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09EB1F7D" w14:textId="77777777">
        <w:trPr>
          <w:cantSplit/>
          <w:trHeight w:val="1350"/>
        </w:trPr>
        <w:tc>
          <w:tcPr>
            <w:tcW w:w="3978" w:type="dxa"/>
          </w:tcPr>
          <w:p w14:paraId="70F1D1D6" w14:textId="77777777" w:rsidR="008303E2" w:rsidRDefault="0064522D" w:rsidP="00D87C39">
            <w:pPr>
              <w:widowControl w:val="0"/>
              <w:spacing w:before="120"/>
              <w:ind w:left="-110"/>
            </w:pPr>
            <w:r>
              <w:rPr>
                <w:noProof/>
              </w:rPr>
              <w:drawing>
                <wp:inline distT="0" distB="0" distL="0" distR="0" wp14:anchorId="5BA909BB" wp14:editId="7EE73F1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80BEC11" w14:textId="77777777" w:rsidR="008303E2" w:rsidRPr="00CF2860" w:rsidRDefault="00D77E28" w:rsidP="0077248A">
            <w:pPr>
              <w:pStyle w:val="Form-Title1"/>
              <w:spacing w:before="0"/>
              <w:rPr>
                <w:szCs w:val="40"/>
              </w:rPr>
            </w:pPr>
            <w:r w:rsidRPr="00D77E28">
              <w:rPr>
                <w:szCs w:val="40"/>
              </w:rPr>
              <w:t xml:space="preserve">Exclusion </w:t>
            </w:r>
            <w:r w:rsidR="00D31983">
              <w:rPr>
                <w:szCs w:val="40"/>
              </w:rPr>
              <w:t>a</w:t>
            </w:r>
            <w:r w:rsidRPr="00D77E28">
              <w:rPr>
                <w:szCs w:val="40"/>
              </w:rPr>
              <w:t>pplication</w:t>
            </w:r>
          </w:p>
          <w:p w14:paraId="4C6BFC40" w14:textId="77777777" w:rsidR="008303E2" w:rsidRDefault="00D77E28" w:rsidP="00712ECC">
            <w:pPr>
              <w:pStyle w:val="Form-Title2"/>
            </w:pPr>
            <w:r w:rsidRPr="00D77E28">
              <w:t>Exclusion from Phosphorus Limit, PIP and Annual Compliance Report</w:t>
            </w:r>
          </w:p>
          <w:p w14:paraId="65B9064E" w14:textId="77777777" w:rsidR="008303E2" w:rsidRDefault="00D77E28" w:rsidP="00C06217">
            <w:pPr>
              <w:pStyle w:val="Form-Title3"/>
              <w:spacing w:before="20"/>
            </w:pPr>
            <w:r w:rsidRPr="00D77E28">
              <w:t>Minnesota River Basin General Phosphorus Permit – Phase I</w:t>
            </w:r>
          </w:p>
          <w:p w14:paraId="0633BD20" w14:textId="00500A63" w:rsidR="005517CB" w:rsidRPr="005517CB" w:rsidRDefault="005517CB" w:rsidP="00873E87">
            <w:pPr>
              <w:pStyle w:val="Form-Title4"/>
            </w:pPr>
            <w:r w:rsidRPr="00873E87">
              <w:t>Doc Type</w:t>
            </w:r>
            <w:r w:rsidR="00BD6532" w:rsidRPr="00873E87">
              <w:t xml:space="preserve">: </w:t>
            </w:r>
            <w:r w:rsidR="00873E87" w:rsidRPr="00873E87">
              <w:t>Permit Application</w:t>
            </w:r>
          </w:p>
        </w:tc>
      </w:tr>
    </w:tbl>
    <w:p w14:paraId="1C23ADFE" w14:textId="730BB0B5" w:rsidR="00AE6F7C" w:rsidRPr="005E1861" w:rsidRDefault="00AE6F7C" w:rsidP="0047385D">
      <w:pPr>
        <w:pStyle w:val="Heading2"/>
        <w:keepNext w:val="0"/>
        <w:widowControl w:val="0"/>
        <w:spacing w:before="360" w:after="60"/>
        <w:ind w:right="-198"/>
        <w:rPr>
          <w:rFonts w:ascii="Arial" w:hAnsi="Arial"/>
          <w:bCs/>
          <w:sz w:val="18"/>
        </w:rPr>
      </w:pPr>
      <w:r w:rsidRPr="004A6D28">
        <w:rPr>
          <w:rStyle w:val="Form-Bodytext2Char"/>
        </w:rPr>
        <w:t>Instructions:</w:t>
      </w:r>
      <w:r w:rsidRPr="00D77E28">
        <w:rPr>
          <w:rFonts w:ascii="Arial" w:hAnsi="Arial"/>
          <w:bCs/>
          <w:sz w:val="18"/>
        </w:rPr>
        <w:t xml:space="preserve">  </w:t>
      </w:r>
      <w:r w:rsidR="00AC057B">
        <w:rPr>
          <w:rFonts w:ascii="Arial" w:hAnsi="Arial"/>
          <w:bCs/>
          <w:sz w:val="18"/>
        </w:rPr>
        <w:t>MNG42 permittees should submit this form to the address listed below by April 30 annually if they qualify for an exclusion based upon the criteria identified below.</w:t>
      </w:r>
    </w:p>
    <w:p w14:paraId="1FD6A9DD" w14:textId="7550F1D3" w:rsidR="00D77E28" w:rsidRPr="00D77E28" w:rsidRDefault="00D77E28" w:rsidP="00D77E28">
      <w:pPr>
        <w:pStyle w:val="Form-Bodytext1"/>
        <w:rPr>
          <w:rStyle w:val="Form-Bodytext1Char"/>
        </w:rPr>
      </w:pPr>
      <w:r w:rsidRPr="00D77E28">
        <w:rPr>
          <w:rStyle w:val="Form-Bodytext1Char"/>
        </w:rPr>
        <w:t>Any facility listed in Appendix B of the Minnesota River Basin General Phosphorus Permit – Phase I (Basin Permit) as of the date of issuance (i.e.</w:t>
      </w:r>
      <w:r w:rsidR="000B3401">
        <w:rPr>
          <w:rStyle w:val="Form-Bodytext1Char"/>
        </w:rPr>
        <w:t>,</w:t>
      </w:r>
      <w:r w:rsidRPr="00D77E28">
        <w:rPr>
          <w:rStyle w:val="Form-Bodytext1Char"/>
        </w:rPr>
        <w:t xml:space="preserve"> December 1, 2005) is eligible to apply for an exclusion from their 5-Month Mass Phosphorus Limit, Pre-season Implementation Plan (PIP) and Annual Compliance Report requirements (Requirements) of the Basin Permit, provided they meet the conditions established in Chapter 5, subpart 2 of the Basin Permit.</w:t>
      </w:r>
    </w:p>
    <w:p w14:paraId="093F4CCB" w14:textId="77777777" w:rsidR="00D77E28" w:rsidRPr="00D77E28" w:rsidRDefault="00D77E28" w:rsidP="00D77E28">
      <w:pPr>
        <w:pStyle w:val="Form-Bodytext1"/>
        <w:rPr>
          <w:rStyle w:val="Form-Bodytext1Char"/>
        </w:rPr>
      </w:pPr>
      <w:r w:rsidRPr="00D77E28">
        <w:rPr>
          <w:rStyle w:val="Form-Bodytext1Char"/>
        </w:rPr>
        <w:t>The following are the two types of exclusion allowed by the Basin Permit:</w:t>
      </w:r>
    </w:p>
    <w:p w14:paraId="5C71C27D" w14:textId="77777777" w:rsidR="00D77E28" w:rsidRPr="00D77E28" w:rsidRDefault="00D77E28" w:rsidP="00D77E28">
      <w:pPr>
        <w:pStyle w:val="Form-Bodytext1"/>
        <w:ind w:left="1080" w:hanging="540"/>
        <w:rPr>
          <w:rStyle w:val="Form-Bodytext1Char"/>
        </w:rPr>
      </w:pPr>
      <w:r>
        <w:rPr>
          <w:rStyle w:val="Form-Bodytext1Char"/>
        </w:rPr>
        <w:t>A.</w:t>
      </w:r>
      <w:r>
        <w:rPr>
          <w:rStyle w:val="Form-Bodytext1Char"/>
        </w:rPr>
        <w:tab/>
      </w:r>
      <w:r w:rsidRPr="00B938F9">
        <w:rPr>
          <w:rStyle w:val="Form-Bodytext1Char"/>
          <w:b/>
        </w:rPr>
        <w:t>Compliance Agreement</w:t>
      </w:r>
      <w:r w:rsidRPr="00D77E28">
        <w:rPr>
          <w:rStyle w:val="Form-Bodytext1Char"/>
        </w:rPr>
        <w:t xml:space="preserve"> </w:t>
      </w:r>
      <w:r w:rsidR="00B938F9">
        <w:rPr>
          <w:rStyle w:val="Form-Bodytext1Char"/>
        </w:rPr>
        <w:t>–</w:t>
      </w:r>
      <w:r w:rsidRPr="00D77E28">
        <w:rPr>
          <w:rStyle w:val="Form-Bodytext1Char"/>
        </w:rPr>
        <w:t xml:space="preserve"> Permittees who have executed a compliance agreement with the MPCA by April 1, 2008, which requires a 1.0 mg/L phosphorus limit in their individual NPDES/SDS permit prior to expiration of this Basin Permit are excluded from the Requirements of this Basin Permit (identified</w:t>
      </w:r>
      <w:r w:rsidR="007663F6">
        <w:rPr>
          <w:rStyle w:val="Form-Bodytext1Char"/>
        </w:rPr>
        <w:t xml:space="preserve"> </w:t>
      </w:r>
      <w:r w:rsidRPr="00D77E28">
        <w:rPr>
          <w:rStyle w:val="Form-Bodytext1Char"/>
        </w:rPr>
        <w:t>above); and</w:t>
      </w:r>
    </w:p>
    <w:p w14:paraId="133F1ED6" w14:textId="3612D6AB" w:rsidR="00D77E28" w:rsidRPr="00D77E28" w:rsidRDefault="00D77E28" w:rsidP="00D77E28">
      <w:pPr>
        <w:pStyle w:val="Form-Bodytext1"/>
        <w:ind w:left="1080" w:hanging="540"/>
        <w:rPr>
          <w:rStyle w:val="Form-Bodytext1Char"/>
        </w:rPr>
      </w:pPr>
      <w:r>
        <w:rPr>
          <w:rStyle w:val="Form-Bodytext1Char"/>
        </w:rPr>
        <w:t>B.</w:t>
      </w:r>
      <w:r>
        <w:rPr>
          <w:rStyle w:val="Form-Bodytext1Char"/>
        </w:rPr>
        <w:tab/>
      </w:r>
      <w:r w:rsidRPr="00B938F9">
        <w:rPr>
          <w:rStyle w:val="Form-Bodytext1Char"/>
          <w:b/>
        </w:rPr>
        <w:t>Annual Exclusion</w:t>
      </w:r>
      <w:r w:rsidRPr="00D77E28">
        <w:rPr>
          <w:rStyle w:val="Form-Bodytext1Char"/>
        </w:rPr>
        <w:t xml:space="preserve"> </w:t>
      </w:r>
      <w:r w:rsidR="00B938F9">
        <w:rPr>
          <w:rStyle w:val="Form-Bodytext1Char"/>
        </w:rPr>
        <w:t>–</w:t>
      </w:r>
      <w:r w:rsidRPr="00D77E28">
        <w:rPr>
          <w:rStyle w:val="Form-Bodytext1Char"/>
        </w:rPr>
        <w:t xml:space="preserve"> Permittees with a 1.0 mg/L phosphorus limit listed in their individual NPDES/SDS permit which</w:t>
      </w:r>
      <w:r w:rsidR="007663F6">
        <w:rPr>
          <w:rStyle w:val="Form-Bodytext1Char"/>
        </w:rPr>
        <w:t xml:space="preserve"> </w:t>
      </w:r>
      <w:r w:rsidRPr="00D77E28">
        <w:rPr>
          <w:rStyle w:val="Form-Bodytext1Char"/>
        </w:rPr>
        <w:t>are not participating in pollutant trading and have submitted a completed Exclusion Application Form to the MPCA Commissioner by April 30 of a calendar year are excluded from the Requirements (identified above) during that calendar year.</w:t>
      </w:r>
    </w:p>
    <w:p w14:paraId="778EC105" w14:textId="031B7518" w:rsidR="008303E2" w:rsidRPr="00A37A27" w:rsidRDefault="00D77E28" w:rsidP="00D77E28">
      <w:pPr>
        <w:pStyle w:val="Form-Bodytext1"/>
      </w:pPr>
      <w:r w:rsidRPr="00D77E28">
        <w:rPr>
          <w:rStyle w:val="Form-Bodytext1Char"/>
        </w:rPr>
        <w:t>Permittees wh</w:t>
      </w:r>
      <w:r w:rsidR="00D154E8">
        <w:rPr>
          <w:rStyle w:val="Form-Bodytext1Char"/>
        </w:rPr>
        <w:t>o</w:t>
      </w:r>
      <w:r w:rsidRPr="00D77E28">
        <w:rPr>
          <w:rStyle w:val="Form-Bodytext1Char"/>
        </w:rPr>
        <w:t xml:space="preserve"> </w:t>
      </w:r>
      <w:r w:rsidR="00D154E8">
        <w:rPr>
          <w:rStyle w:val="Form-Bodytext1Char"/>
        </w:rPr>
        <w:t xml:space="preserve">qualify for and have submitted an exclusion </w:t>
      </w:r>
      <w:r w:rsidR="00625E98">
        <w:rPr>
          <w:rStyle w:val="Form-Bodytext1Char"/>
        </w:rPr>
        <w:t xml:space="preserve">application </w:t>
      </w:r>
      <w:r w:rsidRPr="00D77E28">
        <w:rPr>
          <w:rStyle w:val="Form-Bodytext1Char"/>
        </w:rPr>
        <w:t>are still subject to all other applicable permit requirements of both their individual NPDES/SDS permit as well as the requirements of the Basin Permit.</w:t>
      </w:r>
      <w:r w:rsidR="007663F6">
        <w:rPr>
          <w:rStyle w:val="Form-Bodytext1Char"/>
        </w:rPr>
        <w:t xml:space="preserve"> </w:t>
      </w:r>
      <w:r w:rsidRPr="00D77E28">
        <w:rPr>
          <w:rStyle w:val="Form-Bodytext1Char"/>
        </w:rPr>
        <w:t>To apply for this exclusion, complete this Exclusion Application Form and submi</w:t>
      </w:r>
      <w:r w:rsidR="007663F6">
        <w:rPr>
          <w:rStyle w:val="Form-Bodytext1Char"/>
        </w:rPr>
        <w:t xml:space="preserve">t it to the following address: </w:t>
      </w:r>
      <w:r w:rsidRPr="00D77E28">
        <w:rPr>
          <w:rStyle w:val="Form-Bodytext1Char"/>
        </w:rPr>
        <w:t>WQ Submittal Center, Minnesota Pollution Control Agency, 520 Lafayette Road North, St. Paul, MN 55155-4194.</w:t>
      </w:r>
    </w:p>
    <w:p w14:paraId="3A8FCF62" w14:textId="77777777" w:rsidR="001A0E3E" w:rsidRDefault="00B938F9" w:rsidP="0011088E">
      <w:pPr>
        <w:pStyle w:val="Heading2"/>
        <w:keepNext w:val="0"/>
        <w:widowControl w:val="0"/>
        <w:spacing w:before="360" w:after="60"/>
        <w:ind w:left="1224" w:hanging="1224"/>
        <w:rPr>
          <w:rStyle w:val="Form-Heading1Char"/>
        </w:rPr>
      </w:pPr>
      <w:r>
        <w:rPr>
          <w:rStyle w:val="Form-Heading1Char"/>
        </w:rPr>
        <w:t>Permittee information</w:t>
      </w:r>
    </w:p>
    <w:tbl>
      <w:tblPr>
        <w:tblW w:w="10703" w:type="dxa"/>
        <w:tblInd w:w="7" w:type="dxa"/>
        <w:tblLayout w:type="fixed"/>
        <w:tblCellMar>
          <w:left w:w="43" w:type="dxa"/>
          <w:right w:w="43" w:type="dxa"/>
        </w:tblCellMar>
        <w:tblLook w:val="01E0" w:firstRow="1" w:lastRow="1" w:firstColumn="1" w:lastColumn="1" w:noHBand="0" w:noVBand="0"/>
      </w:tblPr>
      <w:tblGrid>
        <w:gridCol w:w="1343"/>
        <w:gridCol w:w="1350"/>
        <w:gridCol w:w="2340"/>
        <w:gridCol w:w="1710"/>
        <w:gridCol w:w="1080"/>
        <w:gridCol w:w="450"/>
        <w:gridCol w:w="360"/>
        <w:gridCol w:w="2070"/>
      </w:tblGrid>
      <w:tr w:rsidR="00B938F9" w:rsidRPr="00BE70E9" w14:paraId="472E8508" w14:textId="77777777" w:rsidTr="00B938F9">
        <w:trPr>
          <w:cantSplit/>
        </w:trPr>
        <w:tc>
          <w:tcPr>
            <w:tcW w:w="1343" w:type="dxa"/>
            <w:tcMar>
              <w:left w:w="0" w:type="dxa"/>
              <w:right w:w="0" w:type="dxa"/>
            </w:tcMar>
            <w:vAlign w:val="bottom"/>
          </w:tcPr>
          <w:p w14:paraId="3A13B21A" w14:textId="77777777" w:rsidR="00B938F9" w:rsidRPr="00BE70E9" w:rsidRDefault="00B938F9" w:rsidP="001A6C8F">
            <w:pPr>
              <w:pStyle w:val="Form-Bodytext1"/>
            </w:pPr>
            <w:r>
              <w:t>Permittee name:</w:t>
            </w:r>
          </w:p>
        </w:tc>
        <w:tc>
          <w:tcPr>
            <w:tcW w:w="3690" w:type="dxa"/>
            <w:gridSpan w:val="2"/>
            <w:tcBorders>
              <w:bottom w:val="single" w:sz="2" w:space="0" w:color="auto"/>
            </w:tcBorders>
            <w:tcMar>
              <w:left w:w="115" w:type="dxa"/>
              <w:right w:w="0" w:type="dxa"/>
            </w:tcMar>
            <w:vAlign w:val="bottom"/>
          </w:tcPr>
          <w:p w14:paraId="20A45E92" w14:textId="77777777" w:rsidR="00B938F9" w:rsidRPr="00BE70E9" w:rsidRDefault="00B938F9" w:rsidP="001A6C8F">
            <w:pPr>
              <w:pStyle w:val="Form-Bodytext1"/>
            </w:pPr>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3240" w:type="dxa"/>
            <w:gridSpan w:val="3"/>
            <w:vAlign w:val="bottom"/>
          </w:tcPr>
          <w:p w14:paraId="5CCCD9AF" w14:textId="77777777" w:rsidR="00B938F9" w:rsidRPr="00BE70E9" w:rsidRDefault="00B938F9" w:rsidP="001A6C8F">
            <w:pPr>
              <w:pStyle w:val="Form-Bodytext1"/>
              <w:jc w:val="right"/>
            </w:pPr>
            <w:r w:rsidRPr="00B938F9">
              <w:t>MN River Basin Permit No.:</w:t>
            </w:r>
            <w:r w:rsidR="007663F6">
              <w:t xml:space="preserve"> </w:t>
            </w:r>
            <w:r w:rsidRPr="00B938F9">
              <w:t>MNG4200</w:t>
            </w:r>
          </w:p>
        </w:tc>
        <w:tc>
          <w:tcPr>
            <w:tcW w:w="2430" w:type="dxa"/>
            <w:gridSpan w:val="2"/>
            <w:tcBorders>
              <w:bottom w:val="single" w:sz="2" w:space="0" w:color="auto"/>
            </w:tcBorders>
            <w:vAlign w:val="bottom"/>
          </w:tcPr>
          <w:p w14:paraId="39C7F5D3" w14:textId="77777777" w:rsidR="00B938F9" w:rsidRPr="00BE70E9" w:rsidRDefault="00B938F9" w:rsidP="001A6C8F">
            <w:pPr>
              <w:pStyle w:val="Form-Bodytext1"/>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E2C45" w:rsidRPr="00BE70E9" w14:paraId="0FC24A4A" w14:textId="77777777" w:rsidTr="00BD6532">
        <w:trPr>
          <w:cantSplit/>
        </w:trPr>
        <w:tc>
          <w:tcPr>
            <w:tcW w:w="2693" w:type="dxa"/>
            <w:gridSpan w:val="2"/>
            <w:tcMar>
              <w:left w:w="0" w:type="dxa"/>
              <w:right w:w="0" w:type="dxa"/>
            </w:tcMar>
            <w:vAlign w:val="bottom"/>
          </w:tcPr>
          <w:p w14:paraId="5EB25487" w14:textId="77777777" w:rsidR="001E2C45" w:rsidRDefault="001E2C45" w:rsidP="001A6C8F">
            <w:pPr>
              <w:pStyle w:val="Form-Bodytext1"/>
            </w:pPr>
            <w:r>
              <w:t>Type of exclusion (choose one):</w:t>
            </w:r>
          </w:p>
        </w:tc>
        <w:tc>
          <w:tcPr>
            <w:tcW w:w="4050" w:type="dxa"/>
            <w:gridSpan w:val="2"/>
            <w:tcMar>
              <w:left w:w="115" w:type="dxa"/>
              <w:right w:w="0" w:type="dxa"/>
            </w:tcMar>
            <w:vAlign w:val="bottom"/>
          </w:tcPr>
          <w:p w14:paraId="173F5926" w14:textId="01761D82" w:rsidR="001E2C45" w:rsidRDefault="001E2C45" w:rsidP="001E2C45">
            <w:pPr>
              <w:pStyle w:val="Form-Bodytext1"/>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E75B2">
              <w:rPr>
                <w:rFonts w:cs="Arial"/>
                <w:szCs w:val="18"/>
              </w:rPr>
            </w:r>
            <w:r w:rsidR="003E75B2">
              <w:rPr>
                <w:rFonts w:cs="Arial"/>
                <w:szCs w:val="18"/>
              </w:rPr>
              <w:fldChar w:fldCharType="separate"/>
            </w:r>
            <w:r w:rsidRPr="00E66E3D">
              <w:rPr>
                <w:rFonts w:cs="Arial"/>
                <w:szCs w:val="18"/>
              </w:rPr>
              <w:fldChar w:fldCharType="end"/>
            </w:r>
            <w:r>
              <w:rPr>
                <w:rFonts w:cs="Arial"/>
                <w:szCs w:val="18"/>
              </w:rPr>
              <w:t xml:space="preserve"> Compliance agreement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3E75B2">
              <w:rPr>
                <w:rFonts w:cs="Arial"/>
                <w:szCs w:val="18"/>
              </w:rPr>
            </w:r>
            <w:r w:rsidR="003E75B2">
              <w:rPr>
                <w:rFonts w:cs="Arial"/>
                <w:szCs w:val="18"/>
              </w:rPr>
              <w:fldChar w:fldCharType="separate"/>
            </w:r>
            <w:r w:rsidRPr="00E66E3D">
              <w:rPr>
                <w:rFonts w:cs="Arial"/>
                <w:szCs w:val="18"/>
              </w:rPr>
              <w:fldChar w:fldCharType="end"/>
            </w:r>
            <w:r>
              <w:rPr>
                <w:rFonts w:cs="Arial"/>
                <w:szCs w:val="18"/>
              </w:rPr>
              <w:t xml:space="preserve"> Annual exclusion </w:t>
            </w:r>
          </w:p>
        </w:tc>
        <w:tc>
          <w:tcPr>
            <w:tcW w:w="1080" w:type="dxa"/>
            <w:tcMar>
              <w:left w:w="0" w:type="dxa"/>
            </w:tcMar>
            <w:vAlign w:val="bottom"/>
          </w:tcPr>
          <w:p w14:paraId="569823AA" w14:textId="2B56A951" w:rsidR="001E2C45" w:rsidRDefault="001E2C45" w:rsidP="001E2C45">
            <w:pPr>
              <w:pStyle w:val="Form-Bodytext1"/>
              <w:jc w:val="right"/>
            </w:pPr>
            <w:r>
              <w:rPr>
                <w:rFonts w:cs="Arial"/>
                <w:szCs w:val="18"/>
              </w:rPr>
              <w:t>Year (yyyy):</w:t>
            </w:r>
          </w:p>
        </w:tc>
        <w:tc>
          <w:tcPr>
            <w:tcW w:w="810" w:type="dxa"/>
            <w:gridSpan w:val="2"/>
            <w:tcBorders>
              <w:bottom w:val="single" w:sz="2" w:space="0" w:color="auto"/>
            </w:tcBorders>
            <w:vAlign w:val="bottom"/>
          </w:tcPr>
          <w:p w14:paraId="73467A76" w14:textId="78671B9A" w:rsidR="001E2C45" w:rsidRDefault="001E2C45" w:rsidP="001E2C45">
            <w:pPr>
              <w:pStyle w:val="Form-Bodytext1"/>
            </w:pPr>
            <w:r>
              <w:rPr>
                <w:rFonts w:cs="Arial"/>
                <w:szCs w:val="18"/>
              </w:rPr>
              <w:t>20</w:t>
            </w:r>
            <w:r>
              <w:rPr>
                <w:rFonts w:cs="Arial"/>
                <w:szCs w:val="18"/>
              </w:rPr>
              <w:fldChar w:fldCharType="begin">
                <w:ffData>
                  <w:name w:val="Text258"/>
                  <w:enabled/>
                  <w:calcOnExit w:val="0"/>
                  <w:textInput>
                    <w:type w:val="number"/>
                    <w:maxLength w:val="2"/>
                  </w:textInput>
                </w:ffData>
              </w:fldChar>
            </w:r>
            <w:bookmarkStart w:id="3" w:name="Text25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szCs w:val="18"/>
              </w:rPr>
              <w:fldChar w:fldCharType="end"/>
            </w:r>
            <w:bookmarkEnd w:id="3"/>
          </w:p>
        </w:tc>
        <w:tc>
          <w:tcPr>
            <w:tcW w:w="2070" w:type="dxa"/>
            <w:vAlign w:val="bottom"/>
          </w:tcPr>
          <w:p w14:paraId="7A61A9F6" w14:textId="62DA7EFC" w:rsidR="001E2C45" w:rsidRDefault="001E2C45" w:rsidP="00C95601">
            <w:pPr>
              <w:pStyle w:val="Form-Bodytext1"/>
            </w:pPr>
          </w:p>
        </w:tc>
      </w:tr>
    </w:tbl>
    <w:p w14:paraId="2BA8BF8B" w14:textId="77777777" w:rsidR="00B938F9" w:rsidRDefault="00B938F9" w:rsidP="00B938F9">
      <w:pPr>
        <w:pStyle w:val="Heading2"/>
        <w:keepNext w:val="0"/>
        <w:widowControl w:val="0"/>
        <w:spacing w:before="360" w:after="60"/>
        <w:ind w:left="1224" w:hanging="1224"/>
        <w:rPr>
          <w:rStyle w:val="Form-Heading1Char"/>
        </w:rPr>
      </w:pPr>
      <w:r>
        <w:rPr>
          <w:rStyle w:val="Form-Heading1Char"/>
        </w:rPr>
        <w:t>Certification and signature</w:t>
      </w:r>
    </w:p>
    <w:p w14:paraId="03C8F5FE" w14:textId="77777777" w:rsidR="00B938F9" w:rsidRDefault="00B938F9" w:rsidP="007663F6">
      <w:pPr>
        <w:pStyle w:val="Form-Bodytext1"/>
      </w:pPr>
      <w:r w:rsidRPr="00B938F9">
        <w:t>I certify under penalty of law that this document and any attachments were prepared under my direction or supervision in accordance with a system designed to assure that qualified personnel properly gathered and evaluated the information submitted.</w:t>
      </w:r>
      <w:r w:rsidR="007663F6">
        <w:t xml:space="preserve"> </w:t>
      </w:r>
      <w:r w:rsidRPr="00B938F9">
        <w:t>Based on my inquiry of the person, or persons, who manage the system, or those persons directly responsible for gathering the information, the information is, to the best of my knowledge and belief, true, accurate, and complete.</w:t>
      </w:r>
      <w:r w:rsidR="007663F6">
        <w:t xml:space="preserve"> </w:t>
      </w:r>
      <w:r w:rsidRPr="00B938F9">
        <w:t>I</w:t>
      </w:r>
      <w:r w:rsidR="007663F6">
        <w:t> </w:t>
      </w:r>
      <w:r w:rsidRPr="00B938F9">
        <w:t>am aware that there are significant penalties for submitting false information, including the possibility of fine and imprisonment.</w:t>
      </w:r>
      <w:r w:rsidR="007663F6">
        <w:t xml:space="preserve"> </w:t>
      </w:r>
      <w:r w:rsidRPr="00B938F9">
        <w:t>I</w:t>
      </w:r>
      <w:r w:rsidR="007663F6">
        <w:t> </w:t>
      </w:r>
      <w:r w:rsidRPr="00B938F9">
        <w:t>hereby apply for an exclusion from this facility’s 5-Month Mass Phosphorus Limit, Pre-season Implementation Plan and Annual Compliance Report under the terms and conditions of the Minnesota River Basin General Phosphorus Permit – Phase I.</w:t>
      </w:r>
      <w:r w:rsidR="007663F6">
        <w:t xml:space="preserve"> </w:t>
      </w:r>
      <w:r w:rsidRPr="00B938F9">
        <w:t>I am aware that this exclusion does not apply to any requirements listed in my facility’s individual NPDES/SDS permit or any other applicable permit.</w:t>
      </w:r>
    </w:p>
    <w:p w14:paraId="4F91B11E" w14:textId="77777777" w:rsidR="007663F6" w:rsidRPr="007663F6" w:rsidRDefault="007663F6" w:rsidP="007663F6">
      <w:pPr>
        <w:pStyle w:val="Form-Bodytext1"/>
        <w:rPr>
          <w:i/>
        </w:rPr>
      </w:pPr>
      <w:r w:rsidRPr="007663F6">
        <w:rPr>
          <w:b/>
          <w:i/>
        </w:rPr>
        <w:t>By typing/signing my name below,</w:t>
      </w:r>
      <w:r w:rsidRPr="007663F6">
        <w:rPr>
          <w:i/>
        </w:rPr>
        <w:t xml:space="preserve"> I certify the above statements to be true and correct, to the best of my knowledge, and that this information can be used for the purpose of processing this form.</w:t>
      </w:r>
    </w:p>
    <w:p w14:paraId="2344AD4F" w14:textId="77777777" w:rsidR="007663F6" w:rsidRPr="00DC354E" w:rsidRDefault="007663F6" w:rsidP="007663F6">
      <w:pPr>
        <w:pStyle w:val="Form-Heading3"/>
      </w:pPr>
      <w:r w:rsidRPr="00DC354E">
        <w:t>Authorized Representative</w:t>
      </w:r>
    </w:p>
    <w:tbl>
      <w:tblPr>
        <w:tblW w:w="10728" w:type="dxa"/>
        <w:tblLayout w:type="fixed"/>
        <w:tblCellMar>
          <w:left w:w="43" w:type="dxa"/>
          <w:right w:w="43" w:type="dxa"/>
        </w:tblCellMar>
        <w:tblLook w:val="01E0" w:firstRow="1" w:lastRow="1" w:firstColumn="1" w:lastColumn="1" w:noHBand="0" w:noVBand="0"/>
      </w:tblPr>
      <w:tblGrid>
        <w:gridCol w:w="900"/>
        <w:gridCol w:w="4464"/>
        <w:gridCol w:w="529"/>
        <w:gridCol w:w="1170"/>
        <w:gridCol w:w="3665"/>
      </w:tblGrid>
      <w:tr w:rsidR="007663F6" w:rsidRPr="00DC354E" w14:paraId="216E9688" w14:textId="77777777" w:rsidTr="001A6C8F">
        <w:tc>
          <w:tcPr>
            <w:tcW w:w="900" w:type="dxa"/>
            <w:tcMar>
              <w:left w:w="0" w:type="dxa"/>
            </w:tcMar>
            <w:vAlign w:val="bottom"/>
          </w:tcPr>
          <w:p w14:paraId="1CB96846" w14:textId="77777777" w:rsidR="007663F6" w:rsidRPr="00DC354E" w:rsidRDefault="007663F6" w:rsidP="001A6C8F">
            <w:pPr>
              <w:spacing w:before="120"/>
              <w:rPr>
                <w:rFonts w:cs="Arial"/>
                <w:szCs w:val="18"/>
              </w:rPr>
            </w:pPr>
            <w:r>
              <w:rPr>
                <w:rFonts w:cs="Arial"/>
                <w:szCs w:val="18"/>
              </w:rPr>
              <w:t>Signature</w:t>
            </w:r>
            <w:r w:rsidRPr="00DC354E">
              <w:rPr>
                <w:rFonts w:cs="Arial"/>
                <w:szCs w:val="18"/>
              </w:rPr>
              <w:t>:</w:t>
            </w:r>
          </w:p>
        </w:tc>
        <w:tc>
          <w:tcPr>
            <w:tcW w:w="4464" w:type="dxa"/>
            <w:tcBorders>
              <w:bottom w:val="single" w:sz="2" w:space="0" w:color="auto"/>
            </w:tcBorders>
            <w:vAlign w:val="bottom"/>
          </w:tcPr>
          <w:p w14:paraId="0FE1FE3B" w14:textId="77777777" w:rsidR="007663F6" w:rsidRPr="00DC354E" w:rsidRDefault="007663F6" w:rsidP="001A6C8F">
            <w:pPr>
              <w:spacing w:before="120"/>
              <w:rPr>
                <w:rFonts w:cs="Arial"/>
                <w:szCs w:val="18"/>
              </w:rPr>
            </w:pPr>
            <w:r w:rsidRPr="00DC354E">
              <w:rPr>
                <w:rFonts w:cs="Arial"/>
                <w:szCs w:val="18"/>
              </w:rPr>
              <w:fldChar w:fldCharType="begin">
                <w:ffData>
                  <w:name w:val="Text112"/>
                  <w:enabled/>
                  <w:calcOnExit w:val="0"/>
                  <w:textInput/>
                </w:ffData>
              </w:fldChar>
            </w:r>
            <w:bookmarkStart w:id="4" w:name="Text112"/>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4"/>
          </w:p>
        </w:tc>
        <w:tc>
          <w:tcPr>
            <w:tcW w:w="529" w:type="dxa"/>
            <w:vAlign w:val="bottom"/>
          </w:tcPr>
          <w:p w14:paraId="6BE2C4C5" w14:textId="77777777" w:rsidR="007663F6" w:rsidRPr="00DC354E" w:rsidRDefault="007663F6" w:rsidP="001A6C8F">
            <w:pPr>
              <w:spacing w:before="120"/>
              <w:rPr>
                <w:rFonts w:cs="Arial"/>
                <w:szCs w:val="18"/>
              </w:rPr>
            </w:pPr>
            <w:r w:rsidRPr="00DC354E">
              <w:rPr>
                <w:rFonts w:cs="Arial"/>
                <w:szCs w:val="18"/>
              </w:rPr>
              <w:t>Title:</w:t>
            </w:r>
          </w:p>
        </w:tc>
        <w:tc>
          <w:tcPr>
            <w:tcW w:w="4835" w:type="dxa"/>
            <w:gridSpan w:val="2"/>
            <w:tcBorders>
              <w:bottom w:val="single" w:sz="2" w:space="0" w:color="auto"/>
            </w:tcBorders>
            <w:vAlign w:val="bottom"/>
          </w:tcPr>
          <w:p w14:paraId="75A3A144" w14:textId="77777777" w:rsidR="007663F6" w:rsidRPr="00DC354E" w:rsidRDefault="007663F6" w:rsidP="001A6C8F">
            <w:pPr>
              <w:spacing w:before="120"/>
              <w:rPr>
                <w:rFonts w:cs="Arial"/>
                <w:szCs w:val="18"/>
              </w:rPr>
            </w:pPr>
            <w:r w:rsidRPr="00DC354E">
              <w:rPr>
                <w:rFonts w:cs="Arial"/>
                <w:szCs w:val="18"/>
              </w:rPr>
              <w:fldChar w:fldCharType="begin">
                <w:ffData>
                  <w:name w:val="Text113"/>
                  <w:enabled/>
                  <w:calcOnExit w:val="0"/>
                  <w:textInput/>
                </w:ffData>
              </w:fldChar>
            </w:r>
            <w:bookmarkStart w:id="5" w:name="Text113"/>
            <w:r w:rsidRPr="00DC354E">
              <w:rPr>
                <w:rFonts w:cs="Arial"/>
                <w:szCs w:val="18"/>
              </w:rPr>
              <w:instrText xml:space="preserve"> FORMTEXT </w:instrText>
            </w:r>
            <w:r w:rsidRPr="00DC354E">
              <w:rPr>
                <w:rFonts w:cs="Arial"/>
                <w:szCs w:val="18"/>
              </w:rPr>
            </w:r>
            <w:r w:rsidRPr="00DC354E">
              <w:rPr>
                <w:rFonts w:cs="Arial"/>
                <w:szCs w:val="18"/>
              </w:rPr>
              <w:fldChar w:fldCharType="separate"/>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noProof/>
                <w:szCs w:val="18"/>
              </w:rPr>
              <w:t> </w:t>
            </w:r>
            <w:r w:rsidRPr="00DC354E">
              <w:rPr>
                <w:rFonts w:cs="Arial"/>
                <w:szCs w:val="18"/>
              </w:rPr>
              <w:fldChar w:fldCharType="end"/>
            </w:r>
            <w:bookmarkEnd w:id="5"/>
          </w:p>
        </w:tc>
      </w:tr>
      <w:tr w:rsidR="007663F6" w:rsidRPr="00DC354E" w14:paraId="7E38A158" w14:textId="77777777" w:rsidTr="001A6C8F">
        <w:tc>
          <w:tcPr>
            <w:tcW w:w="900" w:type="dxa"/>
          </w:tcPr>
          <w:p w14:paraId="2A919761" w14:textId="77777777" w:rsidR="007663F6" w:rsidRPr="00DC354E" w:rsidRDefault="007663F6" w:rsidP="001A6C8F">
            <w:pPr>
              <w:spacing w:before="60"/>
              <w:rPr>
                <w:rFonts w:cs="Arial"/>
                <w:szCs w:val="18"/>
              </w:rPr>
            </w:pPr>
          </w:p>
        </w:tc>
        <w:tc>
          <w:tcPr>
            <w:tcW w:w="4464" w:type="dxa"/>
            <w:tcBorders>
              <w:top w:val="single" w:sz="2" w:space="0" w:color="auto"/>
            </w:tcBorders>
          </w:tcPr>
          <w:p w14:paraId="2E693204" w14:textId="77777777" w:rsidR="007663F6" w:rsidRPr="00DC354E" w:rsidRDefault="007663F6" w:rsidP="001A6C8F">
            <w:pPr>
              <w:spacing w:before="20"/>
              <w:rPr>
                <w:rFonts w:cs="Arial"/>
                <w:szCs w:val="18"/>
              </w:rPr>
            </w:pPr>
            <w:r w:rsidRPr="00727613">
              <w:rPr>
                <w:bCs/>
                <w:i/>
                <w:sz w:val="16"/>
                <w:szCs w:val="16"/>
              </w:rPr>
              <w:t>(This document has been electronically signed.)</w:t>
            </w:r>
          </w:p>
        </w:tc>
        <w:tc>
          <w:tcPr>
            <w:tcW w:w="1699" w:type="dxa"/>
            <w:gridSpan w:val="2"/>
            <w:vAlign w:val="bottom"/>
          </w:tcPr>
          <w:p w14:paraId="14B08BC3" w14:textId="77777777" w:rsidR="007663F6" w:rsidRPr="00DC354E" w:rsidRDefault="007663F6" w:rsidP="001A6C8F">
            <w:pPr>
              <w:tabs>
                <w:tab w:val="right" w:pos="9360"/>
              </w:tabs>
              <w:spacing w:before="120"/>
            </w:pPr>
            <w:r w:rsidRPr="00DC354E">
              <w:t>Date (mm/dd/yyyy)</w:t>
            </w:r>
            <w:r w:rsidRPr="00DC354E">
              <w:rPr>
                <w:bCs/>
              </w:rPr>
              <w:t>:</w:t>
            </w:r>
          </w:p>
        </w:tc>
        <w:tc>
          <w:tcPr>
            <w:tcW w:w="3665" w:type="dxa"/>
            <w:tcBorders>
              <w:top w:val="single" w:sz="2" w:space="0" w:color="auto"/>
              <w:bottom w:val="single" w:sz="2" w:space="0" w:color="auto"/>
            </w:tcBorders>
            <w:vAlign w:val="bottom"/>
          </w:tcPr>
          <w:p w14:paraId="53EE762E" w14:textId="77777777" w:rsidR="007663F6" w:rsidRDefault="007663F6" w:rsidP="001A6C8F">
            <w:pPr>
              <w:spacing w:before="120"/>
              <w:rPr>
                <w:rFonts w:cs="Arial"/>
                <w:szCs w:val="18"/>
              </w:rPr>
            </w:pPr>
            <w:r>
              <w:rPr>
                <w:rFonts w:cs="Arial"/>
                <w:szCs w:val="18"/>
              </w:rPr>
              <w:fldChar w:fldCharType="begin">
                <w:ffData>
                  <w:name w:val="Text257"/>
                  <w:enabled/>
                  <w:calcOnExit w:val="0"/>
                  <w:textInput>
                    <w:type w:val="date"/>
                  </w:textInput>
                </w:ffData>
              </w:fldChar>
            </w:r>
            <w:bookmarkStart w:id="6" w:name="Text25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r>
    </w:tbl>
    <w:p w14:paraId="5D92969E" w14:textId="77777777" w:rsidR="008303E2" w:rsidRPr="00E0715F" w:rsidRDefault="008303E2" w:rsidP="0011088E">
      <w:pPr>
        <w:pStyle w:val="Heading2"/>
        <w:keepNext w:val="0"/>
        <w:widowControl w:val="0"/>
        <w:spacing w:before="0"/>
        <w:rPr>
          <w:sz w:val="4"/>
          <w:szCs w:val="4"/>
        </w:rPr>
      </w:pPr>
    </w:p>
    <w:sectPr w:rsidR="008303E2" w:rsidRPr="00E0715F" w:rsidSect="0047385D">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DF39" w14:textId="77777777" w:rsidR="00E910B6" w:rsidRDefault="00E910B6" w:rsidP="00276BFD">
      <w:r>
        <w:separator/>
      </w:r>
    </w:p>
  </w:endnote>
  <w:endnote w:type="continuationSeparator" w:id="0">
    <w:p w14:paraId="3FFBCFE7" w14:textId="77777777" w:rsidR="00E910B6" w:rsidRDefault="00E910B6"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6D968"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EBF2E97"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176B3F75" w14:textId="58F9E1BA" w:rsidR="004A6D28" w:rsidRPr="003D65E7" w:rsidRDefault="00B938F9"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wq-b3-20</w:t>
    </w:r>
    <w:r w:rsidR="004A6D28" w:rsidRPr="003D65E7">
      <w:rPr>
        <w:rFonts w:ascii="Calibri" w:hAnsi="Calibri" w:cs="Arial"/>
        <w:i/>
        <w:sz w:val="16"/>
        <w:szCs w:val="16"/>
      </w:rPr>
      <w:t xml:space="preserve">  •  </w:t>
    </w:r>
    <w:r w:rsidR="00873E87">
      <w:rPr>
        <w:rFonts w:ascii="Calibri" w:hAnsi="Calibri" w:cs="Arial"/>
        <w:i/>
        <w:sz w:val="16"/>
        <w:szCs w:val="16"/>
      </w:rPr>
      <w:t>3/29</w:t>
    </w:r>
    <w:r w:rsidR="005E1861">
      <w:rPr>
        <w:rFonts w:ascii="Calibri" w:hAnsi="Calibri" w:cs="Arial"/>
        <w:i/>
        <w:sz w:val="16"/>
        <w:szCs w:val="16"/>
      </w:rPr>
      <w:t>/21</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3E75B2">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3E75B2">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8A457" w14:textId="77777777" w:rsidR="00E910B6" w:rsidRDefault="00E910B6" w:rsidP="00276BFD">
      <w:r>
        <w:separator/>
      </w:r>
    </w:p>
  </w:footnote>
  <w:footnote w:type="continuationSeparator" w:id="0">
    <w:p w14:paraId="519038E7" w14:textId="77777777" w:rsidR="00E910B6" w:rsidRDefault="00E910B6"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QOJ5E10hVU/ZMNuBBIgJu1TDvnNhYmO/tOU6Ens62RMGg4dhTxVdHx/bMUpanX8q/nhnAWoLfj79Rq33dsTGg==" w:salt="u9XpCqIafvBgRQAB+T55Hg=="/>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752DA"/>
    <w:rsid w:val="000A60CC"/>
    <w:rsid w:val="000B19E8"/>
    <w:rsid w:val="000B3401"/>
    <w:rsid w:val="0010489B"/>
    <w:rsid w:val="0011088E"/>
    <w:rsid w:val="00151647"/>
    <w:rsid w:val="001534D6"/>
    <w:rsid w:val="00154672"/>
    <w:rsid w:val="00165736"/>
    <w:rsid w:val="00176EA1"/>
    <w:rsid w:val="001A0E3E"/>
    <w:rsid w:val="001E2C45"/>
    <w:rsid w:val="00202F5E"/>
    <w:rsid w:val="002158CA"/>
    <w:rsid w:val="0023253F"/>
    <w:rsid w:val="00274A83"/>
    <w:rsid w:val="00276BFD"/>
    <w:rsid w:val="00292728"/>
    <w:rsid w:val="002A555F"/>
    <w:rsid w:val="002B2B95"/>
    <w:rsid w:val="002C5280"/>
    <w:rsid w:val="002D6A1E"/>
    <w:rsid w:val="002F29B0"/>
    <w:rsid w:val="00315202"/>
    <w:rsid w:val="003178C5"/>
    <w:rsid w:val="00321182"/>
    <w:rsid w:val="00321966"/>
    <w:rsid w:val="003543B5"/>
    <w:rsid w:val="00370447"/>
    <w:rsid w:val="003D65E7"/>
    <w:rsid w:val="003E1EC1"/>
    <w:rsid w:val="003E75B2"/>
    <w:rsid w:val="003E75DA"/>
    <w:rsid w:val="003F60A3"/>
    <w:rsid w:val="00404898"/>
    <w:rsid w:val="0042650D"/>
    <w:rsid w:val="00455D70"/>
    <w:rsid w:val="00462F79"/>
    <w:rsid w:val="00463548"/>
    <w:rsid w:val="0047385D"/>
    <w:rsid w:val="004A6D28"/>
    <w:rsid w:val="004C1DFE"/>
    <w:rsid w:val="004F3D41"/>
    <w:rsid w:val="00503D44"/>
    <w:rsid w:val="0050447E"/>
    <w:rsid w:val="00507512"/>
    <w:rsid w:val="00516110"/>
    <w:rsid w:val="00533467"/>
    <w:rsid w:val="005471FB"/>
    <w:rsid w:val="005517CB"/>
    <w:rsid w:val="0058714B"/>
    <w:rsid w:val="005C6B1D"/>
    <w:rsid w:val="005E1861"/>
    <w:rsid w:val="00611633"/>
    <w:rsid w:val="00625E98"/>
    <w:rsid w:val="006359B0"/>
    <w:rsid w:val="0064522D"/>
    <w:rsid w:val="00672CC5"/>
    <w:rsid w:val="006B289C"/>
    <w:rsid w:val="006C4082"/>
    <w:rsid w:val="006D0B11"/>
    <w:rsid w:val="006E439E"/>
    <w:rsid w:val="006F1DBA"/>
    <w:rsid w:val="00712ECC"/>
    <w:rsid w:val="007663F6"/>
    <w:rsid w:val="0077248A"/>
    <w:rsid w:val="007A4D22"/>
    <w:rsid w:val="007C0065"/>
    <w:rsid w:val="007C389A"/>
    <w:rsid w:val="007E1863"/>
    <w:rsid w:val="00820C3A"/>
    <w:rsid w:val="008255FD"/>
    <w:rsid w:val="008303E2"/>
    <w:rsid w:val="00873E87"/>
    <w:rsid w:val="00896401"/>
    <w:rsid w:val="008A2387"/>
    <w:rsid w:val="008C195B"/>
    <w:rsid w:val="008C2C87"/>
    <w:rsid w:val="008E3766"/>
    <w:rsid w:val="008F335D"/>
    <w:rsid w:val="009150FA"/>
    <w:rsid w:val="009637B7"/>
    <w:rsid w:val="009B7BCC"/>
    <w:rsid w:val="009C40A6"/>
    <w:rsid w:val="009D0CED"/>
    <w:rsid w:val="009D40DC"/>
    <w:rsid w:val="00A24DA8"/>
    <w:rsid w:val="00A4065F"/>
    <w:rsid w:val="00A83853"/>
    <w:rsid w:val="00AB71E7"/>
    <w:rsid w:val="00AC057B"/>
    <w:rsid w:val="00AE6F7C"/>
    <w:rsid w:val="00B000B0"/>
    <w:rsid w:val="00B1066E"/>
    <w:rsid w:val="00B24143"/>
    <w:rsid w:val="00B54CB1"/>
    <w:rsid w:val="00B938F9"/>
    <w:rsid w:val="00B953D6"/>
    <w:rsid w:val="00BB4AE8"/>
    <w:rsid w:val="00BD5633"/>
    <w:rsid w:val="00BD6532"/>
    <w:rsid w:val="00BE5C1A"/>
    <w:rsid w:val="00C06217"/>
    <w:rsid w:val="00C20ABF"/>
    <w:rsid w:val="00C214B8"/>
    <w:rsid w:val="00C21ACF"/>
    <w:rsid w:val="00C35B33"/>
    <w:rsid w:val="00C44F64"/>
    <w:rsid w:val="00C4799C"/>
    <w:rsid w:val="00C528B8"/>
    <w:rsid w:val="00C53F36"/>
    <w:rsid w:val="00C80170"/>
    <w:rsid w:val="00C86512"/>
    <w:rsid w:val="00C95601"/>
    <w:rsid w:val="00CB10FD"/>
    <w:rsid w:val="00CB3002"/>
    <w:rsid w:val="00CD15D2"/>
    <w:rsid w:val="00CF2860"/>
    <w:rsid w:val="00D1155A"/>
    <w:rsid w:val="00D154E8"/>
    <w:rsid w:val="00D31983"/>
    <w:rsid w:val="00D46981"/>
    <w:rsid w:val="00D53867"/>
    <w:rsid w:val="00D77602"/>
    <w:rsid w:val="00D77E28"/>
    <w:rsid w:val="00D87C39"/>
    <w:rsid w:val="00DB2DD3"/>
    <w:rsid w:val="00DD6B22"/>
    <w:rsid w:val="00E146F5"/>
    <w:rsid w:val="00E234B8"/>
    <w:rsid w:val="00E2747A"/>
    <w:rsid w:val="00E32BFE"/>
    <w:rsid w:val="00E34E5E"/>
    <w:rsid w:val="00E5121E"/>
    <w:rsid w:val="00E66E3D"/>
    <w:rsid w:val="00E81B26"/>
    <w:rsid w:val="00E910B6"/>
    <w:rsid w:val="00EA40E5"/>
    <w:rsid w:val="00EA4DCB"/>
    <w:rsid w:val="00EB2BD8"/>
    <w:rsid w:val="00EE314E"/>
    <w:rsid w:val="00F00755"/>
    <w:rsid w:val="00F2691D"/>
    <w:rsid w:val="00F710DA"/>
    <w:rsid w:val="00F83BC0"/>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87469B7"/>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AC057B"/>
    <w:rPr>
      <w:sz w:val="16"/>
      <w:szCs w:val="16"/>
    </w:rPr>
  </w:style>
  <w:style w:type="paragraph" w:styleId="CommentText">
    <w:name w:val="annotation text"/>
    <w:basedOn w:val="Normal"/>
    <w:link w:val="CommentTextChar"/>
    <w:uiPriority w:val="99"/>
    <w:unhideWhenUsed/>
    <w:rsid w:val="00AC057B"/>
    <w:rPr>
      <w:sz w:val="20"/>
      <w:szCs w:val="20"/>
    </w:rPr>
  </w:style>
  <w:style w:type="character" w:customStyle="1" w:styleId="CommentTextChar">
    <w:name w:val="Comment Text Char"/>
    <w:basedOn w:val="DefaultParagraphFont"/>
    <w:link w:val="CommentText"/>
    <w:uiPriority w:val="99"/>
    <w:rsid w:val="00AC057B"/>
  </w:style>
  <w:style w:type="paragraph" w:styleId="CommentSubject">
    <w:name w:val="annotation subject"/>
    <w:basedOn w:val="CommentText"/>
    <w:next w:val="CommentText"/>
    <w:link w:val="CommentSubjectChar"/>
    <w:uiPriority w:val="99"/>
    <w:semiHidden/>
    <w:unhideWhenUsed/>
    <w:rsid w:val="00AC057B"/>
    <w:rPr>
      <w:b/>
      <w:bCs/>
    </w:rPr>
  </w:style>
  <w:style w:type="character" w:customStyle="1" w:styleId="CommentSubjectChar">
    <w:name w:val="Comment Subject Char"/>
    <w:basedOn w:val="CommentTextChar"/>
    <w:link w:val="CommentSubject"/>
    <w:uiPriority w:val="99"/>
    <w:semiHidden/>
    <w:rsid w:val="00AC0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7075">
      <w:bodyDiv w:val="1"/>
      <w:marLeft w:val="0"/>
      <w:marRight w:val="0"/>
      <w:marTop w:val="0"/>
      <w:marBottom w:val="0"/>
      <w:divBdr>
        <w:top w:val="none" w:sz="0" w:space="0" w:color="auto"/>
        <w:left w:val="none" w:sz="0" w:space="0" w:color="auto"/>
        <w:bottom w:val="none" w:sz="0" w:space="0" w:color="auto"/>
        <w:right w:val="none" w:sz="0" w:space="0" w:color="auto"/>
      </w:divBdr>
    </w:div>
    <w:div w:id="12913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Exclusion application - Exclusion from Phosphorus Limit, PIP and Annual Compliance Report</vt:lpstr>
    </vt:vector>
  </TitlesOfParts>
  <Manager>Chris Klucas (NLD)</Manager>
  <Company>PCA</Company>
  <LinksUpToDate>false</LinksUpToDate>
  <CharactersWithSpaces>3645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Exclusion application - Exclusion from Phosphorus Limit, PIP and Annual Compliance Report</dc:title>
  <dc:subject>"Sentence stating what the form is used for"</dc:subject>
  <dc:creator>Minnesota Pollution Control Agency - Paul Kimman (Noelle LeChevalier-Dufault)</dc:creator>
  <cp:keywords>Minnesota Pollution Control Agency,wq-b3-20,water quality,basin,phosphorus limit,exclusion,permit application</cp:keywords>
  <dc:description/>
  <cp:lastModifiedBy>LeChevalier-Dufault, Noelle (MPCA)</cp:lastModifiedBy>
  <cp:revision>4</cp:revision>
  <cp:lastPrinted>2018-04-17T12:39:00Z</cp:lastPrinted>
  <dcterms:created xsi:type="dcterms:W3CDTF">2021-03-29T20:44:00Z</dcterms:created>
  <dcterms:modified xsi:type="dcterms:W3CDTF">2021-03-30T14:29:00Z</dcterms:modified>
  <cp:category>water quality,basin</cp:category>
</cp:coreProperties>
</file>