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79"/>
        <w:gridCol w:w="6881"/>
      </w:tblGrid>
      <w:tr w:rsidR="003E6E96" w:rsidRPr="00B5499A" w14:paraId="3A7A4BCF" w14:textId="77777777" w:rsidTr="002D5FC9">
        <w:trPr>
          <w:trHeight w:val="891"/>
        </w:trPr>
        <w:tc>
          <w:tcPr>
            <w:tcW w:w="2479" w:type="dxa"/>
            <w:tcBorders>
              <w:top w:val="nil"/>
              <w:left w:val="nil"/>
              <w:bottom w:val="single" w:sz="2" w:space="0" w:color="A6A6A6"/>
              <w:right w:val="single" w:sz="2" w:space="0" w:color="A6A6A6"/>
            </w:tcBorders>
            <w:hideMark/>
          </w:tcPr>
          <w:p w14:paraId="6F9BE50C"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9264" behindDoc="0" locked="0" layoutInCell="1" allowOverlap="1" wp14:anchorId="27C20E0D" wp14:editId="7D3B7B21">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81" w:type="dxa"/>
            <w:tcBorders>
              <w:top w:val="nil"/>
              <w:left w:val="single" w:sz="2" w:space="0" w:color="A6A6A6"/>
              <w:bottom w:val="single" w:sz="2" w:space="0" w:color="A6A6A6"/>
              <w:right w:val="nil"/>
            </w:tcBorders>
            <w:vAlign w:val="center"/>
            <w:hideMark/>
          </w:tcPr>
          <w:p w14:paraId="0B129224" w14:textId="77777777" w:rsidR="002D5FC9" w:rsidRDefault="002D5FC9" w:rsidP="002D5FC9">
            <w:pPr>
              <w:ind w:left="288"/>
              <w:rPr>
                <w:rFonts w:ascii="Calibri" w:eastAsia="Calibri" w:hAnsi="Calibri"/>
                <w:b/>
                <w:noProof/>
                <w:color w:val="808080"/>
                <w:sz w:val="44"/>
                <w:szCs w:val="44"/>
              </w:rPr>
            </w:pPr>
            <w:bookmarkStart w:id="0" w:name="_Hlk212029074"/>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4.19 Radioactive Wastes</w:t>
            </w:r>
          </w:p>
          <w:bookmarkEnd w:id="0"/>
          <w:p w14:paraId="36FA46C9" w14:textId="627D13B7" w:rsidR="00A54B45" w:rsidRPr="00A54B45" w:rsidRDefault="002D5FC9" w:rsidP="002D5FC9">
            <w:pPr>
              <w:ind w:left="288"/>
              <w:rPr>
                <w:rFonts w:ascii="Calibri" w:eastAsia="Calibri" w:hAnsi="Calibri"/>
                <w:b/>
                <w:noProof/>
                <w:color w:val="808080"/>
                <w:sz w:val="32"/>
                <w:szCs w:val="32"/>
              </w:rPr>
            </w:pPr>
            <w:r w:rsidRPr="0023020F">
              <w:rPr>
                <w:rFonts w:ascii="Calibri" w:eastAsia="Calibri" w:hAnsi="Calibri"/>
                <w:bCs/>
                <w:noProof/>
                <w:color w:val="808080"/>
                <w:sz w:val="32"/>
                <w:szCs w:val="32"/>
              </w:rPr>
              <w:t>General Guidance for HHW Programs</w:t>
            </w:r>
          </w:p>
        </w:tc>
      </w:tr>
    </w:tbl>
    <w:p w14:paraId="7F46CF75" w14:textId="77777777" w:rsidR="002D5FC9" w:rsidRPr="0023020F" w:rsidRDefault="002D5FC9" w:rsidP="002D5FC9">
      <w:pPr>
        <w:spacing w:after="120"/>
        <w:ind w:left="360"/>
        <w:rPr>
          <w:rFonts w:ascii="Calibri Light" w:eastAsia="Calibri" w:hAnsi="Calibri Light" w:cs="Calibri Light"/>
          <w:i/>
          <w:iCs/>
        </w:rPr>
      </w:pPr>
      <w:r w:rsidRPr="0023020F">
        <w:rPr>
          <w:rFonts w:ascii="Calibri Light" w:eastAsia="Calibri" w:hAnsi="Calibri Light" w:cs="Calibri Light"/>
          <w:i/>
          <w:iCs/>
          <w:sz w:val="22"/>
          <w:szCs w:val="22"/>
        </w:rPr>
        <w:t>Note: This guidance document is for informational purposes only and outlines basic employer requirements. The MPCA makes no guarantee that this document satisfies the requirements of its users ensuring compliance. It is the sole responsibility of your specific HHW Program employer(s) to determine if OSHA</w:t>
      </w:r>
      <w:r>
        <w:rPr>
          <w:rFonts w:ascii="Calibri Light" w:eastAsia="Calibri" w:hAnsi="Calibri Light" w:cs="Calibri Light"/>
          <w:i/>
          <w:iCs/>
          <w:sz w:val="22"/>
          <w:szCs w:val="22"/>
        </w:rPr>
        <w:t>, DOT and RCRA</w:t>
      </w:r>
      <w:r w:rsidRPr="0023020F">
        <w:rPr>
          <w:rFonts w:ascii="Calibri Light" w:eastAsia="Calibri" w:hAnsi="Calibri Light" w:cs="Calibri Light"/>
          <w:i/>
          <w:iCs/>
          <w:sz w:val="22"/>
          <w:szCs w:val="22"/>
        </w:rPr>
        <w:t xml:space="preserve"> requirements have been met. </w:t>
      </w:r>
      <w:bookmarkStart w:id="1" w:name="OLE_LINK1"/>
    </w:p>
    <w:bookmarkEnd w:id="1"/>
    <w:p w14:paraId="00BB2649" w14:textId="76D8D9F6" w:rsidR="00556EEB" w:rsidRPr="00E55BFE" w:rsidRDefault="00556EEB" w:rsidP="00556EEB">
      <w:pPr>
        <w:pStyle w:val="Heading1"/>
        <w:tabs>
          <w:tab w:val="left" w:pos="360"/>
          <w:tab w:val="left" w:pos="720"/>
        </w:tabs>
        <w:spacing w:before="36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788EA8FA" w14:textId="6C36B51D" w:rsidR="002D5FC9" w:rsidRDefault="002D5FC9" w:rsidP="002D5FC9">
      <w:pPr>
        <w:pStyle w:val="BodyText"/>
        <w:widowControl w:val="0"/>
        <w:tabs>
          <w:tab w:val="left" w:pos="360"/>
        </w:tabs>
        <w:adjustRightInd w:val="0"/>
        <w:spacing w:before="0" w:after="60"/>
        <w:ind w:left="360"/>
        <w:textAlignment w:val="baseline"/>
        <w:rPr>
          <w:rFonts w:ascii="Calibri Light" w:hAnsi="Calibri Light" w:cs="Calibri Light"/>
          <w:sz w:val="22"/>
          <w:szCs w:val="22"/>
        </w:rPr>
      </w:pPr>
      <w:r w:rsidRPr="00625B3C">
        <w:rPr>
          <w:rFonts w:ascii="Calibri Light" w:hAnsi="Calibri Light" w:cs="Calibri Light"/>
          <w:sz w:val="22"/>
          <w:szCs w:val="22"/>
        </w:rPr>
        <w:t>This Household Hazardous Waste (HHW) program accepts many types of</w:t>
      </w:r>
      <w:r>
        <w:rPr>
          <w:rFonts w:ascii="Calibri Light" w:hAnsi="Calibri Light" w:cs="Calibri Light"/>
          <w:sz w:val="22"/>
          <w:szCs w:val="22"/>
        </w:rPr>
        <w:t xml:space="preserve"> hazardous </w:t>
      </w:r>
      <w:r w:rsidRPr="00625B3C">
        <w:rPr>
          <w:rFonts w:ascii="Calibri Light" w:hAnsi="Calibri Light" w:cs="Calibri Light"/>
          <w:sz w:val="22"/>
          <w:szCs w:val="22"/>
        </w:rPr>
        <w:t>materials; this Standard Operating Procedure provides guidance to ensure proper acceptance, processing and shipment requirements are followed for safe and efficient acceptance of</w:t>
      </w:r>
      <w:r>
        <w:rPr>
          <w:rFonts w:ascii="Calibri Light" w:hAnsi="Calibri Light" w:cs="Calibri Light"/>
          <w:sz w:val="22"/>
          <w:szCs w:val="22"/>
        </w:rPr>
        <w:t xml:space="preserve"> friable asbestos.</w:t>
      </w:r>
    </w:p>
    <w:p w14:paraId="0BA404B4" w14:textId="10BA3AEF" w:rsidR="00A54B45" w:rsidRPr="00E55BFE" w:rsidRDefault="008B1923" w:rsidP="008B1923">
      <w:pPr>
        <w:pStyle w:val="Heading1"/>
        <w:tabs>
          <w:tab w:val="left" w:pos="360"/>
          <w:tab w:val="left" w:pos="720"/>
        </w:tabs>
        <w:spacing w:before="360"/>
        <w:rPr>
          <w:rStyle w:val="BodyText2Char"/>
          <w:rFonts w:asciiTheme="majorHAnsi" w:hAnsiTheme="majorHAnsi" w:cstheme="majorHAnsi"/>
          <w:bCs/>
          <w:sz w:val="22"/>
          <w:szCs w:val="22"/>
        </w:rPr>
      </w:pPr>
      <w:r w:rsidRPr="00E55BFE">
        <w:rPr>
          <w:rStyle w:val="BodyText2Char"/>
          <w:rFonts w:asciiTheme="majorHAnsi" w:hAnsiTheme="majorHAnsi" w:cstheme="majorHAnsi"/>
          <w:bCs/>
          <w:sz w:val="22"/>
          <w:szCs w:val="22"/>
        </w:rPr>
        <w:t>2</w:t>
      </w:r>
      <w:r w:rsidR="00A54B45" w:rsidRPr="00E55BFE">
        <w:rPr>
          <w:rStyle w:val="BodyText2Char"/>
          <w:rFonts w:asciiTheme="majorHAnsi" w:hAnsiTheme="majorHAnsi" w:cstheme="majorHAnsi"/>
          <w:bCs/>
          <w:sz w:val="22"/>
          <w:szCs w:val="22"/>
        </w:rPr>
        <w:t>.</w:t>
      </w:r>
      <w:r w:rsidRPr="00E55BFE">
        <w:rPr>
          <w:rStyle w:val="BodyText2Char"/>
          <w:rFonts w:asciiTheme="majorHAnsi" w:hAnsiTheme="majorHAnsi" w:cstheme="majorHAnsi"/>
          <w:bCs/>
          <w:sz w:val="22"/>
          <w:szCs w:val="22"/>
        </w:rPr>
        <w:tab/>
      </w:r>
      <w:r w:rsidR="002D5FC9" w:rsidRPr="00625B3C">
        <w:rPr>
          <w:rFonts w:ascii="Calibri Light" w:hAnsi="Calibri Light" w:cs="Calibri Light"/>
          <w:sz w:val="22"/>
          <w:szCs w:val="22"/>
        </w:rPr>
        <w:t xml:space="preserve">Training requirements </w:t>
      </w:r>
    </w:p>
    <w:p w14:paraId="60431E77" w14:textId="77777777" w:rsidR="002D5FC9" w:rsidRPr="00625B3C" w:rsidRDefault="002D5FC9" w:rsidP="002D5FC9">
      <w:pPr>
        <w:widowControl w:val="0"/>
        <w:adjustRightInd w:val="0"/>
        <w:spacing w:before="60"/>
        <w:ind w:left="907" w:hanging="547"/>
        <w:textAlignment w:val="baseline"/>
        <w:rPr>
          <w:rStyle w:val="BodyTextChar"/>
          <w:rFonts w:ascii="Calibri Light" w:hAnsi="Calibri Light" w:cs="Calibri Light"/>
          <w:sz w:val="22"/>
          <w:szCs w:val="22"/>
        </w:rPr>
      </w:pPr>
      <w:bookmarkStart w:id="2" w:name="1960.12(a)"/>
      <w:bookmarkEnd w:id="2"/>
      <w:r w:rsidRPr="00625B3C">
        <w:rPr>
          <w:rStyle w:val="Headinglevel2"/>
          <w:rFonts w:ascii="Calibri Light" w:hAnsi="Calibri Light" w:cs="Calibri Light"/>
        </w:rPr>
        <w:t>2.1</w:t>
      </w:r>
      <w:r w:rsidRPr="00625B3C">
        <w:rPr>
          <w:rStyle w:val="Headinglevel2"/>
          <w:rFonts w:ascii="Calibri Light" w:hAnsi="Calibri Light" w:cs="Calibri Light"/>
        </w:rPr>
        <w:tab/>
        <w:t xml:space="preserve">Determine designated staff. </w:t>
      </w:r>
      <w:r w:rsidRPr="00625B3C">
        <w:rPr>
          <w:rStyle w:val="BodyTextChar"/>
          <w:rFonts w:ascii="Calibri Light" w:hAnsi="Calibri Light" w:cs="Calibri Light"/>
          <w:sz w:val="22"/>
          <w:szCs w:val="22"/>
        </w:rPr>
        <w:t>The dedicated Program staff to ensure compliance and</w:t>
      </w:r>
      <w:r w:rsidRPr="00625B3C">
        <w:rPr>
          <w:rFonts w:ascii="Calibri Light" w:hAnsi="Calibri Light" w:cs="Calibri Light"/>
          <w:sz w:val="22"/>
          <w:szCs w:val="22"/>
        </w:rPr>
        <w:t xml:space="preserve"> proper </w:t>
      </w:r>
      <w:r>
        <w:rPr>
          <w:rFonts w:ascii="Calibri Light" w:hAnsi="Calibri Light" w:cs="Calibri Light"/>
          <w:color w:val="000000"/>
          <w:sz w:val="22"/>
          <w:szCs w:val="22"/>
        </w:rPr>
        <w:t xml:space="preserve">household hazardous </w:t>
      </w:r>
      <w:r w:rsidRPr="00625B3C">
        <w:rPr>
          <w:rFonts w:ascii="Calibri Light" w:hAnsi="Calibri Light" w:cs="Calibri Light"/>
          <w:color w:val="000000"/>
          <w:sz w:val="22"/>
          <w:szCs w:val="22"/>
        </w:rPr>
        <w:t>waste</w:t>
      </w:r>
      <w:r>
        <w:rPr>
          <w:rFonts w:ascii="Calibri Light" w:hAnsi="Calibri Light" w:cs="Calibri Light"/>
          <w:color w:val="000000"/>
          <w:sz w:val="22"/>
          <w:szCs w:val="22"/>
        </w:rPr>
        <w:t xml:space="preserve"> (HHW) </w:t>
      </w:r>
      <w:r w:rsidRPr="00625B3C">
        <w:rPr>
          <w:rFonts w:ascii="Calibri Light" w:hAnsi="Calibri Light" w:cs="Calibri Light"/>
          <w:sz w:val="22"/>
          <w:szCs w:val="22"/>
        </w:rPr>
        <w:t xml:space="preserve">processing </w:t>
      </w:r>
      <w:r w:rsidRPr="00625B3C">
        <w:rPr>
          <w:rStyle w:val="BodyTextChar"/>
          <w:rFonts w:ascii="Calibri Light" w:hAnsi="Calibri Light" w:cs="Calibri Light"/>
          <w:sz w:val="22"/>
          <w:szCs w:val="22"/>
        </w:rPr>
        <w:t>is the [</w:t>
      </w:r>
      <w:r w:rsidRPr="00625B3C">
        <w:rPr>
          <w:rFonts w:ascii="Calibri Light" w:hAnsi="Calibri Light" w:cs="Calibri Light"/>
          <w:sz w:val="22"/>
          <w:szCs w:val="22"/>
          <w:highlight w:val="yellow"/>
        </w:rPr>
        <w:t>Facility</w:t>
      </w:r>
      <w:r w:rsidRPr="00625B3C">
        <w:rPr>
          <w:rStyle w:val="BodyTextChar"/>
          <w:rFonts w:ascii="Calibri Light" w:hAnsi="Calibri Light" w:cs="Calibri Light"/>
          <w:sz w:val="22"/>
          <w:szCs w:val="22"/>
          <w:highlight w:val="yellow"/>
        </w:rPr>
        <w:t xml:space="preserve"> Manager</w:t>
      </w:r>
      <w:r w:rsidRPr="00625B3C">
        <w:rPr>
          <w:rStyle w:val="BodyTextChar"/>
          <w:rFonts w:ascii="Calibri Light" w:hAnsi="Calibri Light" w:cs="Calibri Light"/>
          <w:sz w:val="22"/>
          <w:szCs w:val="22"/>
        </w:rPr>
        <w:t>]. This person shall ensure facility staff successfully completes all required training.</w:t>
      </w:r>
    </w:p>
    <w:p w14:paraId="09F49766" w14:textId="77777777" w:rsidR="002D5FC9" w:rsidRPr="00625B3C" w:rsidRDefault="002D5FC9" w:rsidP="002D5FC9">
      <w:pPr>
        <w:widowControl w:val="0"/>
        <w:adjustRightInd w:val="0"/>
        <w:spacing w:before="60"/>
        <w:ind w:left="907" w:hanging="547"/>
        <w:textAlignment w:val="baseline"/>
        <w:rPr>
          <w:rStyle w:val="BodyTextChar"/>
          <w:rFonts w:ascii="Calibri Light" w:hAnsi="Calibri Light" w:cs="Calibri Light"/>
          <w:sz w:val="22"/>
          <w:szCs w:val="22"/>
        </w:rPr>
      </w:pPr>
      <w:r w:rsidRPr="00625B3C">
        <w:rPr>
          <w:rStyle w:val="Headinglevel2"/>
          <w:rFonts w:ascii="Calibri Light" w:hAnsi="Calibri Light" w:cs="Calibri Light"/>
        </w:rPr>
        <w:t>2.2</w:t>
      </w:r>
      <w:r w:rsidRPr="00625B3C">
        <w:rPr>
          <w:rStyle w:val="Headinglevel2"/>
          <w:rFonts w:ascii="Calibri Light" w:hAnsi="Calibri Light" w:cs="Calibri Light"/>
        </w:rPr>
        <w:tab/>
        <w:t xml:space="preserve">Include site-specific information. </w:t>
      </w:r>
      <w:r w:rsidRPr="00625B3C">
        <w:rPr>
          <w:rStyle w:val="BodyTextChar"/>
          <w:rFonts w:ascii="Calibri Light" w:hAnsi="Calibri Light" w:cs="Calibri Light"/>
          <w:sz w:val="22"/>
          <w:szCs w:val="22"/>
        </w:rPr>
        <w:t>Training shall be specific to program needs and job expectations and be presented in a manner staff comprehends (e.g., language barriers).</w:t>
      </w:r>
    </w:p>
    <w:p w14:paraId="0760D835" w14:textId="77777777" w:rsidR="002D5FC9" w:rsidRPr="00625B3C" w:rsidRDefault="002D5FC9" w:rsidP="002D5FC9">
      <w:pPr>
        <w:widowControl w:val="0"/>
        <w:adjustRightInd w:val="0"/>
        <w:spacing w:before="60"/>
        <w:ind w:left="907" w:hanging="547"/>
        <w:textAlignment w:val="baseline"/>
        <w:rPr>
          <w:rStyle w:val="BodyTextChar"/>
          <w:rFonts w:ascii="Calibri Light" w:hAnsi="Calibri Light" w:cs="Calibri Light"/>
          <w:sz w:val="22"/>
          <w:szCs w:val="22"/>
        </w:rPr>
      </w:pPr>
      <w:r w:rsidRPr="00625B3C">
        <w:rPr>
          <w:rStyle w:val="BodyTextChar"/>
          <w:rFonts w:ascii="Calibri Light" w:hAnsi="Calibri Light" w:cs="Calibri Light"/>
          <w:b/>
          <w:bCs/>
          <w:sz w:val="22"/>
          <w:szCs w:val="22"/>
        </w:rPr>
        <w:t xml:space="preserve">2.3 </w:t>
      </w:r>
      <w:r w:rsidRPr="00625B3C">
        <w:rPr>
          <w:rStyle w:val="BodyTextChar"/>
          <w:rFonts w:ascii="Calibri Light" w:hAnsi="Calibri Light" w:cs="Calibri Light"/>
          <w:b/>
          <w:bCs/>
          <w:sz w:val="22"/>
          <w:szCs w:val="22"/>
        </w:rPr>
        <w:tab/>
        <w:t>Safety requirements.</w:t>
      </w:r>
      <w:r w:rsidRPr="00625B3C">
        <w:rPr>
          <w:rStyle w:val="BodyTextChar"/>
          <w:rFonts w:ascii="Calibri Light" w:hAnsi="Calibri Light" w:cs="Calibri Light"/>
          <w:sz w:val="22"/>
          <w:szCs w:val="22"/>
        </w:rPr>
        <w:t xml:space="preserve"> Ensure </w:t>
      </w:r>
      <w:r w:rsidRPr="00625B3C">
        <w:rPr>
          <w:rFonts w:ascii="Calibri Light" w:hAnsi="Calibri Light" w:cs="Calibri Light"/>
          <w:color w:val="000000"/>
          <w:sz w:val="22"/>
          <w:szCs w:val="22"/>
        </w:rPr>
        <w:t xml:space="preserve">PPE use for staff processing </w:t>
      </w:r>
      <w:r>
        <w:rPr>
          <w:rFonts w:ascii="Calibri Light" w:hAnsi="Calibri Light" w:cs="Calibri Light"/>
          <w:color w:val="000000"/>
          <w:sz w:val="22"/>
          <w:szCs w:val="22"/>
        </w:rPr>
        <w:t xml:space="preserve">HHW to </w:t>
      </w:r>
      <w:r w:rsidRPr="00625B3C">
        <w:rPr>
          <w:rFonts w:ascii="Calibri Light" w:hAnsi="Calibri Light" w:cs="Calibri Light"/>
          <w:color w:val="000000"/>
          <w:sz w:val="22"/>
          <w:szCs w:val="22"/>
        </w:rPr>
        <w:t>minimally includ</w:t>
      </w:r>
      <w:r>
        <w:rPr>
          <w:rFonts w:ascii="Calibri Light" w:hAnsi="Calibri Light" w:cs="Calibri Light"/>
          <w:color w:val="000000"/>
          <w:sz w:val="22"/>
          <w:szCs w:val="22"/>
        </w:rPr>
        <w:t>e</w:t>
      </w:r>
      <w:r w:rsidRPr="00625B3C">
        <w:rPr>
          <w:rFonts w:ascii="Calibri Light" w:hAnsi="Calibri Light" w:cs="Calibri Light"/>
          <w:color w:val="000000"/>
          <w:sz w:val="22"/>
          <w:szCs w:val="22"/>
        </w:rPr>
        <w:t xml:space="preserve"> nitrile gloves, Tyvek </w:t>
      </w:r>
      <w:r>
        <w:rPr>
          <w:rFonts w:ascii="Calibri Light" w:hAnsi="Calibri Light" w:cs="Calibri Light"/>
          <w:color w:val="000000"/>
          <w:sz w:val="22"/>
          <w:szCs w:val="22"/>
        </w:rPr>
        <w:t xml:space="preserve">or chemically resistant </w:t>
      </w:r>
      <w:r w:rsidRPr="00625B3C">
        <w:rPr>
          <w:rFonts w:ascii="Calibri Light" w:hAnsi="Calibri Light" w:cs="Calibri Light"/>
          <w:color w:val="000000"/>
          <w:sz w:val="22"/>
          <w:szCs w:val="22"/>
        </w:rPr>
        <w:t>apron</w:t>
      </w:r>
      <w:r>
        <w:rPr>
          <w:rFonts w:ascii="Calibri Light" w:hAnsi="Calibri Light" w:cs="Calibri Light"/>
          <w:color w:val="000000"/>
          <w:sz w:val="22"/>
          <w:szCs w:val="22"/>
        </w:rPr>
        <w:t xml:space="preserve"> and </w:t>
      </w:r>
      <w:r w:rsidRPr="00625B3C">
        <w:rPr>
          <w:rFonts w:ascii="Calibri Light" w:hAnsi="Calibri Light" w:cs="Calibri Light"/>
          <w:color w:val="000000"/>
          <w:sz w:val="22"/>
          <w:szCs w:val="22"/>
        </w:rPr>
        <w:t>sleeves and eye protection.</w:t>
      </w:r>
    </w:p>
    <w:p w14:paraId="1343A19A" w14:textId="42169EAA" w:rsidR="008B1923" w:rsidRDefault="008B1923" w:rsidP="008B1923">
      <w:pPr>
        <w:pStyle w:val="Heading1"/>
        <w:tabs>
          <w:tab w:val="left" w:pos="360"/>
          <w:tab w:val="left" w:pos="720"/>
        </w:tabs>
        <w:spacing w:before="360"/>
        <w:rPr>
          <w:rFonts w:ascii="Calibri Light" w:hAnsi="Calibri Light" w:cs="Calibri Light"/>
          <w:sz w:val="22"/>
          <w:szCs w:val="22"/>
        </w:rPr>
      </w:pPr>
      <w:bookmarkStart w:id="3" w:name="_Toc37090769"/>
      <w:r w:rsidRPr="00E55BFE">
        <w:rPr>
          <w:rFonts w:asciiTheme="majorHAnsi" w:hAnsiTheme="majorHAnsi" w:cstheme="majorHAnsi"/>
          <w:bCs/>
          <w:color w:val="000000" w:themeColor="text1"/>
          <w:sz w:val="22"/>
          <w:szCs w:val="22"/>
        </w:rPr>
        <w:t>3.</w:t>
      </w:r>
      <w:r w:rsidRPr="00E55BFE">
        <w:rPr>
          <w:rFonts w:asciiTheme="majorHAnsi" w:hAnsiTheme="majorHAnsi" w:cstheme="majorHAnsi"/>
          <w:bCs/>
          <w:color w:val="000000" w:themeColor="text1"/>
          <w:sz w:val="22"/>
          <w:szCs w:val="22"/>
        </w:rPr>
        <w:tab/>
      </w:r>
      <w:r w:rsidR="002D5FC9" w:rsidRPr="000A510D">
        <w:rPr>
          <w:rFonts w:ascii="Calibri Light" w:hAnsi="Calibri Light" w:cs="Calibri Light"/>
          <w:sz w:val="22"/>
          <w:szCs w:val="22"/>
        </w:rPr>
        <w:t xml:space="preserve">Processing </w:t>
      </w:r>
      <w:r w:rsidR="002D5FC9">
        <w:rPr>
          <w:rFonts w:ascii="Calibri Light" w:hAnsi="Calibri Light" w:cs="Calibri Light"/>
          <w:sz w:val="22"/>
          <w:szCs w:val="22"/>
        </w:rPr>
        <w:t>Radioactives</w:t>
      </w:r>
    </w:p>
    <w:p w14:paraId="29311D78" w14:textId="4BFE6EF2" w:rsidR="002D5FC9" w:rsidRDefault="002D5FC9" w:rsidP="004A13A3">
      <w:pPr>
        <w:pStyle w:val="BodyText"/>
        <w:widowControl w:val="0"/>
        <w:numPr>
          <w:ilvl w:val="0"/>
          <w:numId w:val="11"/>
        </w:numPr>
        <w:tabs>
          <w:tab w:val="left" w:pos="360"/>
        </w:tabs>
        <w:adjustRightInd w:val="0"/>
        <w:textAlignment w:val="baseline"/>
        <w:rPr>
          <w:rFonts w:ascii="Calibri Light" w:hAnsi="Calibri Light" w:cs="Calibri Light"/>
          <w:sz w:val="22"/>
          <w:szCs w:val="22"/>
        </w:rPr>
      </w:pPr>
      <w:r w:rsidRPr="00EF2099">
        <w:rPr>
          <w:rFonts w:ascii="Calibri Light" w:hAnsi="Calibri Light" w:cs="Calibri Light"/>
          <w:sz w:val="22"/>
          <w:szCs w:val="22"/>
        </w:rPr>
        <w:t xml:space="preserve">Radioactive waste may include items generated from </w:t>
      </w:r>
      <w:hyperlink r:id="rId9" w:history="1">
        <w:r w:rsidRPr="00CC54B3">
          <w:rPr>
            <w:rStyle w:val="Hyperlink"/>
            <w:rFonts w:ascii="Calibri Light" w:hAnsi="Calibri Light" w:cs="Calibri Light"/>
            <w:color w:val="0070C0"/>
            <w:sz w:val="22"/>
            <w:szCs w:val="22"/>
          </w:rPr>
          <w:t>radioactive sources</w:t>
        </w:r>
      </w:hyperlink>
      <w:r w:rsidRPr="00EF2099">
        <w:rPr>
          <w:rFonts w:ascii="Calibri Light" w:hAnsi="Calibri Light" w:cs="Calibri Light"/>
          <w:sz w:val="22"/>
          <w:szCs w:val="22"/>
        </w:rPr>
        <w:t xml:space="preserve"> (e.g., gas chromatographs, well logging, moisture density devices, smoke detectors, thorium mantles, lock illuminators</w:t>
      </w:r>
      <w:r>
        <w:rPr>
          <w:rFonts w:ascii="Calibri Light" w:hAnsi="Calibri Light" w:cs="Calibri Light"/>
          <w:sz w:val="22"/>
          <w:szCs w:val="22"/>
        </w:rPr>
        <w:t>, old chemistry sets</w:t>
      </w:r>
      <w:r w:rsidRPr="00EF2099">
        <w:rPr>
          <w:rFonts w:ascii="Calibri Light" w:hAnsi="Calibri Light" w:cs="Calibri Light"/>
          <w:sz w:val="22"/>
          <w:szCs w:val="22"/>
        </w:rPr>
        <w:t xml:space="preserve">). </w:t>
      </w:r>
    </w:p>
    <w:p w14:paraId="5C444721" w14:textId="77777777" w:rsidR="002D5FC9" w:rsidRPr="000920E4" w:rsidRDefault="002D5FC9" w:rsidP="004A13A3">
      <w:pPr>
        <w:pStyle w:val="BodyText"/>
        <w:widowControl w:val="0"/>
        <w:numPr>
          <w:ilvl w:val="0"/>
          <w:numId w:val="11"/>
        </w:numPr>
        <w:tabs>
          <w:tab w:val="left" w:pos="360"/>
        </w:tabs>
        <w:adjustRightInd w:val="0"/>
        <w:textAlignment w:val="baseline"/>
        <w:rPr>
          <w:rFonts w:ascii="Calibri Light" w:hAnsi="Calibri Light" w:cs="Calibri Light"/>
          <w:sz w:val="22"/>
          <w:szCs w:val="22"/>
        </w:rPr>
      </w:pPr>
      <w:r w:rsidRPr="000920E4">
        <w:rPr>
          <w:rFonts w:ascii="Calibri Light" w:hAnsi="Calibri Light" w:cs="Calibri Light"/>
          <w:sz w:val="22"/>
          <w:szCs w:val="22"/>
        </w:rPr>
        <w:t>This Program</w:t>
      </w:r>
      <w:r>
        <w:rPr>
          <w:rFonts w:ascii="Calibri Light" w:hAnsi="Calibri Light" w:cs="Calibri Light"/>
          <w:sz w:val="22"/>
          <w:szCs w:val="22"/>
        </w:rPr>
        <w:t xml:space="preserve"> does not accept</w:t>
      </w:r>
      <w:r w:rsidRPr="000920E4">
        <w:rPr>
          <w:rFonts w:ascii="Calibri Light" w:hAnsi="Calibri Light" w:cs="Calibri Light"/>
          <w:sz w:val="22"/>
          <w:szCs w:val="22"/>
        </w:rPr>
        <w:t xml:space="preserve"> radioactive materials under normal circumstances but </w:t>
      </w:r>
      <w:r>
        <w:rPr>
          <w:rFonts w:ascii="Calibri Light" w:hAnsi="Calibri Light" w:cs="Calibri Light"/>
          <w:sz w:val="22"/>
          <w:szCs w:val="22"/>
        </w:rPr>
        <w:t>m</w:t>
      </w:r>
      <w:r w:rsidRPr="000920E4">
        <w:rPr>
          <w:rFonts w:ascii="Calibri Light" w:hAnsi="Calibri Light" w:cs="Calibri Light"/>
          <w:sz w:val="22"/>
          <w:szCs w:val="22"/>
        </w:rPr>
        <w:t>ay choose to manage</w:t>
      </w:r>
      <w:r>
        <w:rPr>
          <w:rFonts w:ascii="Calibri Light" w:hAnsi="Calibri Light" w:cs="Calibri Light"/>
          <w:sz w:val="22"/>
          <w:szCs w:val="22"/>
        </w:rPr>
        <w:t xml:space="preserve"> those waste types</w:t>
      </w:r>
      <w:r w:rsidRPr="000920E4">
        <w:rPr>
          <w:rFonts w:ascii="Calibri Light" w:hAnsi="Calibri Light" w:cs="Calibri Light"/>
          <w:sz w:val="22"/>
          <w:szCs w:val="22"/>
        </w:rPr>
        <w:t xml:space="preserve"> on an emergency basis</w:t>
      </w:r>
      <w:r>
        <w:rPr>
          <w:rFonts w:ascii="Calibri Light" w:hAnsi="Calibri Light" w:cs="Calibri Light"/>
          <w:sz w:val="22"/>
          <w:szCs w:val="22"/>
        </w:rPr>
        <w:t xml:space="preserve"> to ensure</w:t>
      </w:r>
      <w:r w:rsidRPr="000920E4">
        <w:rPr>
          <w:rFonts w:ascii="Calibri Light" w:hAnsi="Calibri Light" w:cs="Calibri Light"/>
          <w:sz w:val="22"/>
          <w:szCs w:val="22"/>
        </w:rPr>
        <w:t xml:space="preserve"> proper management and removal from public access. This </w:t>
      </w:r>
      <w:r>
        <w:rPr>
          <w:rFonts w:ascii="Calibri Light" w:hAnsi="Calibri Light" w:cs="Calibri Light"/>
          <w:sz w:val="22"/>
          <w:szCs w:val="22"/>
        </w:rPr>
        <w:t>Pro</w:t>
      </w:r>
      <w:r w:rsidRPr="000920E4">
        <w:rPr>
          <w:rFonts w:ascii="Calibri Light" w:hAnsi="Calibri Light" w:cs="Calibri Light"/>
          <w:sz w:val="22"/>
          <w:szCs w:val="22"/>
        </w:rPr>
        <w:t xml:space="preserve">gram is better able to safely manage unwanted and unusable radioactive materials than the public is. </w:t>
      </w:r>
    </w:p>
    <w:p w14:paraId="4269A237" w14:textId="77777777" w:rsidR="002D5FC9" w:rsidRDefault="002D5FC9" w:rsidP="004A13A3">
      <w:pPr>
        <w:pStyle w:val="BodyText"/>
        <w:widowControl w:val="0"/>
        <w:numPr>
          <w:ilvl w:val="0"/>
          <w:numId w:val="11"/>
        </w:numPr>
        <w:tabs>
          <w:tab w:val="left" w:pos="360"/>
        </w:tabs>
        <w:adjustRightInd w:val="0"/>
        <w:textAlignment w:val="baseline"/>
        <w:rPr>
          <w:rFonts w:ascii="Calibri Light" w:hAnsi="Calibri Light" w:cs="Calibri Light"/>
          <w:sz w:val="22"/>
          <w:szCs w:val="22"/>
        </w:rPr>
      </w:pPr>
      <w:r w:rsidRPr="00EF2099">
        <w:rPr>
          <w:rFonts w:ascii="Calibri Light" w:hAnsi="Calibri Light" w:cs="Calibri Light"/>
          <w:sz w:val="22"/>
          <w:szCs w:val="22"/>
        </w:rPr>
        <w:t>Avoid handling the material and do not disturb the container until preliminary evaluation is completed. Treat suspect material as if it is radioactive and limit the number of staff near immediate area of suspected radioactive materials.</w:t>
      </w:r>
      <w:r>
        <w:rPr>
          <w:rFonts w:ascii="Calibri Light" w:hAnsi="Calibri Light" w:cs="Calibri Light"/>
          <w:sz w:val="22"/>
          <w:szCs w:val="22"/>
        </w:rPr>
        <w:t xml:space="preserve"> </w:t>
      </w:r>
      <w:r w:rsidRPr="00EF2099">
        <w:rPr>
          <w:rFonts w:ascii="Calibri Light" w:hAnsi="Calibri Light" w:cs="Calibri Light"/>
          <w:sz w:val="22"/>
          <w:szCs w:val="22"/>
        </w:rPr>
        <w:t>Only specially trained personnel shall handle radioactive materials.</w:t>
      </w:r>
      <w:r w:rsidRPr="000920E4">
        <w:rPr>
          <w:rFonts w:ascii="Calibri Light" w:hAnsi="Calibri Light" w:cs="Calibri Light"/>
          <w:sz w:val="22"/>
          <w:szCs w:val="22"/>
        </w:rPr>
        <w:t xml:space="preserve"> </w:t>
      </w:r>
      <w:r w:rsidRPr="00EF2099">
        <w:rPr>
          <w:rFonts w:ascii="Calibri Light" w:hAnsi="Calibri Light" w:cs="Calibri Light"/>
          <w:sz w:val="22"/>
          <w:szCs w:val="22"/>
        </w:rPr>
        <w:t>A Geiger counter is the primary method used to detect levels of radioactivity being emitted</w:t>
      </w:r>
      <w:r>
        <w:rPr>
          <w:rFonts w:ascii="Calibri Light" w:hAnsi="Calibri Light" w:cs="Calibri Light"/>
          <w:sz w:val="22"/>
          <w:szCs w:val="22"/>
        </w:rPr>
        <w:t xml:space="preserve">; </w:t>
      </w:r>
      <w:r w:rsidRPr="00EF2099">
        <w:rPr>
          <w:rFonts w:ascii="Calibri Light" w:hAnsi="Calibri Light" w:cs="Calibri Light"/>
          <w:sz w:val="22"/>
          <w:szCs w:val="22"/>
        </w:rPr>
        <w:t>equipment varies based on specific radioactive levels and types being measured. Maintain detection equipment according to manufacturer specifications.</w:t>
      </w:r>
    </w:p>
    <w:p w14:paraId="69810107" w14:textId="04BB38E1" w:rsidR="002D5FC9" w:rsidRPr="00FF3C48" w:rsidRDefault="002D5FC9" w:rsidP="004A13A3">
      <w:pPr>
        <w:pStyle w:val="BodyText"/>
        <w:widowControl w:val="0"/>
        <w:numPr>
          <w:ilvl w:val="0"/>
          <w:numId w:val="11"/>
        </w:numPr>
        <w:tabs>
          <w:tab w:val="left" w:pos="360"/>
        </w:tabs>
        <w:adjustRightInd w:val="0"/>
        <w:textAlignment w:val="baseline"/>
        <w:rPr>
          <w:rFonts w:ascii="Calibri Light" w:hAnsi="Calibri Light" w:cs="Calibri Light"/>
          <w:sz w:val="22"/>
          <w:szCs w:val="22"/>
        </w:rPr>
      </w:pPr>
      <w:r w:rsidRPr="00FF3C48">
        <w:rPr>
          <w:rFonts w:ascii="Calibri Light" w:hAnsi="Calibri Light" w:cs="Calibri Light"/>
          <w:sz w:val="22"/>
          <w:szCs w:val="22"/>
        </w:rPr>
        <w:t>If radioactive materials are inadvertently received, immediately contact the State</w:t>
      </w:r>
      <w:r>
        <w:rPr>
          <w:rFonts w:ascii="Calibri Light" w:hAnsi="Calibri Light" w:cs="Calibri Light"/>
          <w:sz w:val="22"/>
          <w:szCs w:val="22"/>
        </w:rPr>
        <w:t xml:space="preserve"> Contracted Hazardous Waste Disposal Contractor for further direction. </w:t>
      </w:r>
      <w:r w:rsidRPr="00FF3C48">
        <w:rPr>
          <w:rFonts w:ascii="Calibri Light" w:hAnsi="Calibri Light" w:cs="Calibri Light"/>
          <w:sz w:val="22"/>
          <w:szCs w:val="22"/>
        </w:rPr>
        <w:t>They may instruct Facility staff to contact the</w:t>
      </w:r>
      <w:r w:rsidRPr="00FF3C48">
        <w:rPr>
          <w:rFonts w:ascii="Calibri Light" w:hAnsi="Calibri Light" w:cs="Calibri Light"/>
          <w:color w:val="0070C0"/>
          <w:sz w:val="22"/>
          <w:szCs w:val="22"/>
        </w:rPr>
        <w:t xml:space="preserve"> </w:t>
      </w:r>
      <w:hyperlink r:id="rId10" w:history="1">
        <w:r w:rsidRPr="00FF3C48">
          <w:rPr>
            <w:rStyle w:val="Hyperlink"/>
            <w:rFonts w:ascii="Calibri Light" w:hAnsi="Calibri Light" w:cs="Calibri Light"/>
            <w:color w:val="0070C0"/>
            <w:sz w:val="22"/>
            <w:szCs w:val="22"/>
          </w:rPr>
          <w:t>MN Duty Officer,</w:t>
        </w:r>
      </w:hyperlink>
      <w:r>
        <w:rPr>
          <w:rFonts w:ascii="Calibri Light" w:hAnsi="Calibri Light" w:cs="Calibri Light"/>
          <w:sz w:val="22"/>
          <w:szCs w:val="22"/>
        </w:rPr>
        <w:t xml:space="preserve"> the</w:t>
      </w:r>
      <w:r w:rsidRPr="00FF3C48">
        <w:rPr>
          <w:rFonts w:ascii="Calibri Light" w:hAnsi="Calibri Light" w:cs="Calibri Light"/>
          <w:sz w:val="22"/>
          <w:szCs w:val="22"/>
        </w:rPr>
        <w:t xml:space="preserve"> </w:t>
      </w:r>
      <w:hyperlink r:id="rId11" w:history="1">
        <w:r w:rsidRPr="00FF3C48">
          <w:rPr>
            <w:rStyle w:val="Hyperlink"/>
            <w:rFonts w:ascii="Calibri Light" w:hAnsi="Calibri Light" w:cs="Calibri Light"/>
            <w:color w:val="0070C0"/>
            <w:sz w:val="22"/>
            <w:szCs w:val="22"/>
          </w:rPr>
          <w:t>Nuclear Regulatory Commission</w:t>
        </w:r>
      </w:hyperlink>
      <w:r w:rsidRPr="00FF3C48">
        <w:rPr>
          <w:rFonts w:ascii="Calibri Light" w:hAnsi="Calibri Light" w:cs="Calibri Light"/>
          <w:sz w:val="22"/>
          <w:szCs w:val="22"/>
        </w:rPr>
        <w:t xml:space="preserve">, </w:t>
      </w:r>
      <w:r>
        <w:rPr>
          <w:rFonts w:ascii="Calibri Light" w:hAnsi="Calibri Light" w:cs="Calibri Light"/>
          <w:sz w:val="22"/>
          <w:szCs w:val="22"/>
        </w:rPr>
        <w:t xml:space="preserve">or your </w:t>
      </w:r>
      <w:r w:rsidRPr="00FF3C48">
        <w:rPr>
          <w:rFonts w:ascii="Calibri Light" w:hAnsi="Calibri Light" w:cs="Calibri Light"/>
          <w:sz w:val="22"/>
          <w:szCs w:val="22"/>
        </w:rPr>
        <w:t xml:space="preserve">local </w:t>
      </w:r>
      <w:hyperlink r:id="rId12" w:history="1">
        <w:r w:rsidRPr="00FF3C48">
          <w:rPr>
            <w:rStyle w:val="Hyperlink"/>
            <w:rFonts w:ascii="Calibri Light" w:hAnsi="Calibri Light" w:cs="Calibri Light"/>
            <w:color w:val="0070C0"/>
            <w:sz w:val="22"/>
            <w:szCs w:val="22"/>
          </w:rPr>
          <w:t>hazmat team</w:t>
        </w:r>
      </w:hyperlink>
      <w:r w:rsidRPr="00FF3C48">
        <w:rPr>
          <w:rFonts w:ascii="Calibri Light" w:hAnsi="Calibri Light" w:cs="Calibri Light"/>
          <w:sz w:val="22"/>
          <w:szCs w:val="22"/>
        </w:rPr>
        <w:t xml:space="preserve">. </w:t>
      </w:r>
    </w:p>
    <w:bookmarkEnd w:id="3"/>
    <w:sectPr w:rsidR="002D5FC9" w:rsidRPr="00FF3C48" w:rsidSect="0020612C">
      <w:headerReference w:type="even" r:id="rId13"/>
      <w:headerReference w:type="default" r:id="rId14"/>
      <w:footerReference w:type="even" r:id="rId15"/>
      <w:footerReference w:type="default" r:id="rId16"/>
      <w:headerReference w:type="first" r:id="rId17"/>
      <w:footerReference w:type="first" r:id="rId18"/>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6AC9" w14:textId="77777777" w:rsidR="002D5FC9" w:rsidRDefault="002D5FC9">
      <w:r>
        <w:separator/>
      </w:r>
    </w:p>
  </w:endnote>
  <w:endnote w:type="continuationSeparator" w:id="0">
    <w:p w14:paraId="2CFB01F0" w14:textId="77777777" w:rsidR="002D5FC9" w:rsidRDefault="002D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E0B6" w14:textId="77777777" w:rsidR="004A13A3" w:rsidRDefault="004A1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6051" w14:textId="2E03148F"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 xml:space="preserve">HHW </w:t>
    </w:r>
    <w:r w:rsidR="004A13A3" w:rsidRPr="004A13A3">
      <w:rPr>
        <w:rFonts w:ascii="Calibri Light" w:hAnsi="Calibri Light" w:cs="Calibri Light"/>
        <w:bCs/>
        <w:iCs/>
        <w:sz w:val="18"/>
        <w:szCs w:val="18"/>
      </w:rPr>
      <w:t>SOP 4.19 Radioactive Wastes</w:t>
    </w:r>
    <w:r>
      <w:rPr>
        <w:rFonts w:ascii="Calibri Light" w:hAnsi="Calibri Light" w:cs="Calibri Light"/>
        <w:iCs/>
        <w:sz w:val="18"/>
        <w:szCs w:val="18"/>
      </w:rPr>
      <w:tab/>
    </w:r>
    <w:r w:rsidR="004A13A3">
      <w:rPr>
        <w:rFonts w:ascii="Calibri Light" w:hAnsi="Calibri Light" w:cs="Calibri Light"/>
        <w:iCs/>
        <w:sz w:val="18"/>
        <w:szCs w:val="18"/>
      </w:rPr>
      <w:t>October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4A13A3">
      <w:rPr>
        <w:rFonts w:ascii="Calibri Light" w:hAnsi="Calibri Light" w:cs="Calibri Light"/>
        <w:sz w:val="18"/>
        <w:szCs w:val="18"/>
      </w:rPr>
      <w:t>4-19</w:t>
    </w:r>
  </w:p>
  <w:p w14:paraId="3997CEA8"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AE39" w14:textId="77777777" w:rsidR="004A13A3" w:rsidRDefault="004A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6E6F" w14:textId="77777777" w:rsidR="002D5FC9" w:rsidRDefault="002D5FC9">
      <w:r>
        <w:separator/>
      </w:r>
    </w:p>
  </w:footnote>
  <w:footnote w:type="continuationSeparator" w:id="0">
    <w:p w14:paraId="672A572B" w14:textId="77777777" w:rsidR="002D5FC9" w:rsidRDefault="002D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500" w14:textId="77777777" w:rsidR="004A13A3" w:rsidRDefault="004A1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0D2A" w14:textId="77777777" w:rsidR="004A13A3" w:rsidRDefault="004A1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FA79" w14:textId="77777777" w:rsidR="004A13A3" w:rsidRDefault="004A1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54271FA"/>
    <w:multiLevelType w:val="hybridMultilevel"/>
    <w:tmpl w:val="BB06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6BCC46F0"/>
    <w:multiLevelType w:val="hybridMultilevel"/>
    <w:tmpl w:val="45C28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5"/>
  </w:num>
  <w:num w:numId="2" w16cid:durableId="821434402">
    <w:abstractNumId w:val="0"/>
  </w:num>
  <w:num w:numId="3" w16cid:durableId="270094992">
    <w:abstractNumId w:val="4"/>
  </w:num>
  <w:num w:numId="4" w16cid:durableId="560406482">
    <w:abstractNumId w:val="7"/>
  </w:num>
  <w:num w:numId="5" w16cid:durableId="2134013816">
    <w:abstractNumId w:val="2"/>
  </w:num>
  <w:num w:numId="6" w16cid:durableId="195241025">
    <w:abstractNumId w:val="3"/>
  </w:num>
  <w:num w:numId="7" w16cid:durableId="114761922">
    <w:abstractNumId w:val="8"/>
  </w:num>
  <w:num w:numId="8" w16cid:durableId="1096168710">
    <w:abstractNumId w:val="6"/>
  </w:num>
  <w:num w:numId="9" w16cid:durableId="1624461946">
    <w:abstractNumId w:val="10"/>
  </w:num>
  <w:num w:numId="10" w16cid:durableId="1273705132">
    <w:abstractNumId w:val="9"/>
  </w:num>
  <w:num w:numId="11" w16cid:durableId="13630935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C9"/>
    <w:rsid w:val="0000442F"/>
    <w:rsid w:val="00017D62"/>
    <w:rsid w:val="00035F36"/>
    <w:rsid w:val="00055E16"/>
    <w:rsid w:val="000D2548"/>
    <w:rsid w:val="000D376D"/>
    <w:rsid w:val="000D46B4"/>
    <w:rsid w:val="000E41B9"/>
    <w:rsid w:val="000E68D6"/>
    <w:rsid w:val="00125903"/>
    <w:rsid w:val="00143B38"/>
    <w:rsid w:val="00146D50"/>
    <w:rsid w:val="001B78A9"/>
    <w:rsid w:val="001E0547"/>
    <w:rsid w:val="001E3818"/>
    <w:rsid w:val="0020612C"/>
    <w:rsid w:val="00227DEB"/>
    <w:rsid w:val="002622CE"/>
    <w:rsid w:val="00274769"/>
    <w:rsid w:val="002C188D"/>
    <w:rsid w:val="002D5FC9"/>
    <w:rsid w:val="002F6599"/>
    <w:rsid w:val="003120B5"/>
    <w:rsid w:val="00351DB6"/>
    <w:rsid w:val="003A4E13"/>
    <w:rsid w:val="003E4145"/>
    <w:rsid w:val="003E6E96"/>
    <w:rsid w:val="003F6AAD"/>
    <w:rsid w:val="00441CF6"/>
    <w:rsid w:val="0046738B"/>
    <w:rsid w:val="004762CC"/>
    <w:rsid w:val="004A0998"/>
    <w:rsid w:val="004A13A3"/>
    <w:rsid w:val="004C2A6A"/>
    <w:rsid w:val="004D7D89"/>
    <w:rsid w:val="004F688C"/>
    <w:rsid w:val="00501E00"/>
    <w:rsid w:val="00521A58"/>
    <w:rsid w:val="005331A9"/>
    <w:rsid w:val="00550470"/>
    <w:rsid w:val="00556EEB"/>
    <w:rsid w:val="00574768"/>
    <w:rsid w:val="005B4B24"/>
    <w:rsid w:val="005C596A"/>
    <w:rsid w:val="00615161"/>
    <w:rsid w:val="0061567E"/>
    <w:rsid w:val="006240BF"/>
    <w:rsid w:val="00646449"/>
    <w:rsid w:val="006A7D52"/>
    <w:rsid w:val="006B792D"/>
    <w:rsid w:val="006C2B3A"/>
    <w:rsid w:val="006C4998"/>
    <w:rsid w:val="006C6A06"/>
    <w:rsid w:val="006E238C"/>
    <w:rsid w:val="006E4B08"/>
    <w:rsid w:val="006F16C9"/>
    <w:rsid w:val="00716450"/>
    <w:rsid w:val="007623E1"/>
    <w:rsid w:val="00800D6B"/>
    <w:rsid w:val="00820377"/>
    <w:rsid w:val="008215EA"/>
    <w:rsid w:val="00844AAF"/>
    <w:rsid w:val="00871406"/>
    <w:rsid w:val="008A5F69"/>
    <w:rsid w:val="008B0FB5"/>
    <w:rsid w:val="008B1923"/>
    <w:rsid w:val="008D269C"/>
    <w:rsid w:val="008D7C42"/>
    <w:rsid w:val="008F69FD"/>
    <w:rsid w:val="00932291"/>
    <w:rsid w:val="009439BF"/>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47171"/>
    <w:rsid w:val="00B57E1E"/>
    <w:rsid w:val="00B96231"/>
    <w:rsid w:val="00BC331B"/>
    <w:rsid w:val="00BF062A"/>
    <w:rsid w:val="00BF5805"/>
    <w:rsid w:val="00C13911"/>
    <w:rsid w:val="00C52A57"/>
    <w:rsid w:val="00C54FB8"/>
    <w:rsid w:val="00C9583F"/>
    <w:rsid w:val="00CD739A"/>
    <w:rsid w:val="00CD7974"/>
    <w:rsid w:val="00D009B8"/>
    <w:rsid w:val="00D0661A"/>
    <w:rsid w:val="00D239A2"/>
    <w:rsid w:val="00D37746"/>
    <w:rsid w:val="00D46598"/>
    <w:rsid w:val="00D47D25"/>
    <w:rsid w:val="00D85D10"/>
    <w:rsid w:val="00DC3EA8"/>
    <w:rsid w:val="00DD108D"/>
    <w:rsid w:val="00E0738D"/>
    <w:rsid w:val="00E166C3"/>
    <w:rsid w:val="00E24AA9"/>
    <w:rsid w:val="00E25A3D"/>
    <w:rsid w:val="00E4006A"/>
    <w:rsid w:val="00E55BFE"/>
    <w:rsid w:val="00E808AF"/>
    <w:rsid w:val="00E965BE"/>
    <w:rsid w:val="00EA4675"/>
    <w:rsid w:val="00F04BAD"/>
    <w:rsid w:val="00F15C6D"/>
    <w:rsid w:val="00F42D1F"/>
    <w:rsid w:val="00F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24242"/>
  <w15:chartTrackingRefBased/>
  <w15:docId w15:val="{D3CC982A-15A4-4F4B-B5C0-3F36C0A9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ps.mn.gov/divisions/sfm/for-fire-departments/state-emergency-response-tea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c.gov/was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ng.com/search?q=mn+state+duty+officer&amp;qs=SSA&amp;pq=mn+duty+officer+number&amp;sk=HS1GS7RI2&amp;sc=12-22&amp;cvid=3A68A5AB67B242EABC878C01B2A49E86&amp;FORM=QBRE&amp;sp=11&amp;lq=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isoldhouse.com/green-home/21018112/radiation-sources-in-household-item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templateSA_Nov 2024</Template>
  <TotalTime>2</TotalTime>
  <Pages>1</Pages>
  <Words>377</Words>
  <Characters>2329</Characters>
  <Application>Microsoft Office Word</Application>
  <DocSecurity>0</DocSecurity>
  <Lines>36</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Radioactive Wastes General Guidance</vt:lpstr>
      <vt:lpstr>1.	Introduction</vt:lpstr>
      <vt:lpstr>2.	Training requirements </vt:lpstr>
      <vt:lpstr>3.	Processing Radioactives</vt:lpstr>
    </vt:vector>
  </TitlesOfParts>
  <Manager>Teresa Gilbertson,  L. McLain</Manager>
  <Company>MPCA</Company>
  <LinksUpToDate>false</LinksUpToDate>
  <CharactersWithSpaces>2702</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Radioactive Wastes General Guidance</dc:title>
  <dc:subject>HHW Standard Operating Procedures</dc:subject>
  <dc:creator>MPCA - Teresa Gilbertson (PST - L. McLain)</dc:creator>
  <cp:keywords>Minnesota Pollution Control Agency, MPCA, Household Hazardous Waste, HHW, Standard Operating Procedures, SOP, Waste, w-hhwsop4-19</cp:keywords>
  <dc:description/>
  <cp:lastModifiedBy>McLain, Lori (MPCA)</cp:lastModifiedBy>
  <cp:revision>4</cp:revision>
  <dcterms:created xsi:type="dcterms:W3CDTF">2025-10-22T17:48:00Z</dcterms:created>
  <dcterms:modified xsi:type="dcterms:W3CDTF">2025-10-22T21:08:00Z</dcterms:modified>
  <cp:category>Waste, Household Hazardous Waste, Standard Operation Procedures - Training</cp:category>
</cp:coreProperties>
</file>