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2" w:space="0" w:color="A6A6A6"/>
          <w:insideV w:val="single" w:sz="2" w:space="0" w:color="A6A6A6"/>
        </w:tblBorders>
        <w:tblLook w:val="00A0" w:firstRow="1" w:lastRow="0" w:firstColumn="1" w:lastColumn="0" w:noHBand="0" w:noVBand="0"/>
      </w:tblPr>
      <w:tblGrid>
        <w:gridCol w:w="2482"/>
        <w:gridCol w:w="6878"/>
      </w:tblGrid>
      <w:tr w:rsidR="003E6E96" w:rsidRPr="00B5499A" w14:paraId="31A032B0" w14:textId="77777777" w:rsidTr="002B34C5">
        <w:trPr>
          <w:trHeight w:val="891"/>
        </w:trPr>
        <w:tc>
          <w:tcPr>
            <w:tcW w:w="2482" w:type="dxa"/>
            <w:tcBorders>
              <w:top w:val="nil"/>
              <w:left w:val="nil"/>
              <w:bottom w:val="single" w:sz="2" w:space="0" w:color="A6A6A6"/>
              <w:right w:val="single" w:sz="2" w:space="0" w:color="A6A6A6"/>
            </w:tcBorders>
            <w:hideMark/>
          </w:tcPr>
          <w:p w14:paraId="4408CBEF" w14:textId="77777777" w:rsidR="00C9583F" w:rsidRPr="00B5499A" w:rsidRDefault="003E6E96" w:rsidP="00AC5594">
            <w:pPr>
              <w:spacing w:before="2"/>
              <w:jc w:val="center"/>
              <w:rPr>
                <w:rFonts w:ascii="Calibri" w:eastAsia="Calibri" w:hAnsi="Calibri"/>
                <w:sz w:val="24"/>
                <w:szCs w:val="24"/>
              </w:rPr>
            </w:pPr>
            <w:r>
              <w:rPr>
                <w:rFonts w:ascii="Calibri" w:eastAsia="Calibri" w:hAnsi="Calibri"/>
                <w:noProof/>
                <w:sz w:val="24"/>
                <w:szCs w:val="24"/>
              </w:rPr>
              <w:drawing>
                <wp:anchor distT="0" distB="0" distL="114300" distR="114300" simplePos="0" relativeHeight="251658752" behindDoc="0" locked="0" layoutInCell="1" allowOverlap="1" wp14:anchorId="61F77164" wp14:editId="01B11919">
                  <wp:simplePos x="0" y="0"/>
                  <wp:positionH relativeFrom="column">
                    <wp:posOffset>77470</wp:posOffset>
                  </wp:positionH>
                  <wp:positionV relativeFrom="paragraph">
                    <wp:posOffset>38100</wp:posOffset>
                  </wp:positionV>
                  <wp:extent cx="1248410" cy="1193165"/>
                  <wp:effectExtent l="0" t="0" r="8890" b="0"/>
                  <wp:wrapTopAndBottom/>
                  <wp:docPr id="76618968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189684" name="Picture 1">
                            <a:extLst>
                              <a:ext uri="{C183D7F6-B498-43B3-948B-1728B52AA6E4}">
                                <adec:decorative xmlns:adec="http://schemas.microsoft.com/office/drawing/2017/decorative" val="1"/>
                              </a:ext>
                            </a:extLst>
                          </pic:cNvPr>
                          <pic:cNvPicPr/>
                        </pic:nvPicPr>
                        <pic:blipFill rotWithShape="1">
                          <a:blip r:embed="rId8" cstate="print">
                            <a:extLst>
                              <a:ext uri="{28A0092B-C50C-407E-A947-70E740481C1C}">
                                <a14:useLocalDpi xmlns:a14="http://schemas.microsoft.com/office/drawing/2010/main" val="0"/>
                              </a:ext>
                            </a:extLst>
                          </a:blip>
                          <a:srcRect b="-7882"/>
                          <a:stretch/>
                        </pic:blipFill>
                        <pic:spPr bwMode="auto">
                          <a:xfrm>
                            <a:off x="0" y="0"/>
                            <a:ext cx="1248410" cy="11931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878" w:type="dxa"/>
            <w:tcBorders>
              <w:top w:val="nil"/>
              <w:left w:val="single" w:sz="2" w:space="0" w:color="A6A6A6"/>
              <w:bottom w:val="single" w:sz="2" w:space="0" w:color="A6A6A6"/>
              <w:right w:val="nil"/>
            </w:tcBorders>
            <w:vAlign w:val="center"/>
            <w:hideMark/>
          </w:tcPr>
          <w:p w14:paraId="483B81E5" w14:textId="77777777" w:rsidR="002B34C5" w:rsidRPr="002B34C5" w:rsidRDefault="002B34C5" w:rsidP="002B34C5">
            <w:pPr>
              <w:pStyle w:val="PCATitle"/>
              <w:spacing w:before="0"/>
              <w:rPr>
                <w:rFonts w:ascii="Calibri Light" w:hAnsi="Calibri Light" w:cs="Calibri Light"/>
                <w:bCs/>
                <w:noProof/>
                <w:color w:val="808080"/>
              </w:rPr>
            </w:pPr>
            <w:r w:rsidRPr="002B34C5">
              <w:rPr>
                <w:rFonts w:ascii="Calibri Light" w:hAnsi="Calibri Light" w:cs="Calibri Light"/>
                <w:bCs/>
                <w:noProof/>
                <w:color w:val="808080"/>
              </w:rPr>
              <w:t>4.17 Ag-Generated Pesticides</w:t>
            </w:r>
          </w:p>
          <w:p w14:paraId="14F5B7FD" w14:textId="168BB868" w:rsidR="00A54B45" w:rsidRPr="002B34C5" w:rsidRDefault="002B34C5" w:rsidP="002B34C5">
            <w:pPr>
              <w:ind w:left="652" w:firstLine="68"/>
              <w:rPr>
                <w:rFonts w:ascii="Calibri" w:eastAsia="Calibri" w:hAnsi="Calibri"/>
                <w:b/>
                <w:noProof/>
                <w:color w:val="808080"/>
                <w:sz w:val="32"/>
                <w:szCs w:val="32"/>
              </w:rPr>
            </w:pPr>
            <w:r w:rsidRPr="002B34C5">
              <w:rPr>
                <w:rFonts w:ascii="Calibri Light" w:hAnsi="Calibri Light" w:cs="Calibri Light"/>
                <w:b/>
                <w:bCs/>
                <w:noProof/>
                <w:color w:val="808080"/>
                <w:sz w:val="32"/>
                <w:szCs w:val="32"/>
              </w:rPr>
              <w:t>General Information for HHW Programs</w:t>
            </w:r>
          </w:p>
        </w:tc>
      </w:tr>
    </w:tbl>
    <w:p w14:paraId="2821E38F" w14:textId="6ABC35CB" w:rsidR="002B34C5" w:rsidRDefault="002B34C5" w:rsidP="002B34C5">
      <w:pPr>
        <w:pStyle w:val="Heading1"/>
        <w:spacing w:before="360"/>
        <w:rPr>
          <w:rFonts w:ascii="Calibri Light" w:hAnsi="Calibri Light" w:cs="Calibri Light"/>
          <w:sz w:val="22"/>
          <w:szCs w:val="22"/>
        </w:rPr>
      </w:pPr>
      <w:r w:rsidRPr="00E3519A">
        <w:rPr>
          <w:rFonts w:ascii="Calibri Light" w:eastAsia="Calibri" w:hAnsi="Calibri Light" w:cs="Calibri Light"/>
          <w:b w:val="0"/>
          <w:bCs/>
          <w:i/>
          <w:iCs/>
          <w:sz w:val="20"/>
        </w:rPr>
        <w:t>Note: This guidance document is for informational purposes only and outlines basic employer requirements. The MPCA makes no guarantee that this</w:t>
      </w:r>
      <w:r>
        <w:rPr>
          <w:rFonts w:ascii="Calibri Light" w:eastAsia="Calibri" w:hAnsi="Calibri Light" w:cs="Calibri Light"/>
          <w:b w:val="0"/>
          <w:bCs/>
          <w:i/>
          <w:iCs/>
          <w:sz w:val="20"/>
        </w:rPr>
        <w:t xml:space="preserve"> Standard Operating Procedure </w:t>
      </w:r>
      <w:r w:rsidRPr="00E3519A">
        <w:rPr>
          <w:rFonts w:ascii="Calibri Light" w:eastAsia="Calibri" w:hAnsi="Calibri Light" w:cs="Calibri Light"/>
          <w:b w:val="0"/>
          <w:bCs/>
          <w:i/>
          <w:iCs/>
          <w:sz w:val="20"/>
        </w:rPr>
        <w:t xml:space="preserve">satisfies compliance obligations of its users. It is the responsibility of </w:t>
      </w:r>
      <w:r>
        <w:rPr>
          <w:rFonts w:ascii="Calibri Light" w:eastAsia="Calibri" w:hAnsi="Calibri Light" w:cs="Calibri Light"/>
          <w:b w:val="0"/>
          <w:bCs/>
          <w:i/>
          <w:iCs/>
          <w:sz w:val="20"/>
        </w:rPr>
        <w:t>each</w:t>
      </w:r>
      <w:r w:rsidRPr="00E3519A">
        <w:rPr>
          <w:rFonts w:ascii="Calibri Light" w:eastAsia="Calibri" w:hAnsi="Calibri Light" w:cs="Calibri Light"/>
          <w:b w:val="0"/>
          <w:bCs/>
          <w:i/>
          <w:iCs/>
          <w:sz w:val="20"/>
        </w:rPr>
        <w:t xml:space="preserve"> Household Hazardous Waste (HHW) Program employer(s) to determine</w:t>
      </w:r>
      <w:r>
        <w:rPr>
          <w:rFonts w:ascii="Calibri Light" w:eastAsia="Calibri" w:hAnsi="Calibri Light" w:cs="Calibri Light"/>
          <w:b w:val="0"/>
          <w:bCs/>
          <w:i/>
          <w:iCs/>
          <w:sz w:val="20"/>
        </w:rPr>
        <w:t xml:space="preserve"> whether applicable</w:t>
      </w:r>
      <w:r w:rsidRPr="00E3519A">
        <w:rPr>
          <w:rFonts w:ascii="Calibri Light" w:eastAsia="Calibri" w:hAnsi="Calibri Light" w:cs="Calibri Light"/>
          <w:b w:val="0"/>
          <w:bCs/>
          <w:i/>
          <w:iCs/>
          <w:sz w:val="20"/>
        </w:rPr>
        <w:t xml:space="preserve"> re</w:t>
      </w:r>
      <w:r>
        <w:rPr>
          <w:rFonts w:ascii="Calibri Light" w:eastAsia="Calibri" w:hAnsi="Calibri Light" w:cs="Calibri Light"/>
          <w:b w:val="0"/>
          <w:bCs/>
          <w:i/>
          <w:iCs/>
          <w:sz w:val="20"/>
        </w:rPr>
        <w:t>quirements have been</w:t>
      </w:r>
      <w:r w:rsidRPr="00E3519A">
        <w:rPr>
          <w:rFonts w:ascii="Calibri Light" w:eastAsia="Calibri" w:hAnsi="Calibri Light" w:cs="Calibri Light"/>
          <w:b w:val="0"/>
          <w:bCs/>
          <w:i/>
          <w:iCs/>
          <w:sz w:val="20"/>
        </w:rPr>
        <w:t xml:space="preserve"> met. </w:t>
      </w:r>
    </w:p>
    <w:p w14:paraId="69C5523E" w14:textId="4DE6BE5D" w:rsidR="00556EEB" w:rsidRPr="00803010" w:rsidRDefault="00556EEB" w:rsidP="00556EEB">
      <w:pPr>
        <w:pStyle w:val="Heading1"/>
        <w:tabs>
          <w:tab w:val="left" w:pos="360"/>
          <w:tab w:val="left" w:pos="720"/>
        </w:tabs>
        <w:spacing w:before="360"/>
        <w:rPr>
          <w:rFonts w:asciiTheme="majorHAnsi" w:hAnsiTheme="majorHAnsi" w:cstheme="majorHAnsi"/>
          <w:sz w:val="20"/>
        </w:rPr>
      </w:pPr>
      <w:r w:rsidRPr="00803010">
        <w:rPr>
          <w:rFonts w:ascii="Calibri Light" w:hAnsi="Calibri Light" w:cs="Calibri Light"/>
          <w:sz w:val="20"/>
        </w:rPr>
        <w:t>1.</w:t>
      </w:r>
      <w:r w:rsidRPr="00803010">
        <w:rPr>
          <w:rFonts w:asciiTheme="majorHAnsi" w:hAnsiTheme="majorHAnsi" w:cstheme="majorHAnsi"/>
          <w:sz w:val="20"/>
        </w:rPr>
        <w:tab/>
        <w:t>Introduction</w:t>
      </w:r>
    </w:p>
    <w:p w14:paraId="3A704D59" w14:textId="77777777" w:rsidR="00803010" w:rsidRPr="007F6C0C" w:rsidRDefault="00803010" w:rsidP="00803010">
      <w:pPr>
        <w:rPr>
          <w:rFonts w:ascii="Calibri Light" w:hAnsi="Calibri Light" w:cs="Calibri Light"/>
        </w:rPr>
      </w:pPr>
      <w:r w:rsidRPr="007F6C0C">
        <w:rPr>
          <w:rFonts w:ascii="Calibri Light" w:hAnsi="Calibri Light" w:cs="Calibri Light"/>
        </w:rPr>
        <w:t>Pesticides are used to kill or control unwanted organisms and can be toxic to humans and wildlife. Safe handling is essential, as exposure may cause nervous system damage and other negative long-term health effects.</w:t>
      </w:r>
      <w:r w:rsidRPr="007F6C0C">
        <w:rPr>
          <w:rFonts w:ascii="Calibri Light" w:hAnsi="Calibri Light" w:cs="Calibri Light"/>
        </w:rPr>
        <w:tab/>
      </w:r>
    </w:p>
    <w:p w14:paraId="16208E63" w14:textId="77777777" w:rsidR="00803010" w:rsidRDefault="00803010" w:rsidP="00A54B45">
      <w:pPr>
        <w:pStyle w:val="BodyText"/>
        <w:widowControl w:val="0"/>
        <w:adjustRightInd w:val="0"/>
        <w:spacing w:before="0" w:after="0" w:line="276" w:lineRule="auto"/>
        <w:ind w:left="360"/>
        <w:textAlignment w:val="baseline"/>
        <w:rPr>
          <w:rFonts w:asciiTheme="majorHAnsi" w:hAnsiTheme="majorHAnsi" w:cstheme="majorHAnsi"/>
          <w:sz w:val="22"/>
          <w:szCs w:val="22"/>
          <w:shd w:val="clear" w:color="auto" w:fill="FFFFFF"/>
        </w:rPr>
      </w:pPr>
    </w:p>
    <w:p w14:paraId="0A8909E9" w14:textId="0C2190FA" w:rsidR="00803010" w:rsidRPr="00AD51FE" w:rsidRDefault="00803010" w:rsidP="00803010">
      <w:pPr>
        <w:numPr>
          <w:ilvl w:val="1"/>
          <w:numId w:val="11"/>
        </w:numPr>
        <w:rPr>
          <w:rFonts w:ascii="Calibri Light" w:hAnsi="Calibri Light" w:cs="Calibri Light"/>
        </w:rPr>
      </w:pPr>
      <w:r w:rsidRPr="00AD51FE">
        <w:rPr>
          <w:rFonts w:ascii="Calibri Light" w:hAnsi="Calibri Light" w:cs="Calibri Light"/>
        </w:rPr>
        <w:t xml:space="preserve">This facility shall maintain a written training program covering the management of pesticide wastes relevant to job duties. The program must include function-specific training, safety protocols, regulatory guidance, and emergency procedures. The designated HHW staff person to ensure the guidelines outlined in this SOP have been met is </w:t>
      </w:r>
      <w:r w:rsidRPr="00AD51FE">
        <w:rPr>
          <w:rFonts w:ascii="Calibri Light" w:hAnsi="Calibri Light" w:cs="Calibri Light"/>
          <w:highlight w:val="yellow"/>
        </w:rPr>
        <w:t>[</w:t>
      </w:r>
      <w:sdt>
        <w:sdtPr>
          <w:rPr>
            <w:rFonts w:ascii="Calibri Light" w:hAnsi="Calibri Light" w:cs="Calibri Light"/>
            <w:highlight w:val="yellow"/>
            <w:u w:val="single"/>
          </w:rPr>
          <w:id w:val="1681005778"/>
          <w:placeholder>
            <w:docPart w:val="DefaultPlaceholder_-1854013440"/>
          </w:placeholder>
          <w:text/>
        </w:sdtPr>
        <w:sdtEndPr/>
        <w:sdtContent>
          <w:r w:rsidR="00FF181F" w:rsidRPr="00FF181F">
            <w:rPr>
              <w:rFonts w:ascii="Calibri Light" w:hAnsi="Calibri Light" w:cs="Calibri Light"/>
              <w:highlight w:val="yellow"/>
              <w:u w:val="single"/>
            </w:rPr>
            <w:t xml:space="preserve">                                                 </w:t>
          </w:r>
          <w:r w:rsidR="00FF181F">
            <w:rPr>
              <w:rFonts w:ascii="Calibri Light" w:hAnsi="Calibri Light" w:cs="Calibri Light"/>
              <w:highlight w:val="yellow"/>
              <w:u w:val="single"/>
            </w:rPr>
            <w:t xml:space="preserve">   </w:t>
          </w:r>
        </w:sdtContent>
      </w:sdt>
      <w:r w:rsidR="00FF181F">
        <w:rPr>
          <w:rFonts w:ascii="Calibri Light" w:hAnsi="Calibri Light" w:cs="Calibri Light"/>
          <w:highlight w:val="yellow"/>
          <w:u w:val="single"/>
        </w:rPr>
        <w:t>]</w:t>
      </w:r>
      <w:r w:rsidRPr="00AD51FE">
        <w:rPr>
          <w:rFonts w:ascii="Calibri Light" w:hAnsi="Calibri Light" w:cs="Calibri Light"/>
          <w:highlight w:val="yellow"/>
        </w:rPr>
        <w:t>.</w:t>
      </w:r>
    </w:p>
    <w:p w14:paraId="464DE1B2" w14:textId="77777777" w:rsidR="00803010" w:rsidRDefault="00803010" w:rsidP="00892002">
      <w:pPr>
        <w:pStyle w:val="ListParagraph"/>
        <w:spacing w:line="276" w:lineRule="auto"/>
        <w:rPr>
          <w:rFonts w:ascii="Calibri Light" w:hAnsi="Calibri Light" w:cs="Calibri Light"/>
          <w:sz w:val="22"/>
          <w:szCs w:val="22"/>
        </w:rPr>
      </w:pPr>
    </w:p>
    <w:p w14:paraId="580D300A" w14:textId="75FD9E70" w:rsidR="00803010" w:rsidRDefault="00803010" w:rsidP="00803010">
      <w:pPr>
        <w:pStyle w:val="BodyText3"/>
        <w:numPr>
          <w:ilvl w:val="1"/>
          <w:numId w:val="11"/>
        </w:numPr>
        <w:spacing w:after="240" w:line="240" w:lineRule="auto"/>
        <w:rPr>
          <w:rFonts w:ascii="Calibri Light" w:hAnsi="Calibri Light" w:cs="Calibri Light"/>
          <w:sz w:val="20"/>
        </w:rPr>
      </w:pPr>
      <w:r w:rsidRPr="007F6C0C">
        <w:rPr>
          <w:rFonts w:ascii="Calibri Light" w:hAnsi="Calibri Light" w:cs="Calibri Light"/>
          <w:sz w:val="20"/>
        </w:rPr>
        <w:t xml:space="preserve">Pesticides are classified as </w:t>
      </w:r>
      <w:hyperlink r:id="rId9" w:history="1">
        <w:r w:rsidRPr="00FF181F">
          <w:rPr>
            <w:rStyle w:val="Hyperlink"/>
            <w:rFonts w:ascii="Calibri Light" w:hAnsi="Calibri Light" w:cs="Calibri Light"/>
            <w:color w:val="0000FF"/>
            <w:sz w:val="20"/>
          </w:rPr>
          <w:t>Universal Wastes</w:t>
        </w:r>
      </w:hyperlink>
      <w:r w:rsidRPr="007F6C0C">
        <w:rPr>
          <w:rFonts w:ascii="Calibri Light" w:hAnsi="Calibri Light" w:cs="Calibri Light"/>
          <w:sz w:val="20"/>
        </w:rPr>
        <w:t>. This Facility may accept pesticides from any sized agriculture (ag) generator; farm ag pesticides are often presented in larger quantities and are frequently more toxic so may present a greater health risk.</w:t>
      </w:r>
    </w:p>
    <w:p w14:paraId="19C47D80" w14:textId="51259BDF" w:rsidR="00803010" w:rsidRPr="00803010" w:rsidRDefault="00803010" w:rsidP="00803010">
      <w:pPr>
        <w:pStyle w:val="Heading1"/>
        <w:tabs>
          <w:tab w:val="left" w:pos="360"/>
          <w:tab w:val="left" w:pos="720"/>
        </w:tabs>
        <w:spacing w:before="360"/>
        <w:rPr>
          <w:rFonts w:ascii="Calibri Light" w:hAnsi="Calibri Light" w:cs="Calibri Light"/>
          <w:sz w:val="20"/>
        </w:rPr>
      </w:pPr>
      <w:r w:rsidRPr="00803010">
        <w:rPr>
          <w:rFonts w:ascii="Calibri Light" w:hAnsi="Calibri Light" w:cs="Calibri Light"/>
          <w:sz w:val="20"/>
        </w:rPr>
        <w:t>2.</w:t>
      </w:r>
      <w:r w:rsidRPr="00803010">
        <w:rPr>
          <w:rFonts w:ascii="Calibri Light" w:hAnsi="Calibri Light" w:cs="Calibri Light"/>
          <w:sz w:val="20"/>
        </w:rPr>
        <w:tab/>
        <w:t xml:space="preserve">Safety and Health Precautions </w:t>
      </w:r>
    </w:p>
    <w:p w14:paraId="6597BB2F" w14:textId="77777777" w:rsidR="00803010" w:rsidRDefault="00803010" w:rsidP="00892002">
      <w:pPr>
        <w:pStyle w:val="BodyText"/>
        <w:widowControl w:val="0"/>
        <w:adjustRightInd w:val="0"/>
        <w:spacing w:before="0" w:after="0" w:line="276" w:lineRule="auto"/>
        <w:ind w:left="360"/>
        <w:textAlignment w:val="baseline"/>
        <w:rPr>
          <w:rFonts w:asciiTheme="majorHAnsi" w:hAnsiTheme="majorHAnsi" w:cstheme="majorHAnsi"/>
          <w:sz w:val="22"/>
          <w:szCs w:val="22"/>
          <w:shd w:val="clear" w:color="auto" w:fill="FFFFFF"/>
        </w:rPr>
      </w:pPr>
    </w:p>
    <w:p w14:paraId="11C9D6BF" w14:textId="267ECB65" w:rsidR="00803010" w:rsidRDefault="00803010" w:rsidP="00803010">
      <w:pPr>
        <w:ind w:left="720" w:hanging="360"/>
        <w:rPr>
          <w:rFonts w:ascii="Calibri Light" w:hAnsi="Calibri Light" w:cs="Calibri Light"/>
        </w:rPr>
      </w:pPr>
      <w:r>
        <w:rPr>
          <w:rFonts w:ascii="Calibri Light" w:hAnsi="Calibri Light" w:cs="Calibri Light"/>
        </w:rPr>
        <w:t>2</w:t>
      </w:r>
      <w:r w:rsidRPr="00B47EEF">
        <w:rPr>
          <w:rFonts w:ascii="Calibri Light" w:hAnsi="Calibri Light" w:cs="Calibri Light"/>
        </w:rPr>
        <w:t xml:space="preserve">.1 </w:t>
      </w:r>
      <w:r>
        <w:rPr>
          <w:rFonts w:ascii="Calibri Light" w:hAnsi="Calibri Light" w:cs="Calibri Light"/>
        </w:rPr>
        <w:t xml:space="preserve"> </w:t>
      </w:r>
      <w:r w:rsidRPr="00B47EEF">
        <w:rPr>
          <w:rFonts w:ascii="Calibri Light" w:hAnsi="Calibri Light" w:cs="Calibri Light"/>
        </w:rPr>
        <w:t xml:space="preserve">Staff shall assess unknown or abandoned pesticide containers to determine whether they pose a threat to human health, safety, or the environment. </w:t>
      </w:r>
    </w:p>
    <w:p w14:paraId="074010B7" w14:textId="77777777" w:rsidR="00803010" w:rsidRDefault="00803010" w:rsidP="00892002">
      <w:pPr>
        <w:spacing w:line="276" w:lineRule="auto"/>
        <w:ind w:left="360"/>
        <w:rPr>
          <w:rFonts w:ascii="Calibri Light" w:hAnsi="Calibri Light" w:cs="Calibri Light"/>
        </w:rPr>
      </w:pPr>
    </w:p>
    <w:p w14:paraId="3FCE0037" w14:textId="638F5569" w:rsidR="00803010" w:rsidRDefault="00803010" w:rsidP="006152A1">
      <w:pPr>
        <w:ind w:left="720" w:hanging="360"/>
        <w:rPr>
          <w:rFonts w:ascii="Calibri Light" w:hAnsi="Calibri Light" w:cs="Calibri Light"/>
        </w:rPr>
      </w:pPr>
      <w:r>
        <w:rPr>
          <w:rFonts w:ascii="Calibri Light" w:hAnsi="Calibri Light" w:cs="Calibri Light"/>
        </w:rPr>
        <w:t>2</w:t>
      </w:r>
      <w:r w:rsidRPr="00B47EEF">
        <w:rPr>
          <w:rFonts w:ascii="Calibri Light" w:hAnsi="Calibri Light" w:cs="Calibri Light"/>
        </w:rPr>
        <w:t>.</w:t>
      </w:r>
      <w:r>
        <w:rPr>
          <w:rFonts w:ascii="Calibri Light" w:hAnsi="Calibri Light" w:cs="Calibri Light"/>
        </w:rPr>
        <w:t>2</w:t>
      </w:r>
      <w:r w:rsidRPr="00B47EEF">
        <w:rPr>
          <w:rFonts w:ascii="Calibri Light" w:hAnsi="Calibri Light" w:cs="Calibri Light"/>
        </w:rPr>
        <w:t xml:space="preserve"> </w:t>
      </w:r>
      <w:r w:rsidR="006152A1">
        <w:rPr>
          <w:rFonts w:ascii="Calibri Light" w:hAnsi="Calibri Light" w:cs="Calibri Light"/>
        </w:rPr>
        <w:t xml:space="preserve"> </w:t>
      </w:r>
      <w:r w:rsidRPr="00B47EEF">
        <w:rPr>
          <w:rFonts w:ascii="Calibri Light" w:hAnsi="Calibri Light" w:cs="Calibri Light"/>
        </w:rPr>
        <w:t xml:space="preserve">Use proper ergonomic techniques while handling pesticides. These materials are highly toxic and can enter the bloodstream through the skin or lungs. A strict Personal Protective Equipment (PPE) policy must be implemented. Pesticide ingestion may occur from eating, drinking, or smoking with contaminated hands, or from handling containers without proper PPE. </w:t>
      </w:r>
    </w:p>
    <w:p w14:paraId="5CEB1F9C" w14:textId="77777777" w:rsidR="00803010" w:rsidRDefault="00803010" w:rsidP="00892002">
      <w:pPr>
        <w:spacing w:line="276" w:lineRule="auto"/>
        <w:ind w:left="720" w:hanging="360"/>
        <w:rPr>
          <w:rFonts w:ascii="Calibri Light" w:hAnsi="Calibri Light" w:cs="Calibri Light"/>
        </w:rPr>
      </w:pPr>
    </w:p>
    <w:p w14:paraId="43289783" w14:textId="6B822C76" w:rsidR="00803010" w:rsidRDefault="00803010" w:rsidP="006152A1">
      <w:pPr>
        <w:ind w:left="720" w:hanging="360"/>
        <w:rPr>
          <w:rFonts w:ascii="Calibri Light" w:hAnsi="Calibri Light" w:cs="Calibri Light"/>
        </w:rPr>
      </w:pPr>
      <w:r w:rsidRPr="00B47EEF">
        <w:rPr>
          <w:rFonts w:ascii="Calibri Light" w:hAnsi="Calibri Light" w:cs="Calibri Light"/>
        </w:rPr>
        <w:t>2.</w:t>
      </w:r>
      <w:r>
        <w:rPr>
          <w:rFonts w:ascii="Calibri Light" w:hAnsi="Calibri Light" w:cs="Calibri Light"/>
        </w:rPr>
        <w:t>3</w:t>
      </w:r>
      <w:r w:rsidRPr="00B47EEF">
        <w:rPr>
          <w:rFonts w:ascii="Calibri Light" w:hAnsi="Calibri Light" w:cs="Calibri Light"/>
        </w:rPr>
        <w:t xml:space="preserve"> </w:t>
      </w:r>
      <w:r w:rsidR="006152A1">
        <w:rPr>
          <w:rFonts w:ascii="Calibri Light" w:hAnsi="Calibri Light" w:cs="Calibri Light"/>
        </w:rPr>
        <w:t xml:space="preserve"> </w:t>
      </w:r>
      <w:r w:rsidRPr="00B47EEF">
        <w:rPr>
          <w:rFonts w:ascii="Calibri Light" w:hAnsi="Calibri Light" w:cs="Calibri Light"/>
        </w:rPr>
        <w:t>Inhalation of pesticide</w:t>
      </w:r>
      <w:r>
        <w:rPr>
          <w:rFonts w:ascii="Calibri Light" w:hAnsi="Calibri Light" w:cs="Calibri Light"/>
        </w:rPr>
        <w:t xml:space="preserve"> dust or vapor</w:t>
      </w:r>
      <w:r w:rsidRPr="00B47EEF">
        <w:rPr>
          <w:rFonts w:ascii="Calibri Light" w:hAnsi="Calibri Light" w:cs="Calibri Light"/>
        </w:rPr>
        <w:t>s may occur when containers are opened or spilled</w:t>
      </w:r>
      <w:r>
        <w:rPr>
          <w:rFonts w:ascii="Calibri Light" w:hAnsi="Calibri Light" w:cs="Calibri Light"/>
        </w:rPr>
        <w:t>. A</w:t>
      </w:r>
      <w:r w:rsidRPr="00B47EEF">
        <w:rPr>
          <w:rFonts w:ascii="Calibri Light" w:hAnsi="Calibri Light" w:cs="Calibri Light"/>
        </w:rPr>
        <w:t>void inhalation exposure</w:t>
      </w:r>
      <w:r>
        <w:rPr>
          <w:rFonts w:ascii="Calibri Light" w:hAnsi="Calibri Light" w:cs="Calibri Light"/>
        </w:rPr>
        <w:t xml:space="preserve"> using adequate ventilation </w:t>
      </w:r>
      <w:r w:rsidRPr="00B47EEF">
        <w:rPr>
          <w:rFonts w:ascii="Calibri Light" w:hAnsi="Calibri Light" w:cs="Calibri Light"/>
        </w:rPr>
        <w:t xml:space="preserve">in all processing areas. </w:t>
      </w:r>
    </w:p>
    <w:p w14:paraId="07494F64" w14:textId="77777777" w:rsidR="00803010" w:rsidRDefault="00803010" w:rsidP="00892002">
      <w:pPr>
        <w:spacing w:line="276" w:lineRule="auto"/>
        <w:ind w:left="720" w:hanging="360"/>
        <w:rPr>
          <w:rFonts w:ascii="Calibri Light" w:hAnsi="Calibri Light" w:cs="Calibri Light"/>
        </w:rPr>
      </w:pPr>
    </w:p>
    <w:p w14:paraId="227757CB" w14:textId="48C15183" w:rsidR="00803010" w:rsidRDefault="00803010" w:rsidP="006152A1">
      <w:pPr>
        <w:ind w:left="720" w:hanging="360"/>
        <w:rPr>
          <w:rFonts w:ascii="Calibri Light" w:hAnsi="Calibri Light" w:cs="Calibri Light"/>
        </w:rPr>
      </w:pPr>
      <w:r w:rsidRPr="00B47EEF">
        <w:rPr>
          <w:rFonts w:ascii="Calibri Light" w:hAnsi="Calibri Light" w:cs="Calibri Light"/>
        </w:rPr>
        <w:t>2.</w:t>
      </w:r>
      <w:r>
        <w:rPr>
          <w:rFonts w:ascii="Calibri Light" w:hAnsi="Calibri Light" w:cs="Calibri Light"/>
        </w:rPr>
        <w:t>4</w:t>
      </w:r>
      <w:r w:rsidRPr="00B47EEF">
        <w:rPr>
          <w:rFonts w:ascii="Calibri Light" w:hAnsi="Calibri Light" w:cs="Calibri Light"/>
        </w:rPr>
        <w:t xml:space="preserve"> </w:t>
      </w:r>
      <w:r w:rsidR="006152A1">
        <w:rPr>
          <w:rFonts w:ascii="Calibri Light" w:hAnsi="Calibri Light" w:cs="Calibri Light"/>
        </w:rPr>
        <w:t xml:space="preserve"> </w:t>
      </w:r>
      <w:r>
        <w:rPr>
          <w:rFonts w:ascii="Calibri Light" w:hAnsi="Calibri Light" w:cs="Calibri Light"/>
        </w:rPr>
        <w:t>Due to high toxicity, l</w:t>
      </w:r>
      <w:r w:rsidRPr="00B47EEF">
        <w:rPr>
          <w:rFonts w:ascii="Calibri Light" w:hAnsi="Calibri Light" w:cs="Calibri Light"/>
        </w:rPr>
        <w:t>eaking pesticide containers must be handled with extreme caution. Immediately place leaking containers in</w:t>
      </w:r>
      <w:r>
        <w:rPr>
          <w:rFonts w:ascii="Calibri Light" w:hAnsi="Calibri Light" w:cs="Calibri Light"/>
        </w:rPr>
        <w:t>to</w:t>
      </w:r>
      <w:r w:rsidRPr="00B47EEF">
        <w:rPr>
          <w:rFonts w:ascii="Calibri Light" w:hAnsi="Calibri Light" w:cs="Calibri Light"/>
        </w:rPr>
        <w:t xml:space="preserve"> secondary containment to prevent spills and reduce exposure. </w:t>
      </w:r>
    </w:p>
    <w:p w14:paraId="576FBD84" w14:textId="77777777" w:rsidR="00803010" w:rsidRDefault="00803010" w:rsidP="00892002">
      <w:pPr>
        <w:spacing w:line="276" w:lineRule="auto"/>
        <w:ind w:left="360"/>
        <w:rPr>
          <w:rFonts w:ascii="Calibri Light" w:hAnsi="Calibri Light" w:cs="Calibri Light"/>
        </w:rPr>
      </w:pPr>
    </w:p>
    <w:p w14:paraId="74C668B0" w14:textId="1F26191F" w:rsidR="00803010" w:rsidRDefault="00803010" w:rsidP="006152A1">
      <w:pPr>
        <w:ind w:left="720" w:hanging="360"/>
        <w:rPr>
          <w:rFonts w:ascii="Calibri Light" w:hAnsi="Calibri Light" w:cs="Calibri Light"/>
        </w:rPr>
      </w:pPr>
      <w:r w:rsidRPr="00B47EEF">
        <w:rPr>
          <w:rFonts w:ascii="Calibri Light" w:hAnsi="Calibri Light" w:cs="Calibri Light"/>
        </w:rPr>
        <w:t>2.</w:t>
      </w:r>
      <w:r>
        <w:rPr>
          <w:rFonts w:ascii="Calibri Light" w:hAnsi="Calibri Light" w:cs="Calibri Light"/>
        </w:rPr>
        <w:t xml:space="preserve">5 </w:t>
      </w:r>
      <w:r w:rsidR="006152A1">
        <w:rPr>
          <w:rFonts w:ascii="Calibri Light" w:hAnsi="Calibri Light" w:cs="Calibri Light"/>
        </w:rPr>
        <w:t xml:space="preserve"> </w:t>
      </w:r>
      <w:r w:rsidRPr="00B47EEF">
        <w:rPr>
          <w:rFonts w:ascii="Calibri Light" w:hAnsi="Calibri Light" w:cs="Calibri Light"/>
        </w:rPr>
        <w:t>Staff shall be trained to respond to small spills</w:t>
      </w:r>
      <w:r>
        <w:rPr>
          <w:rFonts w:ascii="Calibri Light" w:hAnsi="Calibri Light" w:cs="Calibri Light"/>
        </w:rPr>
        <w:t xml:space="preserve"> in</w:t>
      </w:r>
      <w:r w:rsidRPr="00B47EEF">
        <w:rPr>
          <w:rFonts w:ascii="Calibri Light" w:hAnsi="Calibri Light" w:cs="Calibri Light"/>
        </w:rPr>
        <w:t xml:space="preserve">cidents </w:t>
      </w:r>
      <w:r>
        <w:rPr>
          <w:rFonts w:ascii="Calibri Light" w:hAnsi="Calibri Light" w:cs="Calibri Light"/>
        </w:rPr>
        <w:t xml:space="preserve">which </w:t>
      </w:r>
      <w:r w:rsidRPr="00B47EEF">
        <w:rPr>
          <w:rFonts w:ascii="Calibri Light" w:hAnsi="Calibri Light" w:cs="Calibri Light"/>
        </w:rPr>
        <w:t xml:space="preserve">may present immediate health or safety risks. Only trained emergency response teams may respond to spills beyond the capabilities of </w:t>
      </w:r>
      <w:r>
        <w:rPr>
          <w:rFonts w:ascii="Calibri Light" w:hAnsi="Calibri Light" w:cs="Calibri Light"/>
        </w:rPr>
        <w:t>facility</w:t>
      </w:r>
      <w:r w:rsidRPr="00B47EEF">
        <w:rPr>
          <w:rFonts w:ascii="Calibri Light" w:hAnsi="Calibri Light" w:cs="Calibri Light"/>
        </w:rPr>
        <w:t xml:space="preserve"> staff. </w:t>
      </w:r>
    </w:p>
    <w:p w14:paraId="7AAB0BD0" w14:textId="77777777" w:rsidR="00803010" w:rsidRDefault="00803010" w:rsidP="00892002">
      <w:pPr>
        <w:spacing w:line="276" w:lineRule="auto"/>
        <w:ind w:left="360"/>
        <w:rPr>
          <w:rFonts w:ascii="Calibri Light" w:hAnsi="Calibri Light" w:cs="Calibri Light"/>
        </w:rPr>
      </w:pPr>
    </w:p>
    <w:p w14:paraId="2E96B77D" w14:textId="538F7C30" w:rsidR="006152A1" w:rsidRPr="006152A1" w:rsidRDefault="00803010" w:rsidP="006152A1">
      <w:pPr>
        <w:ind w:left="720" w:hanging="360"/>
        <w:rPr>
          <w:rFonts w:ascii="Calibri Light" w:hAnsi="Calibri Light" w:cs="Calibri Light"/>
        </w:rPr>
      </w:pPr>
      <w:r>
        <w:rPr>
          <w:rFonts w:ascii="Calibri Light" w:hAnsi="Calibri Light" w:cs="Calibri Light"/>
        </w:rPr>
        <w:t>2.6</w:t>
      </w:r>
      <w:r>
        <w:rPr>
          <w:rFonts w:ascii="Calibri Light" w:hAnsi="Calibri Light" w:cs="Calibri Light"/>
        </w:rPr>
        <w:tab/>
      </w:r>
      <w:r w:rsidRPr="00B47EEF">
        <w:rPr>
          <w:rFonts w:ascii="Calibri Light" w:hAnsi="Calibri Light" w:cs="Calibri Light"/>
        </w:rPr>
        <w:t xml:space="preserve">Staff exposed to pesticides at or above permissible exposure limit (PEL) levels for 30 or more days per year must </w:t>
      </w:r>
      <w:r>
        <w:rPr>
          <w:rFonts w:ascii="Calibri Light" w:hAnsi="Calibri Light" w:cs="Calibri Light"/>
        </w:rPr>
        <w:t>adhere to the County’s</w:t>
      </w:r>
      <w:r w:rsidRPr="00B47EEF">
        <w:rPr>
          <w:rFonts w:ascii="Calibri Light" w:hAnsi="Calibri Light" w:cs="Calibri Light"/>
        </w:rPr>
        <w:t xml:space="preserve"> Medical Monitoring Program. It is the employer’s responsibility to establish and evaluate medical monitoring </w:t>
      </w:r>
      <w:r>
        <w:rPr>
          <w:rFonts w:ascii="Calibri Light" w:hAnsi="Calibri Light" w:cs="Calibri Light"/>
        </w:rPr>
        <w:t>protocol.</w:t>
      </w:r>
      <w:r w:rsidR="006152A1" w:rsidRPr="006152A1">
        <w:rPr>
          <w:rFonts w:ascii="Calibri Light" w:hAnsi="Calibri Light" w:cs="Calibri Light"/>
        </w:rPr>
        <w:tab/>
      </w:r>
    </w:p>
    <w:p w14:paraId="0505122B" w14:textId="77777777" w:rsidR="006152A1" w:rsidRPr="006152A1" w:rsidRDefault="006152A1" w:rsidP="006152A1">
      <w:pPr>
        <w:rPr>
          <w:rFonts w:ascii="Calibri Light" w:hAnsi="Calibri Light" w:cs="Calibri Light"/>
        </w:rPr>
      </w:pPr>
    </w:p>
    <w:p w14:paraId="49A91456" w14:textId="55C02A6A" w:rsidR="00803010" w:rsidRPr="00803010" w:rsidRDefault="00803010" w:rsidP="00803010">
      <w:pPr>
        <w:tabs>
          <w:tab w:val="left" w:pos="360"/>
        </w:tabs>
        <w:rPr>
          <w:rFonts w:ascii="Calibri Light" w:hAnsi="Calibri Light" w:cs="Calibri Light"/>
        </w:rPr>
      </w:pPr>
    </w:p>
    <w:p w14:paraId="738B37EC" w14:textId="6DD82826" w:rsidR="006152A1" w:rsidRDefault="006152A1" w:rsidP="006152A1">
      <w:pPr>
        <w:pStyle w:val="Heading1"/>
        <w:numPr>
          <w:ilvl w:val="0"/>
          <w:numId w:val="18"/>
        </w:numPr>
        <w:tabs>
          <w:tab w:val="left" w:pos="360"/>
          <w:tab w:val="left" w:pos="720"/>
        </w:tabs>
        <w:spacing w:before="360"/>
        <w:ind w:hanging="720"/>
        <w:rPr>
          <w:rFonts w:ascii="Calibri Light" w:hAnsi="Calibri Light" w:cs="Calibri Light"/>
          <w:sz w:val="20"/>
        </w:rPr>
      </w:pPr>
      <w:r w:rsidRPr="006152A1">
        <w:rPr>
          <w:rFonts w:ascii="Calibri Light" w:hAnsi="Calibri Light" w:cs="Calibri Light"/>
          <w:sz w:val="20"/>
        </w:rPr>
        <w:lastRenderedPageBreak/>
        <w:t>Properly Managing Pesticides</w:t>
      </w:r>
      <w:r w:rsidRPr="006152A1">
        <w:rPr>
          <w:rFonts w:ascii="Calibri Light" w:hAnsi="Calibri Light" w:cs="Calibri Light"/>
          <w:sz w:val="20"/>
        </w:rPr>
        <w:tab/>
      </w:r>
    </w:p>
    <w:p w14:paraId="6FCF94B4" w14:textId="77777777" w:rsidR="006152A1" w:rsidRDefault="006152A1" w:rsidP="00494DEC">
      <w:pPr>
        <w:spacing w:line="276" w:lineRule="auto"/>
        <w:ind w:left="720"/>
        <w:rPr>
          <w:rFonts w:ascii="Calibri Light" w:hAnsi="Calibri Light" w:cs="Calibri Light"/>
        </w:rPr>
      </w:pPr>
    </w:p>
    <w:p w14:paraId="76E4FBED" w14:textId="2CBEB7CA" w:rsidR="006152A1" w:rsidRPr="006152A1" w:rsidRDefault="006152A1" w:rsidP="006152A1">
      <w:pPr>
        <w:pStyle w:val="ListParagraph"/>
        <w:numPr>
          <w:ilvl w:val="1"/>
          <w:numId w:val="18"/>
        </w:numPr>
        <w:rPr>
          <w:rFonts w:ascii="Calibri Light" w:hAnsi="Calibri Light" w:cs="Calibri Light"/>
        </w:rPr>
      </w:pPr>
      <w:r w:rsidRPr="006152A1">
        <w:rPr>
          <w:rFonts w:ascii="Calibri Light" w:hAnsi="Calibri Light" w:cs="Calibri Light"/>
        </w:rPr>
        <w:t>Pesticides may be solid, liquid, or gaseous.</w:t>
      </w:r>
    </w:p>
    <w:p w14:paraId="753734C4" w14:textId="77777777" w:rsidR="006152A1" w:rsidRDefault="006152A1" w:rsidP="006152A1">
      <w:pPr>
        <w:numPr>
          <w:ilvl w:val="0"/>
          <w:numId w:val="22"/>
        </w:numPr>
        <w:ind w:left="1080"/>
        <w:rPr>
          <w:rFonts w:ascii="Calibri Light" w:hAnsi="Calibri Light" w:cs="Calibri Light"/>
        </w:rPr>
      </w:pPr>
      <w:r w:rsidRPr="005B7E06">
        <w:rPr>
          <w:rFonts w:ascii="Calibri Light" w:hAnsi="Calibri Light" w:cs="Calibri Light"/>
        </w:rPr>
        <w:t>Solids may be diluted with oil, water, or a solvent.</w:t>
      </w:r>
    </w:p>
    <w:p w14:paraId="61F03E9C" w14:textId="77777777" w:rsidR="006152A1" w:rsidRDefault="006152A1" w:rsidP="006152A1">
      <w:pPr>
        <w:numPr>
          <w:ilvl w:val="0"/>
          <w:numId w:val="22"/>
        </w:numPr>
        <w:ind w:left="1080"/>
        <w:rPr>
          <w:rFonts w:ascii="Calibri Light" w:hAnsi="Calibri Light" w:cs="Calibri Light"/>
        </w:rPr>
      </w:pPr>
      <w:r w:rsidRPr="005B7E06">
        <w:rPr>
          <w:rFonts w:ascii="Calibri Light" w:hAnsi="Calibri Light" w:cs="Calibri Light"/>
        </w:rPr>
        <w:t xml:space="preserve">Liquids are typically solutions or suspensions of the active ingredient. </w:t>
      </w:r>
    </w:p>
    <w:p w14:paraId="589EC6CE" w14:textId="77777777" w:rsidR="006152A1" w:rsidRDefault="006152A1" w:rsidP="006152A1">
      <w:pPr>
        <w:numPr>
          <w:ilvl w:val="0"/>
          <w:numId w:val="22"/>
        </w:numPr>
        <w:ind w:left="1080"/>
        <w:rPr>
          <w:rFonts w:ascii="Calibri Light" w:hAnsi="Calibri Light" w:cs="Calibri Light"/>
        </w:rPr>
      </w:pPr>
      <w:r w:rsidRPr="005B7E06">
        <w:rPr>
          <w:rFonts w:ascii="Calibri Light" w:hAnsi="Calibri Light" w:cs="Calibri Light"/>
        </w:rPr>
        <w:t xml:space="preserve">Some </w:t>
      </w:r>
      <w:r>
        <w:rPr>
          <w:rFonts w:ascii="Calibri Light" w:hAnsi="Calibri Light" w:cs="Calibri Light"/>
        </w:rPr>
        <w:t>pesticides a</w:t>
      </w:r>
      <w:r w:rsidRPr="005B7E06">
        <w:rPr>
          <w:rFonts w:ascii="Calibri Light" w:hAnsi="Calibri Light" w:cs="Calibri Light"/>
        </w:rPr>
        <w:t>re encapsulated in gelatin or plastic</w:t>
      </w:r>
      <w:r>
        <w:rPr>
          <w:rFonts w:ascii="Calibri Light" w:hAnsi="Calibri Light" w:cs="Calibri Light"/>
        </w:rPr>
        <w:t xml:space="preserve"> and contain both active and inactive ingredients</w:t>
      </w:r>
      <w:r w:rsidRPr="005B7E06">
        <w:rPr>
          <w:rFonts w:ascii="Calibri Light" w:hAnsi="Calibri Light" w:cs="Calibri Light"/>
        </w:rPr>
        <w:t>.</w:t>
      </w:r>
    </w:p>
    <w:p w14:paraId="5E3DA866" w14:textId="77777777" w:rsidR="006152A1" w:rsidRDefault="006152A1" w:rsidP="006152A1">
      <w:pPr>
        <w:numPr>
          <w:ilvl w:val="0"/>
          <w:numId w:val="22"/>
        </w:numPr>
        <w:ind w:left="1080"/>
        <w:rPr>
          <w:rFonts w:ascii="Calibri Light" w:hAnsi="Calibri Light" w:cs="Calibri Light"/>
        </w:rPr>
      </w:pPr>
      <w:r w:rsidRPr="005B7E06">
        <w:rPr>
          <w:rFonts w:ascii="Calibri Light" w:hAnsi="Calibri Light" w:cs="Calibri Light"/>
        </w:rPr>
        <w:t>Aerosol</w:t>
      </w:r>
      <w:r>
        <w:rPr>
          <w:rFonts w:ascii="Calibri Light" w:hAnsi="Calibri Light" w:cs="Calibri Light"/>
        </w:rPr>
        <w:t xml:space="preserve"> pesticides </w:t>
      </w:r>
      <w:r w:rsidRPr="005B7E06">
        <w:rPr>
          <w:rFonts w:ascii="Calibri Light" w:hAnsi="Calibri Light" w:cs="Calibri Light"/>
        </w:rPr>
        <w:t xml:space="preserve">deliver the active ingredient via a volatile solvent or other medium. </w:t>
      </w:r>
    </w:p>
    <w:p w14:paraId="71788667" w14:textId="38123F10" w:rsidR="00A15986" w:rsidRDefault="00A15986" w:rsidP="00494DEC">
      <w:pPr>
        <w:spacing w:line="276" w:lineRule="auto"/>
        <w:ind w:left="1080"/>
        <w:rPr>
          <w:rFonts w:ascii="Calibri Light" w:hAnsi="Calibri Light" w:cs="Calibri Light"/>
        </w:rPr>
      </w:pPr>
    </w:p>
    <w:p w14:paraId="19428E92" w14:textId="1CB8FA00" w:rsidR="006152A1" w:rsidRPr="006152A1" w:rsidRDefault="006152A1" w:rsidP="006152A1">
      <w:pPr>
        <w:pStyle w:val="ListParagraph"/>
        <w:numPr>
          <w:ilvl w:val="1"/>
          <w:numId w:val="18"/>
        </w:numPr>
        <w:rPr>
          <w:rFonts w:ascii="Calibri Light" w:hAnsi="Calibri Light" w:cs="Calibri Light"/>
        </w:rPr>
      </w:pPr>
      <w:r w:rsidRPr="006152A1">
        <w:rPr>
          <w:rFonts w:ascii="Calibri Light" w:hAnsi="Calibri Light" w:cs="Calibri Light"/>
        </w:rPr>
        <w:t xml:space="preserve">Pesticides are classified by their: </w:t>
      </w:r>
    </w:p>
    <w:p w14:paraId="2964348F" w14:textId="42CDB2E9" w:rsidR="006152A1" w:rsidRPr="00A505F3" w:rsidRDefault="00E37BF6" w:rsidP="006152A1">
      <w:pPr>
        <w:numPr>
          <w:ilvl w:val="0"/>
          <w:numId w:val="23"/>
        </w:numPr>
        <w:rPr>
          <w:rFonts w:ascii="Calibri Light" w:hAnsi="Calibri Light" w:cs="Calibri Light"/>
        </w:rPr>
      </w:pPr>
      <w:r>
        <w:rPr>
          <w:rFonts w:ascii="Calibri Light" w:hAnsi="Calibri Light" w:cs="Calibri Light"/>
        </w:rPr>
        <w:t>T</w:t>
      </w:r>
      <w:r w:rsidR="006152A1" w:rsidRPr="00A505F3">
        <w:rPr>
          <w:rFonts w:ascii="Calibri Light" w:hAnsi="Calibri Light" w:cs="Calibri Light"/>
        </w:rPr>
        <w:t>arget species (e.g., insecticides, herbicides, fungicides, rodenticides)</w:t>
      </w:r>
    </w:p>
    <w:p w14:paraId="04410A4D" w14:textId="68556DA8" w:rsidR="006152A1" w:rsidRDefault="00E37BF6" w:rsidP="006152A1">
      <w:pPr>
        <w:numPr>
          <w:ilvl w:val="0"/>
          <w:numId w:val="23"/>
        </w:numPr>
        <w:rPr>
          <w:rFonts w:ascii="Calibri Light" w:hAnsi="Calibri Light" w:cs="Calibri Light"/>
        </w:rPr>
      </w:pPr>
      <w:r>
        <w:rPr>
          <w:rFonts w:ascii="Calibri Light" w:hAnsi="Calibri Light" w:cs="Calibri Light"/>
        </w:rPr>
        <w:t>P</w:t>
      </w:r>
      <w:r w:rsidR="006152A1" w:rsidRPr="00A505F3">
        <w:rPr>
          <w:rFonts w:ascii="Calibri Light" w:hAnsi="Calibri Light" w:cs="Calibri Light"/>
        </w:rPr>
        <w:t>hysical form (solid, liquid, or gas)</w:t>
      </w:r>
    </w:p>
    <w:p w14:paraId="4E34CFDD" w14:textId="305CBE25" w:rsidR="006152A1" w:rsidRPr="00A505F3" w:rsidRDefault="00E37BF6" w:rsidP="006152A1">
      <w:pPr>
        <w:numPr>
          <w:ilvl w:val="0"/>
          <w:numId w:val="23"/>
        </w:numPr>
        <w:rPr>
          <w:rFonts w:ascii="Calibri Light" w:hAnsi="Calibri Light" w:cs="Calibri Light"/>
        </w:rPr>
      </w:pPr>
      <w:r>
        <w:rPr>
          <w:rFonts w:ascii="Calibri Light" w:hAnsi="Calibri Light" w:cs="Calibri Light"/>
        </w:rPr>
        <w:t>C</w:t>
      </w:r>
      <w:r w:rsidR="006152A1" w:rsidRPr="00A505F3">
        <w:rPr>
          <w:rFonts w:ascii="Calibri Light" w:hAnsi="Calibri Light" w:cs="Calibri Light"/>
        </w:rPr>
        <w:t xml:space="preserve">hemical composition </w:t>
      </w:r>
    </w:p>
    <w:p w14:paraId="5B172B59" w14:textId="77777777" w:rsidR="006152A1" w:rsidRPr="00A505F3" w:rsidRDefault="006152A1" w:rsidP="00892002">
      <w:pPr>
        <w:spacing w:line="276" w:lineRule="auto"/>
        <w:ind w:left="720"/>
        <w:rPr>
          <w:rFonts w:ascii="Calibri Light" w:hAnsi="Calibri Light" w:cs="Calibri Light"/>
        </w:rPr>
      </w:pPr>
    </w:p>
    <w:p w14:paraId="22E6DBE9" w14:textId="23EB64EE" w:rsidR="006152A1" w:rsidRPr="00A505F3" w:rsidRDefault="006152A1" w:rsidP="006152A1">
      <w:pPr>
        <w:numPr>
          <w:ilvl w:val="1"/>
          <w:numId w:val="18"/>
        </w:numPr>
        <w:rPr>
          <w:rFonts w:ascii="Calibri Light" w:hAnsi="Calibri Light" w:cs="Calibri Light"/>
        </w:rPr>
      </w:pPr>
      <w:r w:rsidRPr="00A505F3">
        <w:rPr>
          <w:rFonts w:ascii="Calibri Light" w:hAnsi="Calibri Light" w:cs="Calibri Light"/>
        </w:rPr>
        <w:t>Carefully examine container integrity when accepting pesticides; older pesticides are often in leaking containers due to improper storage or age. Extra caution shall be taken while evaluating and handling compromised pesticide containers to avoid exposures, includin</w:t>
      </w:r>
      <w:r w:rsidR="00F57E66">
        <w:rPr>
          <w:rFonts w:ascii="Calibri Light" w:hAnsi="Calibri Light" w:cs="Calibri Light"/>
        </w:rPr>
        <w:t>g</w:t>
      </w:r>
      <w:r w:rsidR="00CF1A0B">
        <w:rPr>
          <w:rFonts w:ascii="Calibri Light" w:hAnsi="Calibri Light" w:cs="Calibri Light"/>
        </w:rPr>
        <w:t>:</w:t>
      </w:r>
    </w:p>
    <w:p w14:paraId="0D8F46AD" w14:textId="77777777" w:rsidR="006152A1" w:rsidRPr="00A505F3" w:rsidRDefault="006152A1" w:rsidP="006152A1">
      <w:pPr>
        <w:numPr>
          <w:ilvl w:val="0"/>
          <w:numId w:val="24"/>
        </w:numPr>
        <w:rPr>
          <w:rFonts w:ascii="Calibri Light" w:hAnsi="Calibri Light" w:cs="Calibri Light"/>
        </w:rPr>
      </w:pPr>
      <w:r w:rsidRPr="00A505F3">
        <w:rPr>
          <w:rFonts w:ascii="Calibri Light" w:hAnsi="Calibri Light" w:cs="Calibri Light"/>
        </w:rPr>
        <w:t>Ensure work areas are restricted from public access.</w:t>
      </w:r>
    </w:p>
    <w:p w14:paraId="4C9703D5" w14:textId="77777777" w:rsidR="006152A1" w:rsidRPr="00A505F3" w:rsidRDefault="006152A1" w:rsidP="006152A1">
      <w:pPr>
        <w:numPr>
          <w:ilvl w:val="0"/>
          <w:numId w:val="24"/>
        </w:numPr>
        <w:rPr>
          <w:rFonts w:ascii="Calibri Light" w:hAnsi="Calibri Light" w:cs="Calibri Light"/>
        </w:rPr>
      </w:pPr>
      <w:r w:rsidRPr="00A505F3">
        <w:rPr>
          <w:rFonts w:ascii="Calibri Light" w:hAnsi="Calibri Light" w:cs="Calibri Light"/>
        </w:rPr>
        <w:t>Refer to the product label for specific health and safety guidance.</w:t>
      </w:r>
    </w:p>
    <w:p w14:paraId="587AE9EE" w14:textId="77777777" w:rsidR="006152A1" w:rsidRPr="00A505F3" w:rsidRDefault="006152A1" w:rsidP="006152A1">
      <w:pPr>
        <w:numPr>
          <w:ilvl w:val="0"/>
          <w:numId w:val="24"/>
        </w:numPr>
        <w:rPr>
          <w:rFonts w:ascii="Calibri Light" w:hAnsi="Calibri Light" w:cs="Calibri Light"/>
        </w:rPr>
      </w:pPr>
      <w:r w:rsidRPr="00A505F3">
        <w:rPr>
          <w:rFonts w:ascii="Calibri Light" w:hAnsi="Calibri Light" w:cs="Calibri Light"/>
        </w:rPr>
        <w:t xml:space="preserve">Do not open containers or bulk pesticide contents. </w:t>
      </w:r>
    </w:p>
    <w:p w14:paraId="7E6D2A58" w14:textId="77777777" w:rsidR="006152A1" w:rsidRPr="00A505F3" w:rsidRDefault="006152A1" w:rsidP="006152A1">
      <w:pPr>
        <w:numPr>
          <w:ilvl w:val="0"/>
          <w:numId w:val="24"/>
        </w:numPr>
        <w:rPr>
          <w:rFonts w:ascii="Calibri Light" w:hAnsi="Calibri Light" w:cs="Calibri Light"/>
        </w:rPr>
      </w:pPr>
      <w:r w:rsidRPr="00A505F3">
        <w:rPr>
          <w:rFonts w:ascii="Calibri Light" w:hAnsi="Calibri Light" w:cs="Calibri Light"/>
        </w:rPr>
        <w:t>Presort and place wastes into secondary containment before the end of each workday.</w:t>
      </w:r>
    </w:p>
    <w:p w14:paraId="05C06C5D" w14:textId="2E729CCA" w:rsidR="006152A1" w:rsidRPr="00A15986" w:rsidRDefault="006152A1" w:rsidP="006152A1">
      <w:pPr>
        <w:numPr>
          <w:ilvl w:val="0"/>
          <w:numId w:val="24"/>
        </w:numPr>
        <w:rPr>
          <w:rFonts w:ascii="Calibri Light" w:hAnsi="Calibri Light" w:cs="Calibri Light"/>
        </w:rPr>
      </w:pPr>
      <w:r w:rsidRPr="00A15986">
        <w:rPr>
          <w:rFonts w:ascii="Calibri Light" w:hAnsi="Calibri Light" w:cs="Calibri Light"/>
        </w:rPr>
        <w:t>Do not place waste pesticides in facility product exchange or reuse areas.</w:t>
      </w:r>
    </w:p>
    <w:p w14:paraId="480B12FD" w14:textId="7158D7F2" w:rsidR="00A15986" w:rsidRPr="00A505F3" w:rsidRDefault="00A15986" w:rsidP="00A15986">
      <w:pPr>
        <w:pStyle w:val="Heading1"/>
        <w:numPr>
          <w:ilvl w:val="0"/>
          <w:numId w:val="18"/>
        </w:numPr>
        <w:spacing w:before="360"/>
        <w:ind w:left="360"/>
        <w:rPr>
          <w:rFonts w:ascii="Calibri Light" w:hAnsi="Calibri Light" w:cs="Calibri Light"/>
          <w:sz w:val="20"/>
        </w:rPr>
      </w:pPr>
      <w:r w:rsidRPr="00A505F3">
        <w:rPr>
          <w:rFonts w:ascii="Calibri Light" w:hAnsi="Calibri Light" w:cs="Calibri Light"/>
          <w:sz w:val="20"/>
        </w:rPr>
        <w:t>Partnering with MN Department of Agriculture</w:t>
      </w:r>
      <w:r w:rsidRPr="00A505F3">
        <w:rPr>
          <w:rFonts w:ascii="Calibri Light" w:hAnsi="Calibri Light" w:cs="Calibri Light"/>
          <w:sz w:val="20"/>
        </w:rPr>
        <w:tab/>
      </w:r>
    </w:p>
    <w:p w14:paraId="75B151FA" w14:textId="77777777" w:rsidR="00892002" w:rsidRDefault="00892002" w:rsidP="00892002">
      <w:pPr>
        <w:spacing w:line="276" w:lineRule="auto"/>
        <w:ind w:left="720"/>
        <w:rPr>
          <w:rFonts w:ascii="Calibri Light" w:hAnsi="Calibri Light" w:cs="Calibri Light"/>
        </w:rPr>
      </w:pPr>
    </w:p>
    <w:p w14:paraId="1688BE16" w14:textId="33FFC18F" w:rsidR="00A15986" w:rsidRDefault="00A15986" w:rsidP="00892002">
      <w:pPr>
        <w:pStyle w:val="BodyText3"/>
        <w:numPr>
          <w:ilvl w:val="1"/>
          <w:numId w:val="25"/>
        </w:numPr>
        <w:spacing w:after="0" w:line="276" w:lineRule="auto"/>
        <w:ind w:left="720" w:hanging="360"/>
        <w:rPr>
          <w:rFonts w:ascii="Calibri Light" w:hAnsi="Calibri Light" w:cs="Calibri Light"/>
          <w:sz w:val="20"/>
        </w:rPr>
      </w:pPr>
      <w:r w:rsidRPr="007F6C0C">
        <w:rPr>
          <w:rFonts w:ascii="Calibri Light" w:hAnsi="Calibri Light" w:cs="Calibri Light"/>
          <w:sz w:val="20"/>
        </w:rPr>
        <w:t>Non-residential waste pesticides are generated from farms, farm applicators, or other licensed applicators. These pesticide wastes may be commingled with HHW and are shipped using the state agency’s authorized HW disposal contractor.</w:t>
      </w:r>
    </w:p>
    <w:p w14:paraId="550D0D8B" w14:textId="77777777" w:rsidR="00892002" w:rsidRDefault="00892002" w:rsidP="00892002">
      <w:pPr>
        <w:spacing w:line="276" w:lineRule="auto"/>
        <w:ind w:left="720"/>
        <w:rPr>
          <w:rFonts w:ascii="Calibri Light" w:hAnsi="Calibri Light" w:cs="Calibri Light"/>
        </w:rPr>
      </w:pPr>
    </w:p>
    <w:p w14:paraId="16F11462" w14:textId="6FA0DC64" w:rsidR="00A15986" w:rsidRDefault="00494DEC" w:rsidP="00892002">
      <w:pPr>
        <w:pStyle w:val="BodyText3"/>
        <w:numPr>
          <w:ilvl w:val="1"/>
          <w:numId w:val="25"/>
        </w:numPr>
        <w:spacing w:after="0" w:line="276" w:lineRule="auto"/>
        <w:ind w:left="720" w:hanging="360"/>
        <w:rPr>
          <w:rFonts w:ascii="Calibri Light" w:hAnsi="Calibri Light" w:cs="Calibri Light"/>
          <w:sz w:val="20"/>
        </w:rPr>
      </w:pPr>
      <w:r>
        <w:rPr>
          <w:rFonts w:ascii="Calibri Light" w:hAnsi="Calibri Light" w:cs="Calibri Light"/>
          <w:sz w:val="20"/>
        </w:rPr>
        <w:t xml:space="preserve">The </w:t>
      </w:r>
      <w:r w:rsidR="00A15986" w:rsidRPr="007F6C0C">
        <w:rPr>
          <w:rFonts w:ascii="Calibri Light" w:hAnsi="Calibri Light" w:cs="Calibri Light"/>
          <w:sz w:val="20"/>
        </w:rPr>
        <w:t xml:space="preserve">HHW Programs choosing to partner with the </w:t>
      </w:r>
      <w:hyperlink r:id="rId10" w:history="1">
        <w:r w:rsidR="00A15986" w:rsidRPr="00A15986">
          <w:rPr>
            <w:rStyle w:val="Hyperlink"/>
            <w:rFonts w:ascii="Calibri Light" w:hAnsi="Calibri Light" w:cs="Calibri Light"/>
            <w:color w:val="0000FF"/>
            <w:sz w:val="20"/>
          </w:rPr>
          <w:t>Minnesota Department of Agriculture</w:t>
        </w:r>
      </w:hyperlink>
      <w:r w:rsidR="00A15986" w:rsidRPr="00A15986">
        <w:rPr>
          <w:rFonts w:ascii="Calibri Light" w:hAnsi="Calibri Light" w:cs="Calibri Light"/>
          <w:color w:val="0000FF"/>
          <w:sz w:val="20"/>
        </w:rPr>
        <w:t xml:space="preserve"> </w:t>
      </w:r>
      <w:r w:rsidR="00A15986" w:rsidRPr="007F6C0C">
        <w:rPr>
          <w:rFonts w:ascii="Calibri Light" w:hAnsi="Calibri Light" w:cs="Calibri Light"/>
          <w:sz w:val="20"/>
        </w:rPr>
        <w:t xml:space="preserve">MDA for pesticide waste collection may be eligible to receive reimbursement allotments for </w:t>
      </w:r>
      <w:r w:rsidR="00A15986">
        <w:rPr>
          <w:rFonts w:ascii="Calibri Light" w:hAnsi="Calibri Light" w:cs="Calibri Light"/>
          <w:sz w:val="20"/>
        </w:rPr>
        <w:t>those efforts</w:t>
      </w:r>
      <w:r w:rsidR="00A15986" w:rsidRPr="007F6C0C">
        <w:rPr>
          <w:rFonts w:ascii="Calibri Light" w:hAnsi="Calibri Light" w:cs="Calibri Light"/>
          <w:sz w:val="20"/>
        </w:rPr>
        <w:t>.</w:t>
      </w:r>
    </w:p>
    <w:p w14:paraId="1DF2C835" w14:textId="77777777" w:rsidR="00892002" w:rsidRDefault="00892002" w:rsidP="00892002">
      <w:pPr>
        <w:spacing w:line="276" w:lineRule="auto"/>
        <w:ind w:left="720"/>
        <w:rPr>
          <w:rFonts w:ascii="Calibri Light" w:hAnsi="Calibri Light" w:cs="Calibri Light"/>
        </w:rPr>
      </w:pPr>
    </w:p>
    <w:p w14:paraId="39A7A488" w14:textId="477B88CA" w:rsidR="00A15986" w:rsidRPr="007F6C0C" w:rsidRDefault="00494DEC" w:rsidP="00892002">
      <w:pPr>
        <w:pStyle w:val="BodyText3"/>
        <w:numPr>
          <w:ilvl w:val="1"/>
          <w:numId w:val="25"/>
        </w:numPr>
        <w:spacing w:after="0" w:line="276" w:lineRule="auto"/>
        <w:ind w:left="720" w:hanging="360"/>
        <w:rPr>
          <w:rStyle w:val="BodytextChar0"/>
          <w:rFonts w:ascii="Calibri Light" w:hAnsi="Calibri Light" w:cs="Calibri Light"/>
          <w:sz w:val="20"/>
        </w:rPr>
      </w:pPr>
      <w:r>
        <w:rPr>
          <w:rFonts w:ascii="Calibri Light" w:hAnsi="Calibri Light" w:cs="Calibri Light"/>
          <w:sz w:val="20"/>
        </w:rPr>
        <w:t xml:space="preserve">The </w:t>
      </w:r>
      <w:r w:rsidR="00A15986" w:rsidRPr="007F6C0C">
        <w:rPr>
          <w:rFonts w:ascii="Calibri Light" w:hAnsi="Calibri Light" w:cs="Calibri Light"/>
          <w:sz w:val="20"/>
        </w:rPr>
        <w:t xml:space="preserve">MDA limits the amounts participants may dispose of for free. After 300 pounds annually, participants will be asked to pay a portion of the costs for additional wastes. To report ag generated wastes, use the </w:t>
      </w:r>
      <w:hyperlink r:id="rId11" w:history="1">
        <w:r w:rsidR="00A15986" w:rsidRPr="00A15986">
          <w:rPr>
            <w:rStyle w:val="Hyperlink"/>
            <w:rFonts w:ascii="Calibri Light" w:hAnsi="Calibri Light" w:cs="Calibri Light"/>
            <w:color w:val="0000FF"/>
            <w:sz w:val="20"/>
          </w:rPr>
          <w:t>Agricultural Waste Pesticide Record Form</w:t>
        </w:r>
      </w:hyperlink>
      <w:r w:rsidR="00A15986" w:rsidRPr="00A15986">
        <w:rPr>
          <w:rStyle w:val="Hyperlink"/>
          <w:rFonts w:ascii="Calibri Light" w:hAnsi="Calibri Light" w:cs="Calibri Light"/>
          <w:sz w:val="20"/>
          <w:u w:val="none"/>
        </w:rPr>
        <w:t>.</w:t>
      </w:r>
      <w:r w:rsidR="00A15986" w:rsidRPr="00A15986">
        <w:rPr>
          <w:sz w:val="20"/>
        </w:rPr>
        <w:t xml:space="preserve"> </w:t>
      </w:r>
    </w:p>
    <w:p w14:paraId="0371375A" w14:textId="49A1A284" w:rsidR="006152A1" w:rsidRPr="006152A1" w:rsidRDefault="006152A1" w:rsidP="006152A1">
      <w:pPr>
        <w:spacing w:line="276" w:lineRule="auto"/>
        <w:ind w:firstLine="360"/>
        <w:rPr>
          <w:rFonts w:ascii="Calibri Light" w:hAnsi="Calibri Light" w:cs="Calibri Light"/>
        </w:rPr>
      </w:pPr>
    </w:p>
    <w:sectPr w:rsidR="006152A1" w:rsidRPr="006152A1" w:rsidSect="0020612C">
      <w:footerReference w:type="default" r:id="rId12"/>
      <w:pgSz w:w="12240" w:h="15840" w:code="1"/>
      <w:pgMar w:top="900" w:right="1440" w:bottom="1080" w:left="1440"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91C26" w14:textId="77777777" w:rsidR="002B34C5" w:rsidRDefault="002B34C5">
      <w:r>
        <w:separator/>
      </w:r>
    </w:p>
  </w:endnote>
  <w:endnote w:type="continuationSeparator" w:id="0">
    <w:p w14:paraId="2BDC0DEA" w14:textId="77777777" w:rsidR="002B34C5" w:rsidRDefault="002B3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5908D" w14:textId="7A56CD94" w:rsidR="00AE0ABD" w:rsidRDefault="00AE0ABD" w:rsidP="00AE0ABD">
    <w:pPr>
      <w:pStyle w:val="Footer"/>
      <w:pBdr>
        <w:top w:val="single" w:sz="4" w:space="6" w:color="auto"/>
      </w:pBdr>
      <w:tabs>
        <w:tab w:val="clear" w:pos="4320"/>
        <w:tab w:val="clear" w:pos="8640"/>
        <w:tab w:val="right" w:pos="9360"/>
      </w:tabs>
      <w:rPr>
        <w:rFonts w:ascii="Calibri Light" w:hAnsi="Calibri Light" w:cs="Calibri Light"/>
        <w:iCs/>
        <w:sz w:val="18"/>
        <w:szCs w:val="18"/>
      </w:rPr>
    </w:pPr>
    <w:r>
      <w:rPr>
        <w:rFonts w:ascii="Calibri Light" w:hAnsi="Calibri Light" w:cs="Calibri Light"/>
        <w:iCs/>
        <w:sz w:val="18"/>
        <w:szCs w:val="18"/>
      </w:rPr>
      <w:t xml:space="preserve">HHW </w:t>
    </w:r>
    <w:r w:rsidR="00A15986">
      <w:rPr>
        <w:rFonts w:ascii="Calibri Light" w:hAnsi="Calibri Light" w:cs="Calibri Light"/>
        <w:iCs/>
        <w:sz w:val="18"/>
        <w:szCs w:val="18"/>
      </w:rPr>
      <w:t>SOP 4.17</w:t>
    </w:r>
    <w:r>
      <w:rPr>
        <w:rFonts w:ascii="Calibri Light" w:hAnsi="Calibri Light" w:cs="Calibri Light"/>
        <w:iCs/>
        <w:sz w:val="18"/>
        <w:szCs w:val="18"/>
      </w:rPr>
      <w:t xml:space="preserve"> </w:t>
    </w:r>
    <w:r w:rsidR="00A15986">
      <w:rPr>
        <w:rFonts w:ascii="Calibri Light" w:hAnsi="Calibri Light" w:cs="Calibri Light"/>
        <w:iCs/>
        <w:sz w:val="18"/>
        <w:szCs w:val="18"/>
      </w:rPr>
      <w:t xml:space="preserve">Ag-Generated Pesticides </w:t>
    </w:r>
    <w:r w:rsidR="00A15986">
      <w:rPr>
        <w:rFonts w:ascii="Calibri Light" w:hAnsi="Calibri Light" w:cs="Calibri Light"/>
        <w:iCs/>
        <w:sz w:val="18"/>
        <w:szCs w:val="18"/>
      </w:rPr>
      <w:tab/>
      <w:t>July 2025</w:t>
    </w:r>
    <w:r>
      <w:rPr>
        <w:rFonts w:ascii="Calibri Light" w:hAnsi="Calibri Light" w:cs="Calibri Light"/>
        <w:iCs/>
        <w:sz w:val="18"/>
        <w:szCs w:val="18"/>
      </w:rPr>
      <w:t xml:space="preserve">  </w:t>
    </w:r>
    <w:r w:rsidRPr="00A14CB7">
      <w:rPr>
        <w:rFonts w:ascii="Calibri Light" w:hAnsi="Calibri Light" w:cs="Calibri Light"/>
        <w:sz w:val="18"/>
        <w:szCs w:val="18"/>
      </w:rPr>
      <w:t xml:space="preserve">|  </w:t>
    </w:r>
    <w:r w:rsidRPr="00AE0ABD">
      <w:rPr>
        <w:rFonts w:ascii="Calibri Light" w:hAnsi="Calibri Light" w:cs="Calibri Light"/>
        <w:sz w:val="18"/>
        <w:szCs w:val="18"/>
      </w:rPr>
      <w:t>w-hhwsop</w:t>
    </w:r>
    <w:r w:rsidR="00A15986">
      <w:rPr>
        <w:rFonts w:ascii="Calibri Light" w:hAnsi="Calibri Light" w:cs="Calibri Light"/>
        <w:sz w:val="18"/>
        <w:szCs w:val="18"/>
      </w:rPr>
      <w:t>4.17</w:t>
    </w:r>
  </w:p>
  <w:p w14:paraId="43A74EE2" w14:textId="77777777" w:rsidR="00AE0ABD" w:rsidRPr="00441CF6" w:rsidRDefault="00441CF6" w:rsidP="00441CF6">
    <w:pPr>
      <w:pStyle w:val="Footer"/>
      <w:jc w:val="center"/>
      <w:rPr>
        <w:rFonts w:ascii="Calibri Light" w:hAnsi="Calibri Light" w:cs="Calibri Light"/>
        <w:iCs/>
        <w:sz w:val="18"/>
        <w:szCs w:val="18"/>
      </w:rPr>
    </w:pPr>
    <w:r w:rsidRPr="00441CF6">
      <w:rPr>
        <w:rFonts w:ascii="Calibri Light" w:hAnsi="Calibri Light" w:cs="Calibri Light"/>
        <w:iCs/>
        <w:sz w:val="18"/>
        <w:szCs w:val="18"/>
      </w:rPr>
      <w:fldChar w:fldCharType="begin"/>
    </w:r>
    <w:r w:rsidRPr="00441CF6">
      <w:rPr>
        <w:rFonts w:ascii="Calibri Light" w:hAnsi="Calibri Light" w:cs="Calibri Light"/>
        <w:iCs/>
        <w:sz w:val="18"/>
        <w:szCs w:val="18"/>
      </w:rPr>
      <w:instrText xml:space="preserve"> PAGE   \* MERGEFORMAT </w:instrText>
    </w:r>
    <w:r w:rsidRPr="00441CF6">
      <w:rPr>
        <w:rFonts w:ascii="Calibri Light" w:hAnsi="Calibri Light" w:cs="Calibri Light"/>
        <w:iCs/>
        <w:sz w:val="18"/>
        <w:szCs w:val="18"/>
      </w:rPr>
      <w:fldChar w:fldCharType="separate"/>
    </w:r>
    <w:r w:rsidRPr="00441CF6">
      <w:rPr>
        <w:rFonts w:ascii="Calibri Light" w:hAnsi="Calibri Light" w:cs="Calibri Light"/>
        <w:iCs/>
        <w:noProof/>
        <w:sz w:val="18"/>
        <w:szCs w:val="18"/>
      </w:rPr>
      <w:t>1</w:t>
    </w:r>
    <w:r w:rsidRPr="00441CF6">
      <w:rPr>
        <w:rFonts w:ascii="Calibri Light" w:hAnsi="Calibri Light" w:cs="Calibri Light"/>
        <w:i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425A3" w14:textId="77777777" w:rsidR="002B34C5" w:rsidRDefault="002B34C5">
      <w:r>
        <w:separator/>
      </w:r>
    </w:p>
  </w:footnote>
  <w:footnote w:type="continuationSeparator" w:id="0">
    <w:p w14:paraId="29F571E4" w14:textId="77777777" w:rsidR="002B34C5" w:rsidRDefault="002B34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454559C"/>
    <w:lvl w:ilvl="0">
      <w:start w:val="1"/>
      <w:numFmt w:val="decimal"/>
      <w:pStyle w:val="ListNumber"/>
      <w:lvlText w:val="%1."/>
      <w:lvlJc w:val="left"/>
      <w:pPr>
        <w:tabs>
          <w:tab w:val="num" w:pos="360"/>
        </w:tabs>
        <w:ind w:left="360" w:hanging="360"/>
      </w:pPr>
    </w:lvl>
  </w:abstractNum>
  <w:abstractNum w:abstractNumId="1" w15:restartNumberingAfterBreak="0">
    <w:nsid w:val="08C778A7"/>
    <w:multiLevelType w:val="hybridMultilevel"/>
    <w:tmpl w:val="FDFC7A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820D6F"/>
    <w:multiLevelType w:val="hybridMultilevel"/>
    <w:tmpl w:val="724AE858"/>
    <w:lvl w:ilvl="0" w:tplc="128E2588">
      <w:start w:val="1"/>
      <w:numFmt w:val="bullet"/>
      <w:pStyle w:val="ListBullet2"/>
      <w:lvlText w:val=""/>
      <w:lvlJc w:val="left"/>
      <w:pPr>
        <w:tabs>
          <w:tab w:val="num" w:pos="1267"/>
        </w:tabs>
        <w:ind w:left="1267" w:hanging="360"/>
      </w:pPr>
      <w:rPr>
        <w:rFonts w:ascii="Symbol" w:hAnsi="Symbol" w:hint="default"/>
        <w:color w:val="auto"/>
      </w:rPr>
    </w:lvl>
    <w:lvl w:ilvl="1" w:tplc="F1087CF4">
      <w:start w:val="1"/>
      <w:numFmt w:val="bullet"/>
      <w:lvlText w:val="o"/>
      <w:lvlJc w:val="left"/>
      <w:pPr>
        <w:tabs>
          <w:tab w:val="num" w:pos="1942"/>
        </w:tabs>
        <w:ind w:left="1942" w:hanging="360"/>
      </w:pPr>
      <w:rPr>
        <w:rFonts w:ascii="Courier New" w:hAnsi="Courier New" w:cs="Courier New" w:hint="default"/>
      </w:rPr>
    </w:lvl>
    <w:lvl w:ilvl="2" w:tplc="04090005" w:tentative="1">
      <w:start w:val="1"/>
      <w:numFmt w:val="bullet"/>
      <w:lvlText w:val=""/>
      <w:lvlJc w:val="left"/>
      <w:pPr>
        <w:tabs>
          <w:tab w:val="num" w:pos="2662"/>
        </w:tabs>
        <w:ind w:left="2662" w:hanging="360"/>
      </w:pPr>
      <w:rPr>
        <w:rFonts w:ascii="Wingdings" w:hAnsi="Wingdings" w:hint="default"/>
      </w:rPr>
    </w:lvl>
    <w:lvl w:ilvl="3" w:tplc="04090001" w:tentative="1">
      <w:start w:val="1"/>
      <w:numFmt w:val="bullet"/>
      <w:lvlText w:val=""/>
      <w:lvlJc w:val="left"/>
      <w:pPr>
        <w:tabs>
          <w:tab w:val="num" w:pos="3382"/>
        </w:tabs>
        <w:ind w:left="3382" w:hanging="360"/>
      </w:pPr>
      <w:rPr>
        <w:rFonts w:ascii="Symbol" w:hAnsi="Symbol" w:hint="default"/>
      </w:rPr>
    </w:lvl>
    <w:lvl w:ilvl="4" w:tplc="04090003" w:tentative="1">
      <w:start w:val="1"/>
      <w:numFmt w:val="bullet"/>
      <w:lvlText w:val="o"/>
      <w:lvlJc w:val="left"/>
      <w:pPr>
        <w:tabs>
          <w:tab w:val="num" w:pos="4102"/>
        </w:tabs>
        <w:ind w:left="4102" w:hanging="360"/>
      </w:pPr>
      <w:rPr>
        <w:rFonts w:ascii="Courier New" w:hAnsi="Courier New" w:cs="Courier New" w:hint="default"/>
      </w:rPr>
    </w:lvl>
    <w:lvl w:ilvl="5" w:tplc="04090005" w:tentative="1">
      <w:start w:val="1"/>
      <w:numFmt w:val="bullet"/>
      <w:lvlText w:val=""/>
      <w:lvlJc w:val="left"/>
      <w:pPr>
        <w:tabs>
          <w:tab w:val="num" w:pos="4822"/>
        </w:tabs>
        <w:ind w:left="4822" w:hanging="360"/>
      </w:pPr>
      <w:rPr>
        <w:rFonts w:ascii="Wingdings" w:hAnsi="Wingdings" w:hint="default"/>
      </w:rPr>
    </w:lvl>
    <w:lvl w:ilvl="6" w:tplc="04090001" w:tentative="1">
      <w:start w:val="1"/>
      <w:numFmt w:val="bullet"/>
      <w:lvlText w:val=""/>
      <w:lvlJc w:val="left"/>
      <w:pPr>
        <w:tabs>
          <w:tab w:val="num" w:pos="5542"/>
        </w:tabs>
        <w:ind w:left="5542" w:hanging="360"/>
      </w:pPr>
      <w:rPr>
        <w:rFonts w:ascii="Symbol" w:hAnsi="Symbol" w:hint="default"/>
      </w:rPr>
    </w:lvl>
    <w:lvl w:ilvl="7" w:tplc="04090003" w:tentative="1">
      <w:start w:val="1"/>
      <w:numFmt w:val="bullet"/>
      <w:lvlText w:val="o"/>
      <w:lvlJc w:val="left"/>
      <w:pPr>
        <w:tabs>
          <w:tab w:val="num" w:pos="6262"/>
        </w:tabs>
        <w:ind w:left="6262" w:hanging="360"/>
      </w:pPr>
      <w:rPr>
        <w:rFonts w:ascii="Courier New" w:hAnsi="Courier New" w:cs="Courier New" w:hint="default"/>
      </w:rPr>
    </w:lvl>
    <w:lvl w:ilvl="8" w:tplc="04090005" w:tentative="1">
      <w:start w:val="1"/>
      <w:numFmt w:val="bullet"/>
      <w:lvlText w:val=""/>
      <w:lvlJc w:val="left"/>
      <w:pPr>
        <w:tabs>
          <w:tab w:val="num" w:pos="6982"/>
        </w:tabs>
        <w:ind w:left="6982" w:hanging="360"/>
      </w:pPr>
      <w:rPr>
        <w:rFonts w:ascii="Wingdings" w:hAnsi="Wingdings" w:hint="default"/>
      </w:rPr>
    </w:lvl>
  </w:abstractNum>
  <w:abstractNum w:abstractNumId="3" w15:restartNumberingAfterBreak="0">
    <w:nsid w:val="1EF42D6C"/>
    <w:multiLevelType w:val="hybridMultilevel"/>
    <w:tmpl w:val="73BEB9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6CE6A2F"/>
    <w:multiLevelType w:val="hybridMultilevel"/>
    <w:tmpl w:val="C602E2A4"/>
    <w:lvl w:ilvl="0" w:tplc="528076C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9A2551"/>
    <w:multiLevelType w:val="hybridMultilevel"/>
    <w:tmpl w:val="A5F096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DAA7C2E"/>
    <w:multiLevelType w:val="multilevel"/>
    <w:tmpl w:val="5C128372"/>
    <w:lvl w:ilvl="0">
      <w:start w:val="1"/>
      <w:numFmt w:val="none"/>
      <w:pStyle w:val="SOPHead3"/>
      <w:lvlText w:val="3."/>
      <w:lvlJc w:val="left"/>
      <w:pPr>
        <w:tabs>
          <w:tab w:val="num" w:pos="360"/>
        </w:tabs>
        <w:ind w:left="360" w:hanging="360"/>
      </w:pPr>
      <w:rPr>
        <w:rFonts w:ascii="Trebuchet MS" w:hAnsi="Trebuchet MS" w:hint="default"/>
        <w:b/>
        <w:i w:val="0"/>
        <w:sz w:val="28"/>
      </w:rPr>
    </w:lvl>
    <w:lvl w:ilvl="1">
      <w:start w:val="1"/>
      <w:numFmt w:val="decimal"/>
      <w:lvlText w:val="6.%2"/>
      <w:lvlJc w:val="left"/>
      <w:pPr>
        <w:tabs>
          <w:tab w:val="num" w:pos="1080"/>
        </w:tabs>
        <w:ind w:left="1080" w:hanging="1080"/>
      </w:pPr>
      <w:rPr>
        <w:rFonts w:ascii="Trebuchet MS" w:hAnsi="Trebuchet MS" w:hint="default"/>
        <w:b/>
        <w:i w:val="0"/>
        <w:sz w:val="30"/>
      </w:rPr>
    </w:lvl>
    <w:lvl w:ilvl="2">
      <w:numFmt w:val="decimal"/>
      <w:lvlText w:val="%1.%2.%3"/>
      <w:lvlJc w:val="left"/>
      <w:pPr>
        <w:tabs>
          <w:tab w:val="num" w:pos="1080"/>
        </w:tabs>
        <w:ind w:left="1080" w:hanging="1080"/>
      </w:pPr>
      <w:rPr>
        <w:rFonts w:ascii="Arial Black" w:hAnsi="Arial Black" w:hint="default"/>
        <w:sz w:val="20"/>
      </w:rPr>
    </w:lvl>
    <w:lvl w:ilvl="3">
      <w:numFmt w:val="decimal"/>
      <w:lvlText w:val="%1.%2.%3.%4"/>
      <w:lvlJc w:val="left"/>
      <w:pPr>
        <w:tabs>
          <w:tab w:val="num" w:pos="1080"/>
        </w:tabs>
        <w:ind w:left="1080" w:hanging="1080"/>
      </w:pPr>
      <w:rPr>
        <w:rFonts w:ascii="Arial Black" w:hAnsi="Arial Black" w:hint="default"/>
        <w:sz w:val="20"/>
      </w:rPr>
    </w:lvl>
    <w:lvl w:ilvl="4">
      <w:numFmt w:val="decimal"/>
      <w:lvlText w:val="%1.%2.%3.%4.%5"/>
      <w:lvlJc w:val="left"/>
      <w:pPr>
        <w:tabs>
          <w:tab w:val="num" w:pos="1080"/>
        </w:tabs>
        <w:ind w:left="1080" w:hanging="1080"/>
      </w:pPr>
      <w:rPr>
        <w:rFonts w:ascii="Arial Black" w:hAnsi="Arial Black" w:hint="default"/>
        <w:sz w:val="20"/>
      </w:rPr>
    </w:lvl>
    <w:lvl w:ilvl="5">
      <w:numFmt w:val="decimal"/>
      <w:lvlText w:val="%1.%2.%3.%4.%5.%6"/>
      <w:lvlJc w:val="left"/>
      <w:pPr>
        <w:tabs>
          <w:tab w:val="num" w:pos="1440"/>
        </w:tabs>
        <w:ind w:left="1440" w:hanging="1440"/>
      </w:pPr>
      <w:rPr>
        <w:rFonts w:ascii="Arial Black" w:hAnsi="Arial Black" w:hint="default"/>
        <w:sz w:val="20"/>
      </w:rPr>
    </w:lvl>
    <w:lvl w:ilvl="6">
      <w:start w:val="41026672"/>
      <w:numFmt w:val="decimal"/>
      <w:lvlText w:val="%1.%2.%3.%4.%5.%6.%7"/>
      <w:lvlJc w:val="left"/>
      <w:pPr>
        <w:tabs>
          <w:tab w:val="num" w:pos="1440"/>
        </w:tabs>
        <w:ind w:left="1440" w:hanging="1440"/>
      </w:pPr>
      <w:rPr>
        <w:rFonts w:ascii="Arial Black" w:hAnsi="Arial Black" w:hint="default"/>
        <w:sz w:val="20"/>
      </w:rPr>
    </w:lvl>
    <w:lvl w:ilvl="7">
      <w:start w:val="8263"/>
      <w:numFmt w:val="decimal"/>
      <w:lvlText w:val="%1.%2.%3.%4.%5.%6.%7.%8"/>
      <w:lvlJc w:val="left"/>
      <w:pPr>
        <w:tabs>
          <w:tab w:val="num" w:pos="1800"/>
        </w:tabs>
        <w:ind w:left="1800" w:hanging="1800"/>
      </w:pPr>
      <w:rPr>
        <w:rFonts w:ascii="Arial Black" w:hAnsi="Arial Black" w:hint="default"/>
        <w:sz w:val="20"/>
      </w:rPr>
    </w:lvl>
    <w:lvl w:ilvl="8">
      <w:start w:val="935988013"/>
      <w:numFmt w:val="decimal"/>
      <w:lvlText w:val="%1.%2.%3.%4.%5.%6.%7.%8.%9"/>
      <w:lvlJc w:val="left"/>
      <w:pPr>
        <w:tabs>
          <w:tab w:val="num" w:pos="1800"/>
        </w:tabs>
        <w:ind w:left="1800" w:hanging="1800"/>
      </w:pPr>
      <w:rPr>
        <w:rFonts w:ascii="Arial Black" w:hAnsi="Arial Black" w:hint="default"/>
        <w:sz w:val="20"/>
      </w:rPr>
    </w:lvl>
  </w:abstractNum>
  <w:abstractNum w:abstractNumId="7" w15:restartNumberingAfterBreak="0">
    <w:nsid w:val="345B558E"/>
    <w:multiLevelType w:val="multilevel"/>
    <w:tmpl w:val="05B40518"/>
    <w:lvl w:ilvl="0">
      <w:start w:val="1"/>
      <w:numFmt w:val="decimal"/>
      <w:lvlText w:val="%1."/>
      <w:lvlJc w:val="left"/>
      <w:pPr>
        <w:ind w:left="540" w:hanging="360"/>
      </w:pPr>
      <w:rPr>
        <w:rFonts w:ascii="Calibri Light" w:hAnsi="Calibri Light" w:cs="Calibri Light" w:hint="default"/>
        <w:b w:val="0"/>
        <w:sz w:val="22"/>
        <w:u w:val="singl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7CA0B2D"/>
    <w:multiLevelType w:val="multilevel"/>
    <w:tmpl w:val="226E1F7E"/>
    <w:lvl w:ilvl="0">
      <w:start w:val="1"/>
      <w:numFmt w:val="decimal"/>
      <w:lvlText w:val="%1."/>
      <w:lvlJc w:val="left"/>
      <w:pPr>
        <w:tabs>
          <w:tab w:val="num" w:pos="360"/>
        </w:tabs>
        <w:ind w:left="360" w:hanging="360"/>
      </w:pPr>
      <w:rPr>
        <w:rFonts w:ascii="Trebuchet MS" w:hAnsi="Trebuchet MS" w:hint="default"/>
        <w:b/>
        <w:i w:val="0"/>
        <w:sz w:val="28"/>
      </w:rPr>
    </w:lvl>
    <w:lvl w:ilvl="1">
      <w:start w:val="1"/>
      <w:numFmt w:val="none"/>
      <w:lvlText w:val="6.1"/>
      <w:lvlJc w:val="left"/>
      <w:pPr>
        <w:tabs>
          <w:tab w:val="num" w:pos="1080"/>
        </w:tabs>
        <w:ind w:left="1080" w:hanging="1080"/>
      </w:pPr>
      <w:rPr>
        <w:rFonts w:ascii="Arial Black" w:hAnsi="Arial Black" w:hint="default"/>
        <w:b w:val="0"/>
        <w:i w:val="0"/>
        <w:sz w:val="20"/>
      </w:rPr>
    </w:lvl>
    <w:lvl w:ilvl="2">
      <w:numFmt w:val="decimal"/>
      <w:lvlText w:val="%1.%2.%3"/>
      <w:lvlJc w:val="left"/>
      <w:pPr>
        <w:tabs>
          <w:tab w:val="num" w:pos="1080"/>
        </w:tabs>
        <w:ind w:left="1080" w:hanging="1080"/>
      </w:pPr>
      <w:rPr>
        <w:rFonts w:ascii="Arial Black" w:hAnsi="Arial Black" w:hint="default"/>
        <w:sz w:val="20"/>
      </w:rPr>
    </w:lvl>
    <w:lvl w:ilvl="3">
      <w:numFmt w:val="decimal"/>
      <w:lvlText w:val="%1.%2.%3.%4"/>
      <w:lvlJc w:val="left"/>
      <w:pPr>
        <w:tabs>
          <w:tab w:val="num" w:pos="1080"/>
        </w:tabs>
        <w:ind w:left="1080" w:hanging="1080"/>
      </w:pPr>
      <w:rPr>
        <w:rFonts w:ascii="Arial Black" w:hAnsi="Arial Black" w:hint="default"/>
        <w:sz w:val="20"/>
      </w:rPr>
    </w:lvl>
    <w:lvl w:ilvl="4">
      <w:numFmt w:val="decimal"/>
      <w:lvlText w:val="%1.%2.%3.%4.%5"/>
      <w:lvlJc w:val="left"/>
      <w:pPr>
        <w:tabs>
          <w:tab w:val="num" w:pos="1080"/>
        </w:tabs>
        <w:ind w:left="1080" w:hanging="1080"/>
      </w:pPr>
      <w:rPr>
        <w:rFonts w:ascii="Arial Black" w:hAnsi="Arial Black" w:hint="default"/>
        <w:sz w:val="20"/>
      </w:rPr>
    </w:lvl>
    <w:lvl w:ilvl="5">
      <w:numFmt w:val="decimal"/>
      <w:lvlText w:val="%1.%2.%3.%4.%5.%6"/>
      <w:lvlJc w:val="left"/>
      <w:pPr>
        <w:tabs>
          <w:tab w:val="num" w:pos="1440"/>
        </w:tabs>
        <w:ind w:left="1440" w:hanging="1440"/>
      </w:pPr>
      <w:rPr>
        <w:rFonts w:ascii="Arial Black" w:hAnsi="Arial Black" w:hint="default"/>
        <w:sz w:val="20"/>
      </w:rPr>
    </w:lvl>
    <w:lvl w:ilvl="6">
      <w:start w:val="41026672"/>
      <w:numFmt w:val="decimal"/>
      <w:lvlText w:val="%1.%2.%3.%4.%5.%6.%7"/>
      <w:lvlJc w:val="left"/>
      <w:pPr>
        <w:tabs>
          <w:tab w:val="num" w:pos="1440"/>
        </w:tabs>
        <w:ind w:left="1440" w:hanging="1440"/>
      </w:pPr>
      <w:rPr>
        <w:rFonts w:ascii="Arial Black" w:hAnsi="Arial Black" w:hint="default"/>
        <w:sz w:val="20"/>
      </w:rPr>
    </w:lvl>
    <w:lvl w:ilvl="7">
      <w:start w:val="8263"/>
      <w:numFmt w:val="decimal"/>
      <w:lvlText w:val="%1.%2.%3.%4.%5.%6.%7.%8"/>
      <w:lvlJc w:val="left"/>
      <w:pPr>
        <w:tabs>
          <w:tab w:val="num" w:pos="1800"/>
        </w:tabs>
        <w:ind w:left="1800" w:hanging="1800"/>
      </w:pPr>
      <w:rPr>
        <w:rFonts w:ascii="Arial Black" w:hAnsi="Arial Black" w:hint="default"/>
        <w:sz w:val="20"/>
      </w:rPr>
    </w:lvl>
    <w:lvl w:ilvl="8">
      <w:start w:val="935988013"/>
      <w:numFmt w:val="decimal"/>
      <w:lvlText w:val="%1.%2.%3.%4.%5.%6.%7.%8.%9"/>
      <w:lvlJc w:val="left"/>
      <w:pPr>
        <w:tabs>
          <w:tab w:val="num" w:pos="1800"/>
        </w:tabs>
        <w:ind w:left="1800" w:hanging="1800"/>
      </w:pPr>
      <w:rPr>
        <w:rFonts w:ascii="Arial Black" w:hAnsi="Arial Black" w:hint="default"/>
        <w:sz w:val="20"/>
      </w:rPr>
    </w:lvl>
  </w:abstractNum>
  <w:abstractNum w:abstractNumId="9" w15:restartNumberingAfterBreak="0">
    <w:nsid w:val="47362F74"/>
    <w:multiLevelType w:val="hybridMultilevel"/>
    <w:tmpl w:val="9250AE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9992B28"/>
    <w:multiLevelType w:val="hybridMultilevel"/>
    <w:tmpl w:val="D1C02B6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4C1F01D1"/>
    <w:multiLevelType w:val="multilevel"/>
    <w:tmpl w:val="FC8AE5FC"/>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D0211AD"/>
    <w:multiLevelType w:val="hybridMultilevel"/>
    <w:tmpl w:val="E4460546"/>
    <w:lvl w:ilvl="0" w:tplc="86EECB26">
      <w:start w:val="1"/>
      <w:numFmt w:val="bullet"/>
      <w:pStyle w:val="List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50D365F3"/>
    <w:multiLevelType w:val="multilevel"/>
    <w:tmpl w:val="DF9E3B3C"/>
    <w:lvl w:ilvl="0">
      <w:start w:val="3"/>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4" w15:restartNumberingAfterBreak="0">
    <w:nsid w:val="515F67C6"/>
    <w:multiLevelType w:val="hybridMultilevel"/>
    <w:tmpl w:val="43C2E8F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E35342"/>
    <w:multiLevelType w:val="hybridMultilevel"/>
    <w:tmpl w:val="75827AA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D87579"/>
    <w:multiLevelType w:val="multilevel"/>
    <w:tmpl w:val="C7FCCD3C"/>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5CA918F1"/>
    <w:multiLevelType w:val="multilevel"/>
    <w:tmpl w:val="05B40518"/>
    <w:lvl w:ilvl="0">
      <w:start w:val="1"/>
      <w:numFmt w:val="decimal"/>
      <w:lvlText w:val="%1."/>
      <w:lvlJc w:val="left"/>
      <w:pPr>
        <w:ind w:left="540" w:hanging="360"/>
      </w:pPr>
      <w:rPr>
        <w:rFonts w:ascii="Calibri Light" w:hAnsi="Calibri Light" w:cs="Calibri Light" w:hint="default"/>
        <w:b w:val="0"/>
        <w:sz w:val="22"/>
        <w:u w:val="singl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CCF40FE"/>
    <w:multiLevelType w:val="multilevel"/>
    <w:tmpl w:val="C1CC21B8"/>
    <w:lvl w:ilvl="0">
      <w:start w:val="4"/>
      <w:numFmt w:val="decimal"/>
      <w:lvlText w:val="%1"/>
      <w:lvlJc w:val="left"/>
      <w:pPr>
        <w:ind w:left="720" w:hanging="360"/>
      </w:pPr>
      <w:rPr>
        <w:rFonts w:hint="default"/>
      </w:rPr>
    </w:lvl>
    <w:lvl w:ilvl="1">
      <w:start w:val="1"/>
      <w:numFmt w:val="decimal"/>
      <w:isLgl/>
      <w:lvlText w:val="%1.%2"/>
      <w:lvlJc w:val="left"/>
      <w:pPr>
        <w:ind w:left="1164" w:hanging="444"/>
      </w:pPr>
      <w:rPr>
        <w:rFonts w:hint="default"/>
        <w:b w:val="0"/>
        <w:bCs w:val="0"/>
        <w:sz w:val="22"/>
        <w:szCs w:val="22"/>
      </w:rPr>
    </w:lvl>
    <w:lvl w:ilvl="2">
      <w:start w:val="1"/>
      <w:numFmt w:val="decimal"/>
      <w:isLgl/>
      <w:lvlText w:val="%1.%2.%3"/>
      <w:lvlJc w:val="left"/>
      <w:pPr>
        <w:ind w:left="1800" w:hanging="720"/>
      </w:pPr>
      <w:rPr>
        <w:rFonts w:hint="default"/>
        <w:sz w:val="36"/>
      </w:rPr>
    </w:lvl>
    <w:lvl w:ilvl="3">
      <w:start w:val="1"/>
      <w:numFmt w:val="decimal"/>
      <w:isLgl/>
      <w:lvlText w:val="%1.%2.%3.%4"/>
      <w:lvlJc w:val="left"/>
      <w:pPr>
        <w:ind w:left="2160" w:hanging="720"/>
      </w:pPr>
      <w:rPr>
        <w:rFonts w:hint="default"/>
        <w:sz w:val="36"/>
      </w:rPr>
    </w:lvl>
    <w:lvl w:ilvl="4">
      <w:start w:val="1"/>
      <w:numFmt w:val="decimal"/>
      <w:isLgl/>
      <w:lvlText w:val="%1.%2.%3.%4.%5"/>
      <w:lvlJc w:val="left"/>
      <w:pPr>
        <w:ind w:left="2880" w:hanging="1080"/>
      </w:pPr>
      <w:rPr>
        <w:rFonts w:hint="default"/>
        <w:sz w:val="36"/>
      </w:rPr>
    </w:lvl>
    <w:lvl w:ilvl="5">
      <w:start w:val="1"/>
      <w:numFmt w:val="decimal"/>
      <w:isLgl/>
      <w:lvlText w:val="%1.%2.%3.%4.%5.%6"/>
      <w:lvlJc w:val="left"/>
      <w:pPr>
        <w:ind w:left="3240" w:hanging="1080"/>
      </w:pPr>
      <w:rPr>
        <w:rFonts w:hint="default"/>
        <w:sz w:val="36"/>
      </w:rPr>
    </w:lvl>
    <w:lvl w:ilvl="6">
      <w:start w:val="1"/>
      <w:numFmt w:val="decimal"/>
      <w:isLgl/>
      <w:lvlText w:val="%1.%2.%3.%4.%5.%6.%7"/>
      <w:lvlJc w:val="left"/>
      <w:pPr>
        <w:ind w:left="3960" w:hanging="1440"/>
      </w:pPr>
      <w:rPr>
        <w:rFonts w:hint="default"/>
        <w:sz w:val="36"/>
      </w:rPr>
    </w:lvl>
    <w:lvl w:ilvl="7">
      <w:start w:val="1"/>
      <w:numFmt w:val="decimal"/>
      <w:isLgl/>
      <w:lvlText w:val="%1.%2.%3.%4.%5.%6.%7.%8"/>
      <w:lvlJc w:val="left"/>
      <w:pPr>
        <w:ind w:left="4320" w:hanging="1440"/>
      </w:pPr>
      <w:rPr>
        <w:rFonts w:hint="default"/>
        <w:sz w:val="36"/>
      </w:rPr>
    </w:lvl>
    <w:lvl w:ilvl="8">
      <w:start w:val="1"/>
      <w:numFmt w:val="decimal"/>
      <w:isLgl/>
      <w:lvlText w:val="%1.%2.%3.%4.%5.%6.%7.%8.%9"/>
      <w:lvlJc w:val="left"/>
      <w:pPr>
        <w:ind w:left="4680" w:hanging="1440"/>
      </w:pPr>
      <w:rPr>
        <w:rFonts w:hint="default"/>
        <w:sz w:val="36"/>
      </w:rPr>
    </w:lvl>
  </w:abstractNum>
  <w:abstractNum w:abstractNumId="19" w15:restartNumberingAfterBreak="0">
    <w:nsid w:val="5E94262D"/>
    <w:multiLevelType w:val="hybridMultilevel"/>
    <w:tmpl w:val="3A00931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FE31EC"/>
    <w:multiLevelType w:val="hybridMultilevel"/>
    <w:tmpl w:val="EB48F1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8C172E6"/>
    <w:multiLevelType w:val="singleLevel"/>
    <w:tmpl w:val="365CBA84"/>
    <w:lvl w:ilvl="0">
      <w:start w:val="1"/>
      <w:numFmt w:val="bullet"/>
      <w:lvlText w:val=""/>
      <w:lvlJc w:val="left"/>
      <w:pPr>
        <w:tabs>
          <w:tab w:val="num" w:pos="360"/>
        </w:tabs>
        <w:ind w:left="360" w:hanging="360"/>
      </w:pPr>
      <w:rPr>
        <w:rFonts w:ascii="Symbol" w:hAnsi="Symbol" w:cs="Symbol" w:hint="default"/>
        <w:color w:val="auto"/>
      </w:rPr>
    </w:lvl>
  </w:abstractNum>
  <w:abstractNum w:abstractNumId="22" w15:restartNumberingAfterBreak="0">
    <w:nsid w:val="718D75CD"/>
    <w:multiLevelType w:val="hybridMultilevel"/>
    <w:tmpl w:val="2BCA694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7E0FDB"/>
    <w:multiLevelType w:val="hybridMultilevel"/>
    <w:tmpl w:val="E13668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DAA2DB3"/>
    <w:multiLevelType w:val="hybridMultilevel"/>
    <w:tmpl w:val="A9DE3360"/>
    <w:lvl w:ilvl="0" w:tplc="BEE04878">
      <w:start w:val="5"/>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71952029">
    <w:abstractNumId w:val="8"/>
  </w:num>
  <w:num w:numId="2" w16cid:durableId="821434402">
    <w:abstractNumId w:val="0"/>
  </w:num>
  <w:num w:numId="3" w16cid:durableId="270094992">
    <w:abstractNumId w:val="6"/>
  </w:num>
  <w:num w:numId="4" w16cid:durableId="560406482">
    <w:abstractNumId w:val="12"/>
  </w:num>
  <w:num w:numId="5" w16cid:durableId="2134013816">
    <w:abstractNumId w:val="2"/>
  </w:num>
  <w:num w:numId="6" w16cid:durableId="195241025">
    <w:abstractNumId w:val="5"/>
  </w:num>
  <w:num w:numId="7" w16cid:durableId="114761922">
    <w:abstractNumId w:val="13"/>
  </w:num>
  <w:num w:numId="8" w16cid:durableId="1096168710">
    <w:abstractNumId w:val="10"/>
  </w:num>
  <w:num w:numId="9" w16cid:durableId="1624461946">
    <w:abstractNumId w:val="24"/>
  </w:num>
  <w:num w:numId="10" w16cid:durableId="1964270455">
    <w:abstractNumId w:val="21"/>
  </w:num>
  <w:num w:numId="11" w16cid:durableId="1365405147">
    <w:abstractNumId w:val="7"/>
  </w:num>
  <w:num w:numId="12" w16cid:durableId="1900046453">
    <w:abstractNumId w:val="14"/>
  </w:num>
  <w:num w:numId="13" w16cid:durableId="1413971030">
    <w:abstractNumId w:val="9"/>
  </w:num>
  <w:num w:numId="14" w16cid:durableId="1469133137">
    <w:abstractNumId w:val="4"/>
  </w:num>
  <w:num w:numId="15" w16cid:durableId="1538543061">
    <w:abstractNumId w:val="15"/>
  </w:num>
  <w:num w:numId="16" w16cid:durableId="1893036403">
    <w:abstractNumId w:val="19"/>
  </w:num>
  <w:num w:numId="17" w16cid:durableId="433282474">
    <w:abstractNumId w:val="22"/>
  </w:num>
  <w:num w:numId="18" w16cid:durableId="434987349">
    <w:abstractNumId w:val="16"/>
  </w:num>
  <w:num w:numId="19" w16cid:durableId="169026820">
    <w:abstractNumId w:val="17"/>
  </w:num>
  <w:num w:numId="20" w16cid:durableId="613563251">
    <w:abstractNumId w:val="23"/>
  </w:num>
  <w:num w:numId="21" w16cid:durableId="1293973951">
    <w:abstractNumId w:val="1"/>
  </w:num>
  <w:num w:numId="22" w16cid:durableId="1315062411">
    <w:abstractNumId w:val="11"/>
  </w:num>
  <w:num w:numId="23" w16cid:durableId="120877879">
    <w:abstractNumId w:val="20"/>
  </w:num>
  <w:num w:numId="24" w16cid:durableId="806749985">
    <w:abstractNumId w:val="3"/>
  </w:num>
  <w:num w:numId="25" w16cid:durableId="1632592287">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4C5"/>
    <w:rsid w:val="0000442F"/>
    <w:rsid w:val="00035F36"/>
    <w:rsid w:val="00055E16"/>
    <w:rsid w:val="000D2548"/>
    <w:rsid w:val="000D376D"/>
    <w:rsid w:val="000D46B4"/>
    <w:rsid w:val="000E41B9"/>
    <w:rsid w:val="000E68D6"/>
    <w:rsid w:val="00125903"/>
    <w:rsid w:val="00143B38"/>
    <w:rsid w:val="00146D50"/>
    <w:rsid w:val="001B78A9"/>
    <w:rsid w:val="001E0547"/>
    <w:rsid w:val="001E3818"/>
    <w:rsid w:val="0020612C"/>
    <w:rsid w:val="002067B4"/>
    <w:rsid w:val="00227DEB"/>
    <w:rsid w:val="002622CE"/>
    <w:rsid w:val="00274769"/>
    <w:rsid w:val="002B34C5"/>
    <w:rsid w:val="002C188D"/>
    <w:rsid w:val="002F6599"/>
    <w:rsid w:val="00341B8E"/>
    <w:rsid w:val="003A4E13"/>
    <w:rsid w:val="003E4145"/>
    <w:rsid w:val="003E6E96"/>
    <w:rsid w:val="003F6AAD"/>
    <w:rsid w:val="00441CF6"/>
    <w:rsid w:val="0046738B"/>
    <w:rsid w:val="004762CC"/>
    <w:rsid w:val="00494DEC"/>
    <w:rsid w:val="004C2A6A"/>
    <w:rsid w:val="004D7D89"/>
    <w:rsid w:val="004F688C"/>
    <w:rsid w:val="00501E00"/>
    <w:rsid w:val="00521A58"/>
    <w:rsid w:val="005331A9"/>
    <w:rsid w:val="00550470"/>
    <w:rsid w:val="00556EEB"/>
    <w:rsid w:val="00574768"/>
    <w:rsid w:val="005B4B24"/>
    <w:rsid w:val="00615161"/>
    <w:rsid w:val="006152A1"/>
    <w:rsid w:val="0061567E"/>
    <w:rsid w:val="006240BF"/>
    <w:rsid w:val="00646449"/>
    <w:rsid w:val="006A7D52"/>
    <w:rsid w:val="006B792D"/>
    <w:rsid w:val="006C2B3A"/>
    <w:rsid w:val="006C4998"/>
    <w:rsid w:val="006E238C"/>
    <w:rsid w:val="006F16C9"/>
    <w:rsid w:val="007623E1"/>
    <w:rsid w:val="007B480B"/>
    <w:rsid w:val="00800D6B"/>
    <w:rsid w:val="00803010"/>
    <w:rsid w:val="00820377"/>
    <w:rsid w:val="008215EA"/>
    <w:rsid w:val="00844AAF"/>
    <w:rsid w:val="00871406"/>
    <w:rsid w:val="00892002"/>
    <w:rsid w:val="008A5F69"/>
    <w:rsid w:val="008B0FB5"/>
    <w:rsid w:val="008B1923"/>
    <w:rsid w:val="008D269C"/>
    <w:rsid w:val="008D7C42"/>
    <w:rsid w:val="008F69FD"/>
    <w:rsid w:val="00932291"/>
    <w:rsid w:val="009439BF"/>
    <w:rsid w:val="00991AA3"/>
    <w:rsid w:val="009B0111"/>
    <w:rsid w:val="009E352A"/>
    <w:rsid w:val="00A116D0"/>
    <w:rsid w:val="00A14CB7"/>
    <w:rsid w:val="00A15986"/>
    <w:rsid w:val="00A45D24"/>
    <w:rsid w:val="00A54B45"/>
    <w:rsid w:val="00A66029"/>
    <w:rsid w:val="00A77EAF"/>
    <w:rsid w:val="00AA4C5A"/>
    <w:rsid w:val="00AA5282"/>
    <w:rsid w:val="00AC0A74"/>
    <w:rsid w:val="00AC5594"/>
    <w:rsid w:val="00AC7452"/>
    <w:rsid w:val="00AD2477"/>
    <w:rsid w:val="00AD3851"/>
    <w:rsid w:val="00AE0ABD"/>
    <w:rsid w:val="00AF069F"/>
    <w:rsid w:val="00B0090C"/>
    <w:rsid w:val="00B207D3"/>
    <w:rsid w:val="00B47171"/>
    <w:rsid w:val="00B57E1E"/>
    <w:rsid w:val="00B96231"/>
    <w:rsid w:val="00BC331B"/>
    <w:rsid w:val="00BF062A"/>
    <w:rsid w:val="00BF5805"/>
    <w:rsid w:val="00C13911"/>
    <w:rsid w:val="00C52A57"/>
    <w:rsid w:val="00C54FB8"/>
    <w:rsid w:val="00C9583F"/>
    <w:rsid w:val="00CD739A"/>
    <w:rsid w:val="00CD7974"/>
    <w:rsid w:val="00CF1A0B"/>
    <w:rsid w:val="00D009B8"/>
    <w:rsid w:val="00D0661A"/>
    <w:rsid w:val="00D239A2"/>
    <w:rsid w:val="00D37746"/>
    <w:rsid w:val="00D46598"/>
    <w:rsid w:val="00D47D25"/>
    <w:rsid w:val="00D520B1"/>
    <w:rsid w:val="00D85D10"/>
    <w:rsid w:val="00DC3EA8"/>
    <w:rsid w:val="00DD108D"/>
    <w:rsid w:val="00DF68A6"/>
    <w:rsid w:val="00E0738D"/>
    <w:rsid w:val="00E166C3"/>
    <w:rsid w:val="00E37BF6"/>
    <w:rsid w:val="00E4006A"/>
    <w:rsid w:val="00E55BFE"/>
    <w:rsid w:val="00E808AF"/>
    <w:rsid w:val="00E95601"/>
    <w:rsid w:val="00E965BE"/>
    <w:rsid w:val="00EA4675"/>
    <w:rsid w:val="00F04BAD"/>
    <w:rsid w:val="00F42D1F"/>
    <w:rsid w:val="00F56B33"/>
    <w:rsid w:val="00F57E66"/>
    <w:rsid w:val="00FB5D3C"/>
    <w:rsid w:val="00FF1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6EE94"/>
  <w15:chartTrackingRefBased/>
  <w15:docId w15:val="{C620643C-498E-407E-9BE0-291ADAA7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EEB"/>
  </w:style>
  <w:style w:type="paragraph" w:styleId="Heading1">
    <w:name w:val="heading 1"/>
    <w:basedOn w:val="Normal"/>
    <w:next w:val="Normal"/>
    <w:qFormat/>
    <w:rsid w:val="00556EEB"/>
    <w:pPr>
      <w:keepNext/>
      <w:pBdr>
        <w:bottom w:val="single" w:sz="2" w:space="3" w:color="auto"/>
      </w:pBdr>
      <w:spacing w:before="480" w:after="60"/>
      <w:outlineLvl w:val="0"/>
    </w:pPr>
    <w:rPr>
      <w:rFonts w:ascii="Trebuchet MS" w:hAnsi="Trebuchet MS"/>
      <w:b/>
      <w:kern w:val="28"/>
      <w:sz w:val="38"/>
    </w:rPr>
  </w:style>
  <w:style w:type="paragraph" w:styleId="Heading2">
    <w:name w:val="heading 2"/>
    <w:basedOn w:val="Normal"/>
    <w:next w:val="Normal"/>
    <w:qFormat/>
    <w:rsid w:val="00556EEB"/>
    <w:pPr>
      <w:keepNext/>
      <w:tabs>
        <w:tab w:val="left" w:pos="720"/>
      </w:tabs>
      <w:spacing w:before="360" w:after="60"/>
      <w:outlineLvl w:val="1"/>
    </w:pPr>
    <w:rPr>
      <w:rFonts w:ascii="Trebuchet MS" w:hAnsi="Trebuchet MS"/>
      <w:b/>
      <w:sz w:val="30"/>
    </w:rPr>
  </w:style>
  <w:style w:type="paragraph" w:styleId="Heading3">
    <w:name w:val="heading 3"/>
    <w:basedOn w:val="Normal"/>
    <w:next w:val="Normal"/>
    <w:autoRedefine/>
    <w:qFormat/>
    <w:rsid w:val="00D009B8"/>
    <w:pPr>
      <w:keepNext/>
      <w:spacing w:before="360"/>
      <w:outlineLvl w:val="2"/>
    </w:pPr>
    <w:rPr>
      <w:rFonts w:ascii="Trebuchet MS" w:hAnsi="Trebuchet MS"/>
      <w:b/>
      <w:sz w:val="24"/>
    </w:rPr>
  </w:style>
  <w:style w:type="paragraph" w:styleId="Heading4">
    <w:name w:val="heading 4"/>
    <w:aliases w:val="-standalone"/>
    <w:basedOn w:val="Heading4-inline"/>
    <w:next w:val="Normal"/>
    <w:qFormat/>
    <w:rsid w:val="00556EEB"/>
    <w:pPr>
      <w:keepNext/>
      <w:spacing w:before="60" w:after="0"/>
      <w:outlineLvl w:val="3"/>
    </w:pPr>
  </w:style>
  <w:style w:type="paragraph" w:styleId="Heading5">
    <w:name w:val="heading 5"/>
    <w:basedOn w:val="Normal"/>
    <w:next w:val="Normal"/>
    <w:qFormat/>
    <w:rsid w:val="00556EEB"/>
    <w:pPr>
      <w:keepNext/>
      <w:outlineLvl w:val="4"/>
    </w:pPr>
    <w:rPr>
      <w:i/>
    </w:rPr>
  </w:style>
  <w:style w:type="paragraph" w:styleId="Heading6">
    <w:name w:val="heading 6"/>
    <w:basedOn w:val="Normal"/>
    <w:next w:val="Normal"/>
    <w:qFormat/>
    <w:rsid w:val="00556EEB"/>
    <w:pPr>
      <w:spacing w:before="240" w:after="60"/>
      <w:outlineLvl w:val="5"/>
    </w:pPr>
    <w:rPr>
      <w:b/>
      <w:bCs/>
      <w:sz w:val="22"/>
      <w:szCs w:val="22"/>
    </w:rPr>
  </w:style>
  <w:style w:type="paragraph" w:styleId="Heading7">
    <w:name w:val="heading 7"/>
    <w:basedOn w:val="Normal"/>
    <w:next w:val="Normal"/>
    <w:qFormat/>
    <w:rsid w:val="00556EEB"/>
    <w:pPr>
      <w:keepNext/>
      <w:outlineLvl w:val="6"/>
    </w:pPr>
    <w:rPr>
      <w:rFonts w:ascii="Arial" w:hAnsi="Arial" w:cs="Arial"/>
      <w:b/>
      <w:bCs/>
      <w:color w:val="000000"/>
      <w:sz w:val="18"/>
    </w:rPr>
  </w:style>
  <w:style w:type="paragraph" w:styleId="Heading8">
    <w:name w:val="heading 8"/>
    <w:basedOn w:val="Normal"/>
    <w:next w:val="Normal"/>
    <w:qFormat/>
    <w:rsid w:val="00556EEB"/>
    <w:pPr>
      <w:spacing w:before="240" w:after="60"/>
      <w:outlineLvl w:val="7"/>
    </w:pPr>
    <w:rPr>
      <w:i/>
      <w:iCs/>
    </w:rPr>
  </w:style>
  <w:style w:type="paragraph" w:styleId="Heading9">
    <w:name w:val="heading 9"/>
    <w:basedOn w:val="Normal"/>
    <w:next w:val="Normal"/>
    <w:qFormat/>
    <w:rsid w:val="00556EE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inline">
    <w:name w:val="Heading 4-inline"/>
    <w:basedOn w:val="BodyText"/>
    <w:rsid w:val="00556EEB"/>
    <w:pPr>
      <w:spacing w:before="0"/>
    </w:pPr>
    <w:rPr>
      <w:rFonts w:ascii="Arial Black" w:hAnsi="Arial Black"/>
      <w:sz w:val="18"/>
    </w:rPr>
  </w:style>
  <w:style w:type="paragraph" w:styleId="BodyText">
    <w:name w:val="Body Text"/>
    <w:basedOn w:val="Normal"/>
    <w:link w:val="BodyTextChar"/>
    <w:rsid w:val="00556EEB"/>
    <w:pPr>
      <w:spacing w:before="60" w:after="120"/>
    </w:pPr>
    <w:rPr>
      <w:sz w:val="21"/>
    </w:rPr>
  </w:style>
  <w:style w:type="character" w:customStyle="1" w:styleId="BodyTextChar">
    <w:name w:val="Body Text Char"/>
    <w:link w:val="BodyText"/>
    <w:rsid w:val="00556EEB"/>
    <w:rPr>
      <w:sz w:val="21"/>
      <w:lang w:val="en-US" w:eastAsia="en-US" w:bidi="ar-SA"/>
    </w:rPr>
  </w:style>
  <w:style w:type="paragraph" w:styleId="Header">
    <w:name w:val="header"/>
    <w:basedOn w:val="Normal"/>
    <w:rsid w:val="00556EEB"/>
    <w:pPr>
      <w:tabs>
        <w:tab w:val="center" w:pos="4320"/>
        <w:tab w:val="right" w:pos="8640"/>
      </w:tabs>
      <w:spacing w:after="360"/>
      <w:jc w:val="right"/>
    </w:pPr>
    <w:rPr>
      <w:rFonts w:ascii="Trebuchet MS" w:hAnsi="Trebuchet MS"/>
      <w:b/>
    </w:rPr>
  </w:style>
  <w:style w:type="paragraph" w:styleId="Footer">
    <w:name w:val="footer"/>
    <w:basedOn w:val="Normal"/>
    <w:rsid w:val="00556EEB"/>
    <w:pPr>
      <w:tabs>
        <w:tab w:val="center" w:pos="4320"/>
        <w:tab w:val="right" w:pos="8640"/>
      </w:tabs>
    </w:pPr>
  </w:style>
  <w:style w:type="character" w:styleId="PageNumber">
    <w:name w:val="page number"/>
    <w:rsid w:val="00556EEB"/>
    <w:rPr>
      <w:rFonts w:ascii="Trebuchet MS" w:hAnsi="Trebuchet MS"/>
      <w:i/>
      <w:sz w:val="18"/>
    </w:rPr>
  </w:style>
  <w:style w:type="paragraph" w:styleId="TOC1">
    <w:name w:val="toc 1"/>
    <w:next w:val="Normal"/>
    <w:autoRedefine/>
    <w:semiHidden/>
    <w:rsid w:val="00556EEB"/>
    <w:pPr>
      <w:tabs>
        <w:tab w:val="left" w:pos="480"/>
      </w:tabs>
      <w:ind w:left="504"/>
    </w:pPr>
    <w:rPr>
      <w:rFonts w:ascii="Tahoma" w:hAnsi="Tahoma"/>
      <w:noProof/>
      <w:sz w:val="22"/>
    </w:rPr>
  </w:style>
  <w:style w:type="paragraph" w:styleId="BodyTextIndent">
    <w:name w:val="Body Text Indent"/>
    <w:basedOn w:val="Normal"/>
    <w:rsid w:val="00556EEB"/>
    <w:pPr>
      <w:ind w:left="1440"/>
    </w:pPr>
    <w:rPr>
      <w:color w:val="000000"/>
    </w:rPr>
  </w:style>
  <w:style w:type="paragraph" w:styleId="Title">
    <w:name w:val="Title"/>
    <w:basedOn w:val="Normal"/>
    <w:qFormat/>
    <w:rsid w:val="00556EEB"/>
    <w:pPr>
      <w:spacing w:before="300" w:after="300" w:line="560" w:lineRule="exact"/>
      <w:outlineLvl w:val="0"/>
    </w:pPr>
    <w:rPr>
      <w:rFonts w:ascii="Trebuchet MS" w:hAnsi="Trebuchet MS"/>
      <w:b/>
      <w:kern w:val="28"/>
      <w:sz w:val="32"/>
      <w:szCs w:val="28"/>
    </w:rPr>
  </w:style>
  <w:style w:type="paragraph" w:customStyle="1" w:styleId="Tabletext">
    <w:name w:val="Table text"/>
    <w:basedOn w:val="BodyText"/>
    <w:rsid w:val="00556EEB"/>
    <w:pPr>
      <w:spacing w:before="0"/>
    </w:pPr>
    <w:rPr>
      <w:rFonts w:ascii="Arial" w:hAnsi="Arial"/>
      <w:sz w:val="18"/>
    </w:rPr>
  </w:style>
  <w:style w:type="paragraph" w:customStyle="1" w:styleId="Tableheading">
    <w:name w:val="Table heading"/>
    <w:basedOn w:val="Heading4"/>
    <w:rsid w:val="00556EEB"/>
    <w:rPr>
      <w:rFonts w:ascii="Arial" w:hAnsi="Arial"/>
      <w:b/>
      <w:snapToGrid w:val="0"/>
      <w:color w:val="000000"/>
    </w:rPr>
  </w:style>
  <w:style w:type="paragraph" w:styleId="Subtitle">
    <w:name w:val="Subtitle"/>
    <w:basedOn w:val="Normal"/>
    <w:qFormat/>
    <w:rsid w:val="00556EEB"/>
    <w:pPr>
      <w:spacing w:after="240"/>
      <w:outlineLvl w:val="1"/>
    </w:pPr>
    <w:rPr>
      <w:rFonts w:ascii="Arial" w:hAnsi="Arial" w:cs="Arial"/>
      <w:b/>
    </w:rPr>
  </w:style>
  <w:style w:type="paragraph" w:customStyle="1" w:styleId="ScholarNote">
    <w:name w:val="ScholarNote"/>
    <w:basedOn w:val="Normal"/>
    <w:rsid w:val="00556EEB"/>
    <w:pPr>
      <w:spacing w:line="360" w:lineRule="auto"/>
    </w:pPr>
    <w:rPr>
      <w:rFonts w:ascii="Arial Narrow" w:hAnsi="Arial Narrow"/>
      <w:i/>
      <w:sz w:val="18"/>
    </w:rPr>
  </w:style>
  <w:style w:type="paragraph" w:styleId="ListNumber">
    <w:name w:val="List Number"/>
    <w:basedOn w:val="Normal"/>
    <w:rsid w:val="00556EEB"/>
    <w:pPr>
      <w:numPr>
        <w:numId w:val="2"/>
      </w:numPr>
    </w:pPr>
    <w:rPr>
      <w:sz w:val="21"/>
    </w:rPr>
  </w:style>
  <w:style w:type="paragraph" w:styleId="ListBullet">
    <w:name w:val="List Bullet"/>
    <w:basedOn w:val="Normal"/>
    <w:autoRedefine/>
    <w:rsid w:val="00556EEB"/>
    <w:pPr>
      <w:widowControl w:val="0"/>
      <w:numPr>
        <w:numId w:val="4"/>
      </w:numPr>
      <w:autoSpaceDE w:val="0"/>
      <w:autoSpaceDN w:val="0"/>
      <w:spacing w:after="60"/>
      <w:ind w:right="-360"/>
    </w:pPr>
    <w:rPr>
      <w:sz w:val="21"/>
      <w:szCs w:val="21"/>
    </w:rPr>
  </w:style>
  <w:style w:type="paragraph" w:customStyle="1" w:styleId="Formtext">
    <w:name w:val="Form text"/>
    <w:basedOn w:val="Normal"/>
    <w:rsid w:val="00556EEB"/>
    <w:rPr>
      <w:rFonts w:ascii="Arial" w:hAnsi="Arial"/>
      <w:bCs/>
      <w:sz w:val="22"/>
    </w:rPr>
  </w:style>
  <w:style w:type="paragraph" w:customStyle="1" w:styleId="AppendixTitle">
    <w:name w:val="Appendix Title"/>
    <w:basedOn w:val="Title"/>
    <w:rsid w:val="00556EEB"/>
    <w:pPr>
      <w:spacing w:before="0" w:after="600" w:line="240" w:lineRule="auto"/>
      <w:jc w:val="center"/>
      <w:outlineLvl w:val="9"/>
    </w:pPr>
    <w:rPr>
      <w:rFonts w:cs="Arial"/>
      <w:kern w:val="0"/>
      <w:sz w:val="38"/>
    </w:rPr>
  </w:style>
  <w:style w:type="paragraph" w:customStyle="1" w:styleId="AppendixAlpha">
    <w:name w:val="Appendix Alpha"/>
    <w:basedOn w:val="Title"/>
    <w:rsid w:val="00991AA3"/>
    <w:pPr>
      <w:spacing w:before="0" w:after="0" w:line="240" w:lineRule="auto"/>
      <w:outlineLvl w:val="9"/>
    </w:pPr>
    <w:rPr>
      <w:rFonts w:ascii="Arial" w:hAnsi="Arial" w:cs="Arial"/>
      <w:bCs/>
      <w:kern w:val="0"/>
    </w:rPr>
  </w:style>
  <w:style w:type="paragraph" w:customStyle="1" w:styleId="Authortext">
    <w:name w:val="Author text"/>
    <w:basedOn w:val="Normal"/>
    <w:rsid w:val="00556EEB"/>
    <w:rPr>
      <w:rFonts w:ascii="Arial" w:hAnsi="Arial" w:cs="Arial"/>
      <w:color w:val="000000"/>
    </w:rPr>
  </w:style>
  <w:style w:type="paragraph" w:customStyle="1" w:styleId="SOPHead3">
    <w:name w:val="SOP Head 3"/>
    <w:basedOn w:val="Normal"/>
    <w:rsid w:val="00556EEB"/>
    <w:pPr>
      <w:numPr>
        <w:numId w:val="3"/>
      </w:numPr>
    </w:pPr>
  </w:style>
  <w:style w:type="character" w:styleId="Hyperlink">
    <w:name w:val="Hyperlink"/>
    <w:rsid w:val="00556EEB"/>
    <w:rPr>
      <w:u w:val="single"/>
    </w:rPr>
  </w:style>
  <w:style w:type="paragraph" w:styleId="BodyText2">
    <w:name w:val="Body Text 2"/>
    <w:basedOn w:val="Normal"/>
    <w:rsid w:val="00556EEB"/>
    <w:rPr>
      <w:b/>
      <w:sz w:val="44"/>
    </w:rPr>
  </w:style>
  <w:style w:type="paragraph" w:customStyle="1" w:styleId="Webaddress">
    <w:name w:val="Web address"/>
    <w:basedOn w:val="BodyText"/>
    <w:link w:val="WebaddressChar"/>
    <w:rsid w:val="00556EEB"/>
    <w:rPr>
      <w:rFonts w:ascii="Arial" w:eastAsia="Arial Unicode MS" w:hAnsi="Arial"/>
      <w:sz w:val="18"/>
    </w:rPr>
  </w:style>
  <w:style w:type="paragraph" w:customStyle="1" w:styleId="ListBulletlast">
    <w:name w:val="List Bullet last"/>
    <w:basedOn w:val="ListBullet"/>
    <w:rsid w:val="00556EEB"/>
    <w:pPr>
      <w:spacing w:after="180"/>
    </w:pPr>
  </w:style>
  <w:style w:type="paragraph" w:styleId="BodyText3">
    <w:name w:val="Body Text 3"/>
    <w:basedOn w:val="Normal"/>
    <w:rsid w:val="00556EEB"/>
    <w:pPr>
      <w:widowControl w:val="0"/>
      <w:adjustRightInd w:val="0"/>
      <w:spacing w:after="120" w:line="360" w:lineRule="auto"/>
      <w:ind w:left="1627" w:hanging="720"/>
      <w:textAlignment w:val="baseline"/>
    </w:pPr>
    <w:rPr>
      <w:sz w:val="21"/>
      <w:szCs w:val="21"/>
    </w:rPr>
  </w:style>
  <w:style w:type="paragraph" w:customStyle="1" w:styleId="ASOPHdg1">
    <w:name w:val="A_SOP Hdg1"/>
    <w:next w:val="Normal"/>
    <w:rsid w:val="00556EEB"/>
    <w:pPr>
      <w:tabs>
        <w:tab w:val="num" w:pos="360"/>
        <w:tab w:val="left" w:pos="720"/>
      </w:tabs>
      <w:spacing w:before="360" w:after="120"/>
      <w:ind w:left="360" w:hanging="360"/>
    </w:pPr>
    <w:rPr>
      <w:rFonts w:ascii="Trebuchet MS" w:hAnsi="Trebuchet MS"/>
      <w:b/>
      <w:bCs/>
      <w:sz w:val="30"/>
    </w:rPr>
  </w:style>
  <w:style w:type="paragraph" w:customStyle="1" w:styleId="SOPLevel2">
    <w:name w:val="SOP Level 2"/>
    <w:basedOn w:val="ASOPHdg1"/>
    <w:rsid w:val="00556EEB"/>
    <w:pPr>
      <w:spacing w:before="240"/>
    </w:pPr>
    <w:rPr>
      <w:sz w:val="24"/>
    </w:rPr>
  </w:style>
  <w:style w:type="paragraph" w:customStyle="1" w:styleId="SOPLevel3text">
    <w:name w:val="SOP Level 3 text"/>
    <w:basedOn w:val="Normal"/>
    <w:rsid w:val="00556EEB"/>
    <w:pPr>
      <w:tabs>
        <w:tab w:val="num" w:pos="360"/>
        <w:tab w:val="left" w:pos="720"/>
        <w:tab w:val="left" w:pos="1080"/>
      </w:tabs>
      <w:spacing w:before="120" w:after="120"/>
      <w:ind w:left="360" w:hanging="360"/>
    </w:pPr>
    <w:rPr>
      <w:szCs w:val="24"/>
    </w:rPr>
  </w:style>
  <w:style w:type="character" w:customStyle="1" w:styleId="Head3In-line">
    <w:name w:val="Head 3 In-line"/>
    <w:rsid w:val="00556EEB"/>
    <w:rPr>
      <w:rFonts w:ascii="Trebuchet MS" w:hAnsi="Trebuchet MS"/>
      <w:b/>
      <w:sz w:val="24"/>
    </w:rPr>
  </w:style>
  <w:style w:type="paragraph" w:customStyle="1" w:styleId="1AutoList83">
    <w:name w:val="1AutoList83"/>
    <w:rsid w:val="00556EEB"/>
    <w:pPr>
      <w:widowControl w:val="0"/>
      <w:tabs>
        <w:tab w:val="left" w:pos="720"/>
      </w:tabs>
      <w:autoSpaceDE w:val="0"/>
      <w:autoSpaceDN w:val="0"/>
      <w:adjustRightInd w:val="0"/>
      <w:ind w:left="720" w:hanging="720"/>
      <w:jc w:val="both"/>
    </w:pPr>
    <w:rPr>
      <w:sz w:val="24"/>
      <w:szCs w:val="24"/>
    </w:rPr>
  </w:style>
  <w:style w:type="paragraph" w:customStyle="1" w:styleId="2AutoList83">
    <w:name w:val="2AutoList83"/>
    <w:rsid w:val="00556EEB"/>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83">
    <w:name w:val="3AutoList83"/>
    <w:rsid w:val="00556EEB"/>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colheader1">
    <w:name w:val="colheader1"/>
    <w:basedOn w:val="Normal"/>
    <w:rsid w:val="00556EEB"/>
    <w:pPr>
      <w:spacing w:before="150" w:after="100" w:afterAutospacing="1"/>
    </w:pPr>
    <w:rPr>
      <w:rFonts w:ascii="Arial" w:hAnsi="Arial" w:cs="Arial"/>
      <w:b/>
      <w:bCs/>
      <w:color w:val="3333CC"/>
      <w:sz w:val="28"/>
      <w:szCs w:val="28"/>
    </w:rPr>
  </w:style>
  <w:style w:type="paragraph" w:customStyle="1" w:styleId="colheader2">
    <w:name w:val="colheader2"/>
    <w:basedOn w:val="Normal"/>
    <w:rsid w:val="00556EEB"/>
    <w:pPr>
      <w:spacing w:before="150" w:after="100" w:afterAutospacing="1"/>
    </w:pPr>
    <w:rPr>
      <w:rFonts w:ascii="Arial" w:hAnsi="Arial" w:cs="Arial"/>
      <w:b/>
      <w:bCs/>
      <w:color w:val="808080"/>
      <w:sz w:val="28"/>
      <w:szCs w:val="28"/>
    </w:rPr>
  </w:style>
  <w:style w:type="paragraph" w:styleId="z-TopofForm">
    <w:name w:val="HTML Top of Form"/>
    <w:basedOn w:val="Normal"/>
    <w:next w:val="Normal"/>
    <w:hidden/>
    <w:rsid w:val="00556EEB"/>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56EEB"/>
    <w:pPr>
      <w:pBdr>
        <w:top w:val="single" w:sz="6" w:space="1" w:color="auto"/>
      </w:pBdr>
      <w:jc w:val="center"/>
    </w:pPr>
    <w:rPr>
      <w:rFonts w:ascii="Arial" w:hAnsi="Arial" w:cs="Arial"/>
      <w:vanish/>
      <w:sz w:val="16"/>
      <w:szCs w:val="16"/>
    </w:rPr>
  </w:style>
  <w:style w:type="paragraph" w:styleId="NormalWeb">
    <w:name w:val="Normal (Web)"/>
    <w:basedOn w:val="Normal"/>
    <w:rsid w:val="00556EEB"/>
    <w:pPr>
      <w:spacing w:before="100" w:beforeAutospacing="1" w:after="100" w:afterAutospacing="1"/>
    </w:pPr>
    <w:rPr>
      <w:sz w:val="24"/>
      <w:szCs w:val="24"/>
    </w:rPr>
  </w:style>
  <w:style w:type="character" w:styleId="Strong">
    <w:name w:val="Strong"/>
    <w:qFormat/>
    <w:rsid w:val="00556EEB"/>
    <w:rPr>
      <w:b/>
      <w:bCs/>
    </w:rPr>
  </w:style>
  <w:style w:type="paragraph" w:customStyle="1" w:styleId="block1">
    <w:name w:val="block1"/>
    <w:basedOn w:val="Normal"/>
    <w:rsid w:val="00556EEB"/>
    <w:pPr>
      <w:spacing w:before="100" w:beforeAutospacing="1" w:after="100" w:afterAutospacing="1"/>
    </w:pPr>
    <w:rPr>
      <w:sz w:val="24"/>
      <w:szCs w:val="24"/>
    </w:rPr>
  </w:style>
  <w:style w:type="character" w:customStyle="1" w:styleId="agencyurl1">
    <w:name w:val="agencyurl1"/>
    <w:rsid w:val="00556EEB"/>
    <w:rPr>
      <w:rFonts w:ascii="Verdana" w:hAnsi="Verdana" w:hint="default"/>
      <w:b/>
      <w:bCs/>
      <w:i/>
      <w:iCs/>
      <w:color w:val="003399"/>
      <w:sz w:val="29"/>
      <w:szCs w:val="29"/>
    </w:rPr>
  </w:style>
  <w:style w:type="character" w:customStyle="1" w:styleId="whiteboldeight1">
    <w:name w:val="whiteboldeight1"/>
    <w:rsid w:val="00556EEB"/>
    <w:rPr>
      <w:rFonts w:ascii="Verdana" w:hAnsi="Verdana" w:hint="default"/>
      <w:b/>
      <w:bCs/>
      <w:color w:val="FFFFFF"/>
      <w:sz w:val="18"/>
      <w:szCs w:val="18"/>
    </w:rPr>
  </w:style>
  <w:style w:type="character" w:customStyle="1" w:styleId="skip1">
    <w:name w:val="skip1"/>
    <w:rsid w:val="00556EEB"/>
    <w:rPr>
      <w:rFonts w:ascii="Verdana" w:hAnsi="Verdana" w:hint="default"/>
      <w:strike w:val="0"/>
      <w:dstrike w:val="0"/>
      <w:color w:val="003399"/>
      <w:sz w:val="2"/>
      <w:szCs w:val="2"/>
      <w:u w:val="none"/>
      <w:effect w:val="none"/>
    </w:rPr>
  </w:style>
  <w:style w:type="character" w:customStyle="1" w:styleId="blueeight1">
    <w:name w:val="blueeight1"/>
    <w:rsid w:val="00556EEB"/>
    <w:rPr>
      <w:rFonts w:ascii="Verdana" w:hAnsi="Verdana" w:hint="default"/>
      <w:color w:val="003399"/>
      <w:sz w:val="18"/>
      <w:szCs w:val="18"/>
    </w:rPr>
  </w:style>
  <w:style w:type="character" w:customStyle="1" w:styleId="blueten1">
    <w:name w:val="blueten1"/>
    <w:rsid w:val="00556EEB"/>
    <w:rPr>
      <w:rFonts w:ascii="Verdana" w:hAnsi="Verdana" w:hint="default"/>
      <w:color w:val="003399"/>
      <w:sz w:val="19"/>
      <w:szCs w:val="19"/>
    </w:rPr>
  </w:style>
  <w:style w:type="paragraph" w:customStyle="1" w:styleId="level1">
    <w:name w:val="_level1"/>
    <w:basedOn w:val="Normal"/>
    <w:rsid w:val="00556EEB"/>
    <w:rPr>
      <w:sz w:val="24"/>
    </w:rPr>
  </w:style>
  <w:style w:type="paragraph" w:customStyle="1" w:styleId="WPHeading7">
    <w:name w:val="WP_Heading 7"/>
    <w:basedOn w:val="Normal"/>
    <w:rsid w:val="00556EEB"/>
    <w:pPr>
      <w:widowControl w:val="0"/>
    </w:pPr>
    <w:rPr>
      <w:b/>
      <w:sz w:val="24"/>
    </w:rPr>
  </w:style>
  <w:style w:type="character" w:customStyle="1" w:styleId="Level3">
    <w:name w:val="Level 3"/>
    <w:rsid w:val="00556EEB"/>
    <w:rPr>
      <w:rFonts w:ascii="Trebuchet MS" w:hAnsi="Trebuchet MS"/>
      <w:b/>
      <w:sz w:val="22"/>
    </w:rPr>
  </w:style>
  <w:style w:type="paragraph" w:customStyle="1" w:styleId="ListBullet1">
    <w:name w:val="List Bullet1"/>
    <w:basedOn w:val="ListBullet2"/>
    <w:rsid w:val="00556EEB"/>
  </w:style>
  <w:style w:type="paragraph" w:styleId="ListBullet2">
    <w:name w:val="List Bullet 2"/>
    <w:basedOn w:val="Normal"/>
    <w:autoRedefine/>
    <w:rsid w:val="009439BF"/>
    <w:pPr>
      <w:numPr>
        <w:numId w:val="5"/>
      </w:numPr>
      <w:autoSpaceDE w:val="0"/>
      <w:autoSpaceDN w:val="0"/>
      <w:spacing w:after="60"/>
    </w:pPr>
    <w:rPr>
      <w:rFonts w:ascii="Calibri Light" w:hAnsi="Calibri Light"/>
      <w:sz w:val="22"/>
      <w:szCs w:val="21"/>
    </w:rPr>
  </w:style>
  <w:style w:type="character" w:customStyle="1" w:styleId="Headinglevel2">
    <w:name w:val="Heading level 2"/>
    <w:rsid w:val="00556EEB"/>
    <w:rPr>
      <w:rFonts w:ascii="Trebuchet MS" w:hAnsi="Trebuchet MS"/>
      <w:b/>
      <w:bCs/>
      <w:sz w:val="22"/>
      <w:szCs w:val="22"/>
    </w:rPr>
  </w:style>
  <w:style w:type="character" w:customStyle="1" w:styleId="Headinglevel3">
    <w:name w:val="Heading level 3"/>
    <w:rsid w:val="00556EEB"/>
    <w:rPr>
      <w:rFonts w:ascii="Arial" w:hAnsi="Arial"/>
      <w:b/>
      <w:sz w:val="18"/>
      <w:szCs w:val="18"/>
    </w:rPr>
  </w:style>
  <w:style w:type="character" w:customStyle="1" w:styleId="WebaddressChar">
    <w:name w:val="Web address Char"/>
    <w:link w:val="Webaddress"/>
    <w:rsid w:val="008D269C"/>
    <w:rPr>
      <w:rFonts w:ascii="Arial" w:eastAsia="Arial Unicode MS" w:hAnsi="Arial"/>
      <w:sz w:val="18"/>
      <w:lang w:val="en-US" w:eastAsia="en-US" w:bidi="ar-SA"/>
    </w:rPr>
  </w:style>
  <w:style w:type="paragraph" w:customStyle="1" w:styleId="Style11ptAfter6pt">
    <w:name w:val="Style 11 pt After:  6 pt"/>
    <w:basedOn w:val="Normal"/>
    <w:rsid w:val="00991AA3"/>
    <w:pPr>
      <w:spacing w:after="120"/>
    </w:pPr>
    <w:rPr>
      <w:sz w:val="21"/>
      <w:szCs w:val="21"/>
    </w:rPr>
  </w:style>
  <w:style w:type="character" w:customStyle="1" w:styleId="Style11ptUnderline">
    <w:name w:val="Style 11 pt Underline"/>
    <w:rsid w:val="00D009B8"/>
    <w:rPr>
      <w:sz w:val="21"/>
      <w:u w:val="single"/>
    </w:rPr>
  </w:style>
  <w:style w:type="character" w:customStyle="1" w:styleId="Bodytextunderline">
    <w:name w:val="Body text underline"/>
    <w:basedOn w:val="Style11ptUnderline"/>
    <w:rsid w:val="00D009B8"/>
    <w:rPr>
      <w:sz w:val="21"/>
      <w:u w:val="single"/>
    </w:rPr>
  </w:style>
  <w:style w:type="character" w:styleId="UnresolvedMention">
    <w:name w:val="Unresolved Mention"/>
    <w:uiPriority w:val="99"/>
    <w:semiHidden/>
    <w:unhideWhenUsed/>
    <w:rsid w:val="00E0738D"/>
    <w:rPr>
      <w:color w:val="605E5C"/>
      <w:shd w:val="clear" w:color="auto" w:fill="E1DFDD"/>
    </w:rPr>
  </w:style>
  <w:style w:type="paragraph" w:styleId="Revision">
    <w:name w:val="Revision"/>
    <w:hidden/>
    <w:uiPriority w:val="99"/>
    <w:semiHidden/>
    <w:rsid w:val="00AD2477"/>
  </w:style>
  <w:style w:type="character" w:styleId="CommentReference">
    <w:name w:val="annotation reference"/>
    <w:uiPriority w:val="99"/>
    <w:semiHidden/>
    <w:unhideWhenUsed/>
    <w:rsid w:val="002F6599"/>
    <w:rPr>
      <w:sz w:val="16"/>
      <w:szCs w:val="16"/>
    </w:rPr>
  </w:style>
  <w:style w:type="paragraph" w:styleId="CommentText">
    <w:name w:val="annotation text"/>
    <w:basedOn w:val="Normal"/>
    <w:link w:val="CommentTextChar"/>
    <w:uiPriority w:val="99"/>
    <w:unhideWhenUsed/>
    <w:rsid w:val="002F6599"/>
  </w:style>
  <w:style w:type="character" w:customStyle="1" w:styleId="CommentTextChar">
    <w:name w:val="Comment Text Char"/>
    <w:basedOn w:val="DefaultParagraphFont"/>
    <w:link w:val="CommentText"/>
    <w:uiPriority w:val="99"/>
    <w:rsid w:val="002F6599"/>
  </w:style>
  <w:style w:type="paragraph" w:styleId="CommentSubject">
    <w:name w:val="annotation subject"/>
    <w:basedOn w:val="CommentText"/>
    <w:next w:val="CommentText"/>
    <w:link w:val="CommentSubjectChar"/>
    <w:uiPriority w:val="99"/>
    <w:semiHidden/>
    <w:unhideWhenUsed/>
    <w:rsid w:val="002F6599"/>
    <w:rPr>
      <w:b/>
      <w:bCs/>
    </w:rPr>
  </w:style>
  <w:style w:type="character" w:customStyle="1" w:styleId="CommentSubjectChar">
    <w:name w:val="Comment Subject Char"/>
    <w:link w:val="CommentSubject"/>
    <w:uiPriority w:val="99"/>
    <w:semiHidden/>
    <w:rsid w:val="002F6599"/>
    <w:rPr>
      <w:b/>
      <w:bCs/>
    </w:rPr>
  </w:style>
  <w:style w:type="character" w:styleId="FollowedHyperlink">
    <w:name w:val="FollowedHyperlink"/>
    <w:basedOn w:val="DefaultParagraphFont"/>
    <w:uiPriority w:val="99"/>
    <w:semiHidden/>
    <w:unhideWhenUsed/>
    <w:rsid w:val="009439BF"/>
    <w:rPr>
      <w:color w:val="954F72" w:themeColor="followedHyperlink"/>
      <w:u w:val="single"/>
    </w:rPr>
  </w:style>
  <w:style w:type="character" w:customStyle="1" w:styleId="BodyText2Char">
    <w:name w:val="Body Text 2 Char"/>
    <w:rsid w:val="00A54B45"/>
    <w:rPr>
      <w:sz w:val="21"/>
      <w:szCs w:val="21"/>
      <w:lang w:val="en-US" w:eastAsia="en-US" w:bidi="ar-SA"/>
    </w:rPr>
  </w:style>
  <w:style w:type="paragraph" w:customStyle="1" w:styleId="PCAHeading1">
    <w:name w:val="PCA Heading 1"/>
    <w:basedOn w:val="Normal"/>
    <w:qFormat/>
    <w:locked/>
    <w:rsid w:val="00CD7974"/>
    <w:pPr>
      <w:spacing w:before="240" w:after="60"/>
    </w:pPr>
    <w:rPr>
      <w:rFonts w:ascii="Calibri" w:eastAsia="Calibri" w:hAnsi="Calibri"/>
      <w:b/>
      <w:sz w:val="32"/>
      <w:szCs w:val="32"/>
    </w:rPr>
  </w:style>
  <w:style w:type="paragraph" w:customStyle="1" w:styleId="PCATitle">
    <w:name w:val="PCA Title"/>
    <w:basedOn w:val="Normal"/>
    <w:qFormat/>
    <w:rsid w:val="002B34C5"/>
    <w:pPr>
      <w:spacing w:before="360"/>
      <w:jc w:val="center"/>
    </w:pPr>
    <w:rPr>
      <w:rFonts w:ascii="Calibri" w:eastAsia="Calibri" w:hAnsi="Calibri"/>
      <w:b/>
      <w:sz w:val="44"/>
      <w:szCs w:val="44"/>
    </w:rPr>
  </w:style>
  <w:style w:type="paragraph" w:styleId="ListParagraph">
    <w:name w:val="List Paragraph"/>
    <w:basedOn w:val="Normal"/>
    <w:uiPriority w:val="34"/>
    <w:qFormat/>
    <w:rsid w:val="00803010"/>
    <w:pPr>
      <w:ind w:left="720"/>
    </w:pPr>
  </w:style>
  <w:style w:type="paragraph" w:customStyle="1" w:styleId="BodyText1">
    <w:name w:val="Body Text1"/>
    <w:link w:val="BodytextChar0"/>
    <w:rsid w:val="00A15986"/>
    <w:pPr>
      <w:widowControl w:val="0"/>
      <w:adjustRightInd w:val="0"/>
      <w:spacing w:before="60" w:after="120" w:line="360" w:lineRule="atLeast"/>
      <w:jc w:val="both"/>
      <w:textAlignment w:val="baseline"/>
    </w:pPr>
    <w:rPr>
      <w:sz w:val="21"/>
    </w:rPr>
  </w:style>
  <w:style w:type="character" w:customStyle="1" w:styleId="BodytextChar0">
    <w:name w:val="Body text Char"/>
    <w:link w:val="BodyText1"/>
    <w:rsid w:val="00A15986"/>
    <w:rPr>
      <w:sz w:val="21"/>
    </w:rPr>
  </w:style>
  <w:style w:type="character" w:styleId="PlaceholderText">
    <w:name w:val="Placeholder Text"/>
    <w:basedOn w:val="DefaultParagraphFont"/>
    <w:uiPriority w:val="99"/>
    <w:semiHidden/>
    <w:rsid w:val="00FF181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da.state.mn.us/sites/default/files/docs/2022-01/agwastepesticideform.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ca.state.mn.us/sites/default/files/w-hw4-62.pdf" TargetMode="External"/><Relationship Id="rId4" Type="http://schemas.openxmlformats.org/officeDocument/2006/relationships/settings" Target="settings.xml"/><Relationship Id="rId9" Type="http://schemas.openxmlformats.org/officeDocument/2006/relationships/hyperlink" Target="https://www.pca.state.mn.us/sites/default/files/w-hw4-62.pdf"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C69D6E6-4C37-49B5-9098-A0BDCF22894D}"/>
      </w:docPartPr>
      <w:docPartBody>
        <w:p w:rsidR="00A35DBE" w:rsidRDefault="00A35DBE">
          <w:r w:rsidRPr="001B00D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DBE"/>
    <w:rsid w:val="00341B8E"/>
    <w:rsid w:val="007B480B"/>
    <w:rsid w:val="00A35DBE"/>
    <w:rsid w:val="00FB5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5DB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C3598-5A96-4403-B023-D367D28DB6D4}">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4211</Characters>
  <Application>Microsoft Office Word</Application>
  <DocSecurity>0</DocSecurity>
  <Lines>35</Lines>
  <Paragraphs>9</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Ag-Generated Pesticides</vt:lpstr>
      <vt:lpstr>Note: This guidance document is for informational purposes only and outlines bas</vt:lpstr>
      <vt:lpstr>1.	Introduction</vt:lpstr>
      <vt:lpstr>2.	Safety and Health Precautions </vt:lpstr>
      <vt:lpstr>Properly Managing Pesticides	</vt:lpstr>
      <vt:lpstr>Partnering with MN Department of Agriculture	</vt:lpstr>
    </vt:vector>
  </TitlesOfParts>
  <Manager>Teresa Gilbertson, L. McLain</Manager>
  <Company>MPCA</Company>
  <LinksUpToDate>false</LinksUpToDate>
  <CharactersWithSpaces>4872</CharactersWithSpaces>
  <SharedDoc>false</SharedDoc>
  <HLinks>
    <vt:vector size="12" baseType="variant">
      <vt:variant>
        <vt:i4>3276896</vt:i4>
      </vt:variant>
      <vt:variant>
        <vt:i4>3</vt:i4>
      </vt:variant>
      <vt:variant>
        <vt:i4>0</vt:i4>
      </vt:variant>
      <vt:variant>
        <vt:i4>5</vt:i4>
      </vt:variant>
      <vt:variant>
        <vt:lpwstr>https://dothazmat.vividlms.com/</vt:lpwstr>
      </vt:variant>
      <vt:variant>
        <vt:lpwstr/>
      </vt:variant>
      <vt:variant>
        <vt:i4>6029333</vt:i4>
      </vt:variant>
      <vt:variant>
        <vt:i4>0</vt:i4>
      </vt:variant>
      <vt:variant>
        <vt:i4>0</vt:i4>
      </vt:variant>
      <vt:variant>
        <vt:i4>5</vt:i4>
      </vt:variant>
      <vt:variant>
        <vt:lpwstr>https://www.pca.state.mn.us/sites/default/files/w-hw1-09c.pdf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Ag-Generated Pesticides</dc:title>
  <dc:subject>SOPs are meant to be guidance for county-run Household Hazardous Waste (HHW) County Programs. We will post on the HHW Agency website for statewide county use. We are contractualy obligated to provide these for the county HHW statewide Programs.</dc:subject>
  <dc:creator>MPCA - Teresa Gilbertson(L. McLain)</dc:creator>
  <cp:keywords>Minnesota Pollution Control Agency, MPCA, Household Hazardous Waste, HHW, Standard Operating Procedures, SOP, Waste, w-hhwsop4.17</cp:keywords>
  <dc:description/>
  <cp:lastModifiedBy>McLain, Lori (MPCA)</cp:lastModifiedBy>
  <cp:revision>2</cp:revision>
  <dcterms:created xsi:type="dcterms:W3CDTF">2025-07-24T15:44:00Z</dcterms:created>
  <dcterms:modified xsi:type="dcterms:W3CDTF">2025-07-24T15:44:00Z</dcterms:modified>
  <cp:category>Waste, Household Hazardous Waste, Standard Operation Procedures - Training</cp:category>
</cp:coreProperties>
</file>