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2" w:space="0" w:color="A6A6A6"/>
          <w:insideV w:val="single" w:sz="2" w:space="0" w:color="A6A6A6"/>
        </w:tblBorders>
        <w:tblLook w:val="00A0" w:firstRow="1" w:lastRow="0" w:firstColumn="1" w:lastColumn="0" w:noHBand="0" w:noVBand="0"/>
      </w:tblPr>
      <w:tblGrid>
        <w:gridCol w:w="2482"/>
        <w:gridCol w:w="6878"/>
      </w:tblGrid>
      <w:tr w:rsidR="003E6E96" w:rsidRPr="00B5499A" w14:paraId="24DA06BD" w14:textId="77777777" w:rsidTr="006F53C8">
        <w:trPr>
          <w:trHeight w:val="891"/>
        </w:trPr>
        <w:tc>
          <w:tcPr>
            <w:tcW w:w="2482" w:type="dxa"/>
            <w:tcBorders>
              <w:top w:val="nil"/>
              <w:left w:val="nil"/>
              <w:bottom w:val="single" w:sz="2" w:space="0" w:color="A6A6A6"/>
              <w:right w:val="single" w:sz="2" w:space="0" w:color="A6A6A6"/>
            </w:tcBorders>
            <w:hideMark/>
          </w:tcPr>
          <w:p w14:paraId="1AAE54F4" w14:textId="77777777" w:rsidR="00C9583F" w:rsidRPr="00B5499A" w:rsidRDefault="003E6E96" w:rsidP="00AC5594">
            <w:pPr>
              <w:spacing w:before="2"/>
              <w:jc w:val="center"/>
              <w:rPr>
                <w:rFonts w:ascii="Calibri" w:eastAsia="Calibri" w:hAnsi="Calibri"/>
                <w:sz w:val="24"/>
                <w:szCs w:val="24"/>
              </w:rPr>
            </w:pPr>
            <w:r>
              <w:rPr>
                <w:rFonts w:ascii="Calibri" w:eastAsia="Calibri" w:hAnsi="Calibri"/>
                <w:noProof/>
                <w:sz w:val="24"/>
                <w:szCs w:val="24"/>
              </w:rPr>
              <w:drawing>
                <wp:anchor distT="0" distB="0" distL="114300" distR="114300" simplePos="0" relativeHeight="251662336" behindDoc="0" locked="0" layoutInCell="1" allowOverlap="1" wp14:anchorId="6220B8C6" wp14:editId="7E6670A6">
                  <wp:simplePos x="0" y="0"/>
                  <wp:positionH relativeFrom="column">
                    <wp:posOffset>77470</wp:posOffset>
                  </wp:positionH>
                  <wp:positionV relativeFrom="paragraph">
                    <wp:posOffset>38100</wp:posOffset>
                  </wp:positionV>
                  <wp:extent cx="1248410" cy="1193165"/>
                  <wp:effectExtent l="0" t="0" r="8890" b="0"/>
                  <wp:wrapTopAndBottom/>
                  <wp:docPr id="7661896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89684" name="Picture 1">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b="-7882"/>
                          <a:stretch/>
                        </pic:blipFill>
                        <pic:spPr bwMode="auto">
                          <a:xfrm>
                            <a:off x="0" y="0"/>
                            <a:ext cx="1248410" cy="1193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878" w:type="dxa"/>
            <w:tcBorders>
              <w:top w:val="nil"/>
              <w:left w:val="single" w:sz="2" w:space="0" w:color="A6A6A6"/>
              <w:bottom w:val="single" w:sz="2" w:space="0" w:color="A6A6A6"/>
              <w:right w:val="nil"/>
            </w:tcBorders>
            <w:vAlign w:val="center"/>
            <w:hideMark/>
          </w:tcPr>
          <w:p w14:paraId="4F964426" w14:textId="113EA25A" w:rsidR="005B3F74" w:rsidRPr="005B3F74" w:rsidRDefault="005B3F74" w:rsidP="005B3F74">
            <w:pPr>
              <w:pStyle w:val="PCATitle"/>
              <w:spacing w:before="0"/>
              <w:ind w:left="720"/>
              <w:jc w:val="left"/>
              <w:rPr>
                <w:rFonts w:ascii="Calibri Light" w:hAnsi="Calibri Light" w:cs="Calibri Light"/>
                <w:noProof/>
                <w:color w:val="808080"/>
              </w:rPr>
            </w:pPr>
            <w:r w:rsidRPr="005B3F74">
              <w:rPr>
                <w:rFonts w:ascii="Calibri Light" w:hAnsi="Calibri Light" w:cs="Calibri Light"/>
                <w:noProof/>
                <w:color w:val="808080"/>
              </w:rPr>
              <w:t>4.</w:t>
            </w:r>
            <w:r w:rsidR="00E67300">
              <w:rPr>
                <w:rFonts w:ascii="Calibri Light" w:hAnsi="Calibri Light" w:cs="Calibri Light"/>
                <w:noProof/>
                <w:color w:val="808080"/>
              </w:rPr>
              <w:t>0</w:t>
            </w:r>
            <w:r w:rsidRPr="005B3F74">
              <w:rPr>
                <w:rFonts w:ascii="Calibri Light" w:hAnsi="Calibri Light" w:cs="Calibri Light"/>
                <w:noProof/>
                <w:color w:val="808080"/>
              </w:rPr>
              <w:t>2 Processing Wastes</w:t>
            </w:r>
          </w:p>
          <w:p w14:paraId="2CFDD9BA" w14:textId="68CD2F78" w:rsidR="005B3F74" w:rsidRPr="005B3F74" w:rsidRDefault="005B3F74" w:rsidP="005B3F74">
            <w:pPr>
              <w:ind w:left="720"/>
              <w:rPr>
                <w:rFonts w:ascii="Calibri" w:eastAsia="Calibri" w:hAnsi="Calibri"/>
                <w:b/>
                <w:noProof/>
                <w:color w:val="808080"/>
                <w:sz w:val="32"/>
                <w:szCs w:val="32"/>
              </w:rPr>
            </w:pPr>
            <w:r w:rsidRPr="005B3F74">
              <w:rPr>
                <w:rFonts w:ascii="Calibri Light" w:hAnsi="Calibri Light" w:cs="Calibri Light"/>
                <w:b/>
                <w:noProof/>
                <w:color w:val="808080"/>
                <w:sz w:val="32"/>
                <w:szCs w:val="32"/>
              </w:rPr>
              <w:t>General Guidance for HHW Programs</w:t>
            </w:r>
          </w:p>
          <w:p w14:paraId="21967A2E" w14:textId="06D6C848" w:rsidR="00A54B45" w:rsidRPr="005B3F74" w:rsidRDefault="00A54B45" w:rsidP="006C4998">
            <w:pPr>
              <w:ind w:left="288"/>
              <w:rPr>
                <w:rFonts w:ascii="Calibri" w:eastAsia="Calibri" w:hAnsi="Calibri"/>
                <w:b/>
                <w:noProof/>
                <w:color w:val="808080"/>
                <w:sz w:val="32"/>
                <w:szCs w:val="32"/>
              </w:rPr>
            </w:pPr>
          </w:p>
        </w:tc>
      </w:tr>
    </w:tbl>
    <w:p w14:paraId="708F9E2F" w14:textId="77777777" w:rsidR="00E25F8D" w:rsidRDefault="00E25F8D" w:rsidP="00E25F8D">
      <w:pPr>
        <w:pStyle w:val="BodyText"/>
        <w:spacing w:before="0" w:after="0"/>
        <w:rPr>
          <w:rFonts w:ascii="Calibri Light" w:hAnsi="Calibri Light" w:cs="Calibri Light"/>
          <w:i/>
          <w:iCs/>
          <w:sz w:val="22"/>
          <w:szCs w:val="22"/>
        </w:rPr>
      </w:pPr>
    </w:p>
    <w:p w14:paraId="5788A4A2" w14:textId="07DE2720" w:rsidR="001051E6" w:rsidRDefault="001051E6" w:rsidP="00E25F8D">
      <w:pPr>
        <w:pStyle w:val="BodyText"/>
        <w:spacing w:before="0" w:after="0"/>
        <w:rPr>
          <w:rFonts w:ascii="Calibri Light" w:hAnsi="Calibri Light" w:cs="Calibri Light"/>
          <w:bCs/>
          <w:i/>
          <w:iCs/>
          <w:sz w:val="22"/>
          <w:szCs w:val="22"/>
        </w:rPr>
      </w:pPr>
      <w:r w:rsidRPr="001051E6">
        <w:rPr>
          <w:rFonts w:ascii="Calibri Light" w:hAnsi="Calibri Light" w:cs="Calibri Light"/>
          <w:i/>
          <w:iCs/>
          <w:sz w:val="22"/>
          <w:szCs w:val="22"/>
        </w:rPr>
        <w:t>This standard operating procedure outlines precautions for classifying, packaging, storage and shipment of Household Hazardous Waste (HHW).</w:t>
      </w:r>
      <w:r w:rsidRPr="001051E6">
        <w:rPr>
          <w:rStyle w:val="Heading2inline"/>
          <w:rFonts w:ascii="Calibri Light" w:hAnsi="Calibri Light" w:cs="Calibri Light"/>
          <w:i/>
          <w:iCs/>
          <w:sz w:val="22"/>
          <w:szCs w:val="22"/>
        </w:rPr>
        <w:t xml:space="preserve"> </w:t>
      </w:r>
      <w:r w:rsidRPr="001051E6">
        <w:rPr>
          <w:rStyle w:val="Heading2inline"/>
          <w:rFonts w:ascii="Calibri Light" w:hAnsi="Calibri Light" w:cs="Calibri Light"/>
          <w:b w:val="0"/>
          <w:bCs/>
          <w:i/>
          <w:iCs/>
          <w:sz w:val="22"/>
          <w:szCs w:val="22"/>
        </w:rPr>
        <w:t>Proper protocol in HHW processing decreases staff exposure and safety risks</w:t>
      </w:r>
      <w:r w:rsidRPr="001051E6">
        <w:rPr>
          <w:rFonts w:ascii="Calibri Light" w:hAnsi="Calibri Light" w:cs="Calibri Light"/>
          <w:bCs/>
          <w:i/>
          <w:iCs/>
          <w:sz w:val="22"/>
          <w:szCs w:val="22"/>
        </w:rPr>
        <w:t>.</w:t>
      </w:r>
    </w:p>
    <w:p w14:paraId="573C54CF" w14:textId="77777777" w:rsidR="00E25F8D" w:rsidRDefault="00E25F8D" w:rsidP="00E25F8D">
      <w:pPr>
        <w:pStyle w:val="BodyText"/>
        <w:spacing w:before="0" w:after="0"/>
        <w:rPr>
          <w:rFonts w:ascii="Calibri Light" w:hAnsi="Calibri Light" w:cs="Calibri Light"/>
          <w:bCs/>
          <w:i/>
          <w:iCs/>
          <w:sz w:val="22"/>
          <w:szCs w:val="22"/>
        </w:rPr>
      </w:pPr>
    </w:p>
    <w:p w14:paraId="56A6E91F" w14:textId="63271F4C" w:rsidR="006F53C8" w:rsidRPr="00CC7AAB" w:rsidRDefault="006F53C8" w:rsidP="00F37C12">
      <w:pPr>
        <w:pStyle w:val="Heading1"/>
        <w:numPr>
          <w:ilvl w:val="0"/>
          <w:numId w:val="19"/>
        </w:numPr>
        <w:pBdr>
          <w:bottom w:val="single" w:sz="2" w:space="0" w:color="auto"/>
        </w:pBdr>
        <w:spacing w:before="0"/>
        <w:rPr>
          <w:rStyle w:val="BodyText2Char"/>
          <w:rFonts w:ascii="Calibri Light" w:hAnsi="Calibri Light" w:cs="Calibri Light"/>
          <w:bCs/>
          <w:sz w:val="22"/>
          <w:szCs w:val="22"/>
        </w:rPr>
      </w:pPr>
      <w:r w:rsidRPr="00CC7AAB">
        <w:rPr>
          <w:rFonts w:ascii="Calibri Light" w:hAnsi="Calibri Light" w:cs="Calibri Light"/>
          <w:sz w:val="22"/>
          <w:szCs w:val="22"/>
        </w:rPr>
        <w:t>Safety</w:t>
      </w:r>
    </w:p>
    <w:p w14:paraId="1F871CC7" w14:textId="5C255B5E" w:rsidR="006F53C8" w:rsidRPr="00854962" w:rsidRDefault="006F53C8" w:rsidP="00E25F8D">
      <w:pPr>
        <w:pStyle w:val="BodyText"/>
        <w:tabs>
          <w:tab w:val="num" w:pos="3067"/>
        </w:tabs>
        <w:rPr>
          <w:rStyle w:val="BodyText2Char"/>
          <w:rFonts w:ascii="Calibri Light" w:hAnsi="Calibri Light" w:cs="Calibri Light"/>
          <w:bCs/>
          <w:sz w:val="22"/>
          <w:szCs w:val="22"/>
        </w:rPr>
      </w:pPr>
      <w:r w:rsidRPr="00854962">
        <w:rPr>
          <w:rFonts w:ascii="Calibri Light" w:hAnsi="Calibri Light" w:cs="Calibri Light"/>
          <w:sz w:val="22"/>
          <w:szCs w:val="22"/>
        </w:rPr>
        <w:t>Waste p</w:t>
      </w:r>
      <w:r>
        <w:rPr>
          <w:rFonts w:ascii="Calibri Light" w:hAnsi="Calibri Light" w:cs="Calibri Light"/>
          <w:sz w:val="22"/>
          <w:szCs w:val="22"/>
        </w:rPr>
        <w:t>rocessing</w:t>
      </w:r>
      <w:r w:rsidRPr="00854962">
        <w:rPr>
          <w:rFonts w:ascii="Calibri Light" w:hAnsi="Calibri Light" w:cs="Calibri Light"/>
          <w:sz w:val="22"/>
          <w:szCs w:val="22"/>
        </w:rPr>
        <w:t xml:space="preserve"> areas shall have flooring that is impermeable to the </w:t>
      </w:r>
      <w:r>
        <w:rPr>
          <w:rFonts w:ascii="Calibri Light" w:hAnsi="Calibri Light" w:cs="Calibri Light"/>
          <w:sz w:val="22"/>
          <w:szCs w:val="22"/>
        </w:rPr>
        <w:t>chemicals be</w:t>
      </w:r>
      <w:r w:rsidRPr="00854962">
        <w:rPr>
          <w:rFonts w:ascii="Calibri Light" w:hAnsi="Calibri Light" w:cs="Calibri Light"/>
          <w:sz w:val="22"/>
          <w:szCs w:val="22"/>
        </w:rPr>
        <w:t>ing processed and</w:t>
      </w:r>
      <w:r>
        <w:rPr>
          <w:rFonts w:ascii="Calibri Light" w:hAnsi="Calibri Light" w:cs="Calibri Light"/>
          <w:sz w:val="22"/>
          <w:szCs w:val="22"/>
        </w:rPr>
        <w:t xml:space="preserve"> located</w:t>
      </w:r>
      <w:r w:rsidRPr="00854962">
        <w:rPr>
          <w:rFonts w:ascii="Calibri Light" w:hAnsi="Calibri Light" w:cs="Calibri Light"/>
          <w:sz w:val="22"/>
          <w:szCs w:val="22"/>
        </w:rPr>
        <w:t xml:space="preserve"> away from public drop off areas. </w:t>
      </w:r>
      <w:r w:rsidRPr="00854962">
        <w:rPr>
          <w:rStyle w:val="BodyText2Char"/>
          <w:rFonts w:ascii="Calibri Light" w:hAnsi="Calibri Light" w:cs="Calibri Light"/>
          <w:bCs/>
          <w:sz w:val="22"/>
          <w:szCs w:val="22"/>
        </w:rPr>
        <w:t xml:space="preserve">Minimize </w:t>
      </w:r>
      <w:r>
        <w:rPr>
          <w:rStyle w:val="BodyText2Char"/>
          <w:rFonts w:ascii="Calibri Light" w:hAnsi="Calibri Light" w:cs="Calibri Light"/>
          <w:bCs/>
          <w:sz w:val="22"/>
          <w:szCs w:val="22"/>
        </w:rPr>
        <w:t>staff s</w:t>
      </w:r>
      <w:r w:rsidRPr="00854962">
        <w:rPr>
          <w:rStyle w:val="BodyText2Char"/>
          <w:rFonts w:ascii="Calibri Light" w:hAnsi="Calibri Light" w:cs="Calibri Light"/>
          <w:bCs/>
          <w:sz w:val="22"/>
          <w:szCs w:val="22"/>
        </w:rPr>
        <w:t>afety and chemical exposures, including:</w:t>
      </w:r>
    </w:p>
    <w:p w14:paraId="1D67D06B" w14:textId="77777777" w:rsidR="006F53C8" w:rsidRPr="00C46E97" w:rsidRDefault="006F53C8" w:rsidP="008B1D0B">
      <w:pPr>
        <w:pStyle w:val="ListParagraph"/>
        <w:widowControl w:val="0"/>
        <w:numPr>
          <w:ilvl w:val="0"/>
          <w:numId w:val="11"/>
        </w:numPr>
        <w:tabs>
          <w:tab w:val="clear" w:pos="720"/>
          <w:tab w:val="num" w:pos="1800"/>
        </w:tabs>
        <w:adjustRightInd w:val="0"/>
        <w:ind w:left="1080"/>
        <w:textAlignment w:val="baseline"/>
        <w:rPr>
          <w:rFonts w:ascii="Calibri Light" w:hAnsi="Calibri Light" w:cs="Calibri Light"/>
          <w:iCs/>
          <w:sz w:val="22"/>
          <w:szCs w:val="22"/>
        </w:rPr>
      </w:pPr>
      <w:r>
        <w:rPr>
          <w:rFonts w:ascii="Calibri Light" w:hAnsi="Calibri Light" w:cs="Calibri Light"/>
          <w:sz w:val="22"/>
          <w:szCs w:val="22"/>
        </w:rPr>
        <w:t>Train s</w:t>
      </w:r>
      <w:r w:rsidRPr="00C46E97">
        <w:rPr>
          <w:rFonts w:ascii="Calibri Light" w:hAnsi="Calibri Light" w:cs="Calibri Light"/>
          <w:sz w:val="22"/>
          <w:szCs w:val="22"/>
        </w:rPr>
        <w:t xml:space="preserve">taff assisting with HHW processing within six months of hire or be supervised at all times by trained, experienced personnel. </w:t>
      </w:r>
    </w:p>
    <w:p w14:paraId="32B34F58" w14:textId="025CA34D" w:rsidR="006F53C8" w:rsidRPr="00C46E97" w:rsidRDefault="006F53C8" w:rsidP="008B1D0B">
      <w:pPr>
        <w:pStyle w:val="ListParagraph"/>
        <w:widowControl w:val="0"/>
        <w:numPr>
          <w:ilvl w:val="0"/>
          <w:numId w:val="11"/>
        </w:numPr>
        <w:tabs>
          <w:tab w:val="clear" w:pos="720"/>
          <w:tab w:val="num" w:pos="1800"/>
        </w:tabs>
        <w:adjustRightInd w:val="0"/>
        <w:ind w:left="1080"/>
        <w:textAlignment w:val="baseline"/>
        <w:rPr>
          <w:rStyle w:val="BodyText2Char"/>
          <w:rFonts w:ascii="Calibri Light" w:hAnsi="Calibri Light" w:cs="Calibri Light"/>
          <w:iCs/>
          <w:sz w:val="22"/>
          <w:szCs w:val="22"/>
        </w:rPr>
      </w:pPr>
      <w:r w:rsidRPr="00C46E97">
        <w:rPr>
          <w:rStyle w:val="BodyText2Char"/>
          <w:rFonts w:ascii="Calibri Light" w:hAnsi="Calibri Light" w:cs="Calibri Light"/>
          <w:bCs/>
          <w:sz w:val="22"/>
          <w:szCs w:val="22"/>
        </w:rPr>
        <w:t xml:space="preserve">Use </w:t>
      </w:r>
      <w:hyperlink r:id="rId9" w:anchor="rfte" w:history="1">
        <w:r w:rsidRPr="005B3F74">
          <w:rPr>
            <w:rStyle w:val="Hyperlink"/>
            <w:rFonts w:ascii="Calibri Light" w:hAnsi="Calibri Light" w:cs="Calibri Light"/>
            <w:bCs/>
            <w:color w:val="0000FF"/>
            <w:sz w:val="22"/>
            <w:szCs w:val="22"/>
          </w:rPr>
          <w:t>engineered solutions</w:t>
        </w:r>
      </w:hyperlink>
      <w:r w:rsidRPr="00C46E97">
        <w:rPr>
          <w:rStyle w:val="BodyText2Char"/>
          <w:rFonts w:ascii="Calibri Light" w:hAnsi="Calibri Light" w:cs="Calibri Light"/>
          <w:bCs/>
          <w:sz w:val="22"/>
          <w:szCs w:val="22"/>
        </w:rPr>
        <w:t xml:space="preserve"> to minimize environmental exposure risks.</w:t>
      </w:r>
    </w:p>
    <w:p w14:paraId="23F7BED5" w14:textId="1C1AFC52" w:rsidR="006F53C8" w:rsidRPr="00C46E97" w:rsidRDefault="006F53C8" w:rsidP="008B1D0B">
      <w:pPr>
        <w:pStyle w:val="ListParagraph"/>
        <w:widowControl w:val="0"/>
        <w:numPr>
          <w:ilvl w:val="0"/>
          <w:numId w:val="11"/>
        </w:numPr>
        <w:tabs>
          <w:tab w:val="clear" w:pos="720"/>
          <w:tab w:val="num" w:pos="1800"/>
        </w:tabs>
        <w:adjustRightInd w:val="0"/>
        <w:ind w:left="1080"/>
        <w:textAlignment w:val="baseline"/>
        <w:rPr>
          <w:rStyle w:val="BodyText2Char"/>
          <w:rFonts w:ascii="Calibri Light" w:hAnsi="Calibri Light" w:cs="Calibri Light"/>
          <w:iCs/>
          <w:sz w:val="22"/>
          <w:szCs w:val="22"/>
        </w:rPr>
      </w:pPr>
      <w:r>
        <w:rPr>
          <w:rStyle w:val="BodyText2Char"/>
          <w:rFonts w:ascii="Calibri Light" w:hAnsi="Calibri Light" w:cs="Calibri Light"/>
          <w:bCs/>
          <w:sz w:val="22"/>
          <w:szCs w:val="22"/>
        </w:rPr>
        <w:t>Use proper ergonomics and d</w:t>
      </w:r>
      <w:r w:rsidRPr="00C46E97">
        <w:rPr>
          <w:rStyle w:val="BodyText2Char"/>
          <w:rFonts w:ascii="Calibri Light" w:hAnsi="Calibri Light" w:cs="Calibri Light"/>
          <w:bCs/>
          <w:sz w:val="22"/>
          <w:szCs w:val="22"/>
        </w:rPr>
        <w:t xml:space="preserve">on appropriate </w:t>
      </w:r>
      <w:hyperlink r:id="rId10" w:history="1">
        <w:r w:rsidRPr="005B3F74">
          <w:rPr>
            <w:rStyle w:val="Hyperlink"/>
            <w:rFonts w:ascii="Calibri Light" w:hAnsi="Calibri Light" w:cs="Calibri Light"/>
            <w:bCs/>
            <w:color w:val="0000FF"/>
            <w:sz w:val="22"/>
            <w:szCs w:val="22"/>
          </w:rPr>
          <w:t>Personal Protective Equipment</w:t>
        </w:r>
      </w:hyperlink>
      <w:r w:rsidRPr="00C46E97">
        <w:rPr>
          <w:rStyle w:val="BodyText2Char"/>
          <w:rFonts w:ascii="Calibri Light" w:hAnsi="Calibri Light" w:cs="Calibri Light"/>
          <w:bCs/>
          <w:sz w:val="22"/>
          <w:szCs w:val="22"/>
        </w:rPr>
        <w:t xml:space="preserve"> (PPE) relative to each job task</w:t>
      </w:r>
      <w:r>
        <w:rPr>
          <w:rStyle w:val="BodyText2Char"/>
          <w:rFonts w:ascii="Calibri Light" w:hAnsi="Calibri Light" w:cs="Calibri Light"/>
          <w:bCs/>
          <w:sz w:val="22"/>
          <w:szCs w:val="22"/>
        </w:rPr>
        <w:t xml:space="preserve"> e.g., </w:t>
      </w:r>
      <w:hyperlink r:id="rId11" w:anchor="useresp" w:history="1">
        <w:r w:rsidRPr="005B3F74">
          <w:rPr>
            <w:rStyle w:val="Hyperlink"/>
            <w:rFonts w:ascii="Calibri Light" w:hAnsi="Calibri Light" w:cs="Calibri Light"/>
            <w:bCs/>
            <w:color w:val="0000FF"/>
            <w:sz w:val="22"/>
            <w:szCs w:val="22"/>
          </w:rPr>
          <w:t>respirators</w:t>
        </w:r>
      </w:hyperlink>
      <w:r>
        <w:rPr>
          <w:rStyle w:val="BodyText2Char"/>
          <w:rFonts w:ascii="Calibri Light" w:hAnsi="Calibri Light" w:cs="Calibri Light"/>
          <w:bCs/>
          <w:sz w:val="22"/>
          <w:szCs w:val="22"/>
        </w:rPr>
        <w:t xml:space="preserve"> and/or chemically resistant gloves if bulking flammable wastes</w:t>
      </w:r>
      <w:r w:rsidRPr="00C46E97">
        <w:rPr>
          <w:rStyle w:val="BodyText2Char"/>
          <w:rFonts w:ascii="Calibri Light" w:hAnsi="Calibri Light" w:cs="Calibri Light"/>
          <w:bCs/>
          <w:sz w:val="22"/>
          <w:szCs w:val="22"/>
        </w:rPr>
        <w:t>.</w:t>
      </w:r>
    </w:p>
    <w:p w14:paraId="7260BF60" w14:textId="77777777" w:rsidR="006F53C8" w:rsidRPr="00854962" w:rsidRDefault="006F53C8" w:rsidP="008B1D0B">
      <w:pPr>
        <w:pStyle w:val="ListParagraph"/>
        <w:widowControl w:val="0"/>
        <w:numPr>
          <w:ilvl w:val="0"/>
          <w:numId w:val="11"/>
        </w:numPr>
        <w:tabs>
          <w:tab w:val="clear" w:pos="720"/>
          <w:tab w:val="num" w:pos="1260"/>
        </w:tabs>
        <w:adjustRightInd w:val="0"/>
        <w:ind w:left="1080"/>
        <w:textAlignment w:val="baseline"/>
        <w:rPr>
          <w:rStyle w:val="BodyText2Char"/>
          <w:rFonts w:ascii="Calibri Light" w:hAnsi="Calibri Light" w:cs="Calibri Light"/>
          <w:iCs/>
          <w:sz w:val="22"/>
          <w:szCs w:val="22"/>
        </w:rPr>
      </w:pPr>
      <w:r>
        <w:rPr>
          <w:rStyle w:val="BodyText2Char"/>
          <w:rFonts w:ascii="Calibri Light" w:hAnsi="Calibri Light" w:cs="Calibri Light"/>
          <w:sz w:val="22"/>
          <w:szCs w:val="22"/>
        </w:rPr>
        <w:t>No smoking, eating or drinking is allowed in HHW processing areas</w:t>
      </w:r>
      <w:r w:rsidRPr="00C46E97">
        <w:rPr>
          <w:rStyle w:val="BodyText2Char"/>
          <w:rFonts w:ascii="Calibri Light" w:hAnsi="Calibri Light" w:cs="Calibri Light"/>
          <w:sz w:val="22"/>
          <w:szCs w:val="22"/>
        </w:rPr>
        <w:t>.</w:t>
      </w:r>
    </w:p>
    <w:p w14:paraId="049AC974" w14:textId="77777777" w:rsidR="006F53C8" w:rsidRPr="00F37C12" w:rsidRDefault="006F53C8" w:rsidP="008B1D0B">
      <w:pPr>
        <w:pStyle w:val="ListParagraph"/>
        <w:widowControl w:val="0"/>
        <w:numPr>
          <w:ilvl w:val="0"/>
          <w:numId w:val="11"/>
        </w:numPr>
        <w:tabs>
          <w:tab w:val="clear" w:pos="720"/>
          <w:tab w:val="num" w:pos="1260"/>
        </w:tabs>
        <w:adjustRightInd w:val="0"/>
        <w:ind w:left="1080"/>
        <w:textAlignment w:val="baseline"/>
        <w:rPr>
          <w:rFonts w:ascii="Calibri Light" w:hAnsi="Calibri Light" w:cs="Calibri Light"/>
          <w:iCs/>
          <w:sz w:val="22"/>
          <w:szCs w:val="22"/>
        </w:rPr>
      </w:pPr>
      <w:r>
        <w:rPr>
          <w:rFonts w:ascii="Calibri Light" w:hAnsi="Calibri Light" w:cs="Calibri Light"/>
          <w:sz w:val="22"/>
          <w:szCs w:val="22"/>
        </w:rPr>
        <w:t>Clean</w:t>
      </w:r>
      <w:r w:rsidRPr="00A526B5">
        <w:rPr>
          <w:rFonts w:ascii="Calibri Light" w:hAnsi="Calibri Light" w:cs="Calibri Light"/>
          <w:sz w:val="22"/>
          <w:szCs w:val="22"/>
        </w:rPr>
        <w:t xml:space="preserve"> up incidental spills </w:t>
      </w:r>
      <w:r>
        <w:rPr>
          <w:rFonts w:ascii="Calibri Light" w:hAnsi="Calibri Light" w:cs="Calibri Light"/>
          <w:sz w:val="22"/>
          <w:szCs w:val="22"/>
        </w:rPr>
        <w:t>which ma</w:t>
      </w:r>
      <w:r w:rsidRPr="00A526B5">
        <w:rPr>
          <w:rFonts w:ascii="Calibri Light" w:hAnsi="Calibri Light" w:cs="Calibri Light"/>
          <w:sz w:val="22"/>
          <w:szCs w:val="22"/>
        </w:rPr>
        <w:t>y</w:t>
      </w:r>
      <w:r>
        <w:rPr>
          <w:rFonts w:ascii="Calibri Light" w:hAnsi="Calibri Light" w:cs="Calibri Light"/>
          <w:sz w:val="22"/>
          <w:szCs w:val="22"/>
        </w:rPr>
        <w:t xml:space="preserve"> pose</w:t>
      </w:r>
      <w:r w:rsidRPr="00A526B5">
        <w:rPr>
          <w:rFonts w:ascii="Calibri Light" w:hAnsi="Calibri Light" w:cs="Calibri Light"/>
          <w:sz w:val="22"/>
          <w:szCs w:val="22"/>
        </w:rPr>
        <w:t xml:space="preserve"> safety or health hazards</w:t>
      </w:r>
      <w:r>
        <w:rPr>
          <w:rFonts w:ascii="Calibri Light" w:hAnsi="Calibri Light" w:cs="Calibri Light"/>
          <w:sz w:val="22"/>
          <w:szCs w:val="22"/>
        </w:rPr>
        <w:t>.</w:t>
      </w:r>
    </w:p>
    <w:p w14:paraId="065F88F9" w14:textId="77777777" w:rsidR="00F37C12" w:rsidRPr="00C46E97" w:rsidRDefault="00F37C12" w:rsidP="008B1D0B">
      <w:pPr>
        <w:pStyle w:val="ListParagraph"/>
        <w:widowControl w:val="0"/>
        <w:adjustRightInd w:val="0"/>
        <w:ind w:left="1620" w:hanging="360"/>
        <w:textAlignment w:val="baseline"/>
        <w:rPr>
          <w:rFonts w:ascii="Calibri Light" w:hAnsi="Calibri Light" w:cs="Calibri Light"/>
          <w:iCs/>
          <w:sz w:val="22"/>
          <w:szCs w:val="22"/>
        </w:rPr>
      </w:pPr>
    </w:p>
    <w:p w14:paraId="133CE675" w14:textId="77777777" w:rsidR="006F53C8" w:rsidRPr="00CC7AAB" w:rsidRDefault="006F53C8" w:rsidP="00F37C12">
      <w:pPr>
        <w:pStyle w:val="Heading1"/>
        <w:numPr>
          <w:ilvl w:val="0"/>
          <w:numId w:val="19"/>
        </w:numPr>
        <w:pBdr>
          <w:bottom w:val="single" w:sz="2" w:space="0" w:color="auto"/>
        </w:pBdr>
        <w:spacing w:before="0"/>
        <w:rPr>
          <w:rStyle w:val="BodyText2Char"/>
          <w:rFonts w:ascii="Calibri Light" w:hAnsi="Calibri Light" w:cs="Calibri Light"/>
          <w:bCs/>
          <w:sz w:val="22"/>
          <w:szCs w:val="22"/>
        </w:rPr>
      </w:pPr>
      <w:bookmarkStart w:id="0" w:name="1960.12(a)"/>
      <w:bookmarkEnd w:id="0"/>
      <w:r>
        <w:rPr>
          <w:rFonts w:ascii="Calibri Light" w:hAnsi="Calibri Light" w:cs="Calibri Light"/>
          <w:sz w:val="22"/>
          <w:szCs w:val="22"/>
        </w:rPr>
        <w:t>Classifying HHW</w:t>
      </w:r>
    </w:p>
    <w:p w14:paraId="77CCEAFD" w14:textId="55D94453" w:rsidR="006F53C8" w:rsidRPr="00673FEC" w:rsidRDefault="006F53C8" w:rsidP="001A14DB">
      <w:pPr>
        <w:pStyle w:val="ListParagraph"/>
        <w:widowControl w:val="0"/>
        <w:adjustRightInd w:val="0"/>
        <w:spacing w:after="120"/>
        <w:ind w:left="0"/>
        <w:textAlignment w:val="baseline"/>
        <w:rPr>
          <w:rFonts w:ascii="Calibri Light" w:hAnsi="Calibri Light" w:cs="Calibri Light"/>
          <w:bCs/>
          <w:sz w:val="22"/>
          <w:szCs w:val="22"/>
        </w:rPr>
      </w:pPr>
      <w:r w:rsidRPr="00673FEC">
        <w:rPr>
          <w:rFonts w:ascii="Calibri Light" w:hAnsi="Calibri Light" w:cs="Calibri Light"/>
          <w:bCs/>
          <w:sz w:val="22"/>
          <w:szCs w:val="22"/>
        </w:rPr>
        <w:t xml:space="preserve">Prescreen and sort incoming HHW within one week of acceptance, (ideally by the end of each workday). </w:t>
      </w:r>
      <w:r>
        <w:rPr>
          <w:rFonts w:ascii="Calibri Light" w:hAnsi="Calibri Light" w:cs="Calibri Light"/>
          <w:bCs/>
          <w:sz w:val="22"/>
          <w:szCs w:val="22"/>
        </w:rPr>
        <w:t>P</w:t>
      </w:r>
      <w:r w:rsidRPr="00673FEC">
        <w:rPr>
          <w:rFonts w:ascii="Calibri Light" w:hAnsi="Calibri Light" w:cs="Calibri Light"/>
          <w:bCs/>
          <w:sz w:val="22"/>
          <w:szCs w:val="22"/>
        </w:rPr>
        <w:t xml:space="preserve">lace into </w:t>
      </w:r>
      <w:hyperlink r:id="rId12" w:history="1">
        <w:r w:rsidRPr="005B3F74">
          <w:rPr>
            <w:rStyle w:val="Hyperlink"/>
            <w:rFonts w:ascii="Calibri Light" w:hAnsi="Calibri Light" w:cs="Calibri Light"/>
            <w:bCs/>
            <w:color w:val="0000FF"/>
            <w:sz w:val="22"/>
            <w:szCs w:val="22"/>
          </w:rPr>
          <w:t>labeled</w:t>
        </w:r>
      </w:hyperlink>
      <w:r w:rsidRPr="00673FEC">
        <w:rPr>
          <w:rFonts w:ascii="Calibri Light" w:hAnsi="Calibri Light" w:cs="Calibri Light"/>
          <w:bCs/>
          <w:sz w:val="22"/>
          <w:szCs w:val="22"/>
        </w:rPr>
        <w:t>, secondary containment.</w:t>
      </w:r>
    </w:p>
    <w:p w14:paraId="7884D6A1" w14:textId="77777777" w:rsidR="006F53C8" w:rsidRDefault="006F53C8" w:rsidP="0006789E">
      <w:pPr>
        <w:widowControl w:val="0"/>
        <w:adjustRightInd w:val="0"/>
        <w:spacing w:after="120"/>
        <w:ind w:left="720" w:hanging="360"/>
        <w:textAlignment w:val="baseline"/>
        <w:rPr>
          <w:rStyle w:val="Heading2inline"/>
          <w:rFonts w:ascii="Calibri Light" w:hAnsi="Calibri Light" w:cs="Calibri Light"/>
          <w:sz w:val="22"/>
          <w:szCs w:val="22"/>
        </w:rPr>
      </w:pPr>
      <w:r w:rsidRPr="00CC7AAB">
        <w:rPr>
          <w:rStyle w:val="Heading2inline"/>
          <w:rFonts w:ascii="Calibri Light" w:hAnsi="Calibri Light" w:cs="Calibri Light"/>
          <w:sz w:val="22"/>
          <w:szCs w:val="22"/>
        </w:rPr>
        <w:t>2.1</w:t>
      </w:r>
      <w:r w:rsidRPr="00CC7AAB">
        <w:rPr>
          <w:rStyle w:val="Heading2inline"/>
          <w:rFonts w:ascii="Calibri Light" w:hAnsi="Calibri Light" w:cs="Calibri Light"/>
          <w:sz w:val="22"/>
          <w:szCs w:val="22"/>
        </w:rPr>
        <w:tab/>
      </w:r>
      <w:r>
        <w:rPr>
          <w:rStyle w:val="Heading2inline"/>
          <w:rFonts w:ascii="Calibri Light" w:hAnsi="Calibri Light" w:cs="Calibri Light"/>
          <w:sz w:val="22"/>
          <w:szCs w:val="22"/>
        </w:rPr>
        <w:t>Lab packing</w:t>
      </w:r>
    </w:p>
    <w:p w14:paraId="1B2AD088" w14:textId="02F2ED1B" w:rsidR="006F53C8" w:rsidRDefault="006F53C8" w:rsidP="0006789E">
      <w:pPr>
        <w:pStyle w:val="BodyText3"/>
        <w:spacing w:before="60" w:line="240" w:lineRule="auto"/>
        <w:ind w:left="720" w:firstLine="0"/>
        <w:rPr>
          <w:rFonts w:ascii="Calibri Light" w:hAnsi="Calibri Light" w:cs="Calibri Light"/>
          <w:b/>
          <w:bCs/>
          <w:sz w:val="22"/>
          <w:szCs w:val="22"/>
        </w:rPr>
      </w:pPr>
      <w:r w:rsidRPr="00854962">
        <w:rPr>
          <w:rFonts w:ascii="Calibri Light" w:hAnsi="Calibri Light" w:cs="Calibri Light"/>
          <w:bCs/>
          <w:sz w:val="22"/>
          <w:szCs w:val="22"/>
        </w:rPr>
        <w:t xml:space="preserve">The state-contracted HW disposal company provides packaging and </w:t>
      </w:r>
      <w:hyperlink r:id="rId13" w:history="1">
        <w:r w:rsidRPr="00971C39">
          <w:rPr>
            <w:rStyle w:val="Hyperlink"/>
            <w:rFonts w:ascii="Calibri Light" w:hAnsi="Calibri Light" w:cs="Calibri Light"/>
            <w:bCs/>
            <w:color w:val="0000FF"/>
            <w:sz w:val="22"/>
            <w:szCs w:val="22"/>
          </w:rPr>
          <w:t>container</w:t>
        </w:r>
      </w:hyperlink>
      <w:r w:rsidRPr="00854962">
        <w:rPr>
          <w:rFonts w:ascii="Calibri Light" w:hAnsi="Calibri Light" w:cs="Calibri Light"/>
          <w:bCs/>
          <w:sz w:val="22"/>
          <w:szCs w:val="22"/>
        </w:rPr>
        <w:t xml:space="preserve"> specification</w:t>
      </w:r>
      <w:r>
        <w:rPr>
          <w:rFonts w:ascii="Calibri Light" w:hAnsi="Calibri Light" w:cs="Calibri Light"/>
          <w:bCs/>
          <w:sz w:val="22"/>
          <w:szCs w:val="22"/>
        </w:rPr>
        <w:t>s</w:t>
      </w:r>
      <w:r w:rsidRPr="00854962">
        <w:rPr>
          <w:rFonts w:ascii="Calibri Light" w:hAnsi="Calibri Light" w:cs="Calibri Light"/>
          <w:bCs/>
          <w:sz w:val="22"/>
          <w:szCs w:val="22"/>
        </w:rPr>
        <w:t xml:space="preserve"> and waste stream identification </w:t>
      </w:r>
      <w:r>
        <w:rPr>
          <w:rFonts w:ascii="Calibri Light" w:hAnsi="Calibri Light" w:cs="Calibri Light"/>
          <w:bCs/>
          <w:sz w:val="22"/>
          <w:szCs w:val="22"/>
        </w:rPr>
        <w:t>assistance. To prepare a lab pack container for packaging:</w:t>
      </w:r>
    </w:p>
    <w:p w14:paraId="01FEA542" w14:textId="77777777" w:rsidR="006F53C8" w:rsidRDefault="006F53C8" w:rsidP="006F53C8">
      <w:pPr>
        <w:pStyle w:val="BodyText3"/>
        <w:numPr>
          <w:ilvl w:val="0"/>
          <w:numId w:val="12"/>
        </w:numPr>
        <w:spacing w:after="0" w:line="240" w:lineRule="auto"/>
        <w:rPr>
          <w:rFonts w:ascii="Calibri Light" w:hAnsi="Calibri Light" w:cs="Calibri Light"/>
          <w:b/>
          <w:bCs/>
          <w:sz w:val="22"/>
          <w:szCs w:val="22"/>
        </w:rPr>
      </w:pPr>
      <w:r w:rsidRPr="00854962">
        <w:rPr>
          <w:rFonts w:ascii="Calibri Light" w:hAnsi="Calibri Light" w:cs="Calibri Light"/>
          <w:bCs/>
          <w:sz w:val="22"/>
          <w:szCs w:val="22"/>
        </w:rPr>
        <w:t>Choose</w:t>
      </w:r>
      <w:r>
        <w:rPr>
          <w:rFonts w:ascii="Calibri Light" w:hAnsi="Calibri Light" w:cs="Calibri Light"/>
          <w:bCs/>
          <w:sz w:val="22"/>
          <w:szCs w:val="22"/>
        </w:rPr>
        <w:t xml:space="preserve"> lab pack/</w:t>
      </w:r>
      <w:r w:rsidRPr="00854962">
        <w:rPr>
          <w:rFonts w:ascii="Calibri Light" w:hAnsi="Calibri Light" w:cs="Calibri Light"/>
          <w:bCs/>
          <w:sz w:val="22"/>
          <w:szCs w:val="22"/>
        </w:rPr>
        <w:t xml:space="preserve">containers and absorbent materials that are compatible with </w:t>
      </w:r>
      <w:r>
        <w:rPr>
          <w:rFonts w:ascii="Calibri Light" w:hAnsi="Calibri Light" w:cs="Calibri Light"/>
          <w:bCs/>
          <w:sz w:val="22"/>
          <w:szCs w:val="22"/>
        </w:rPr>
        <w:t xml:space="preserve">that specific </w:t>
      </w:r>
      <w:r w:rsidRPr="00854962">
        <w:rPr>
          <w:rFonts w:ascii="Calibri Light" w:hAnsi="Calibri Light" w:cs="Calibri Light"/>
          <w:bCs/>
          <w:sz w:val="22"/>
          <w:szCs w:val="22"/>
        </w:rPr>
        <w:t xml:space="preserve">waste stream, i.e. do not place corrosive </w:t>
      </w:r>
      <w:r w:rsidRPr="00A32A73">
        <w:rPr>
          <w:rFonts w:ascii="Calibri Light" w:hAnsi="Calibri Light" w:cs="Calibri Light"/>
          <w:bCs/>
          <w:sz w:val="22"/>
          <w:szCs w:val="22"/>
        </w:rPr>
        <w:t>acids into metal containers.</w:t>
      </w:r>
      <w:r>
        <w:rPr>
          <w:rFonts w:ascii="Calibri Light" w:hAnsi="Calibri Light" w:cs="Calibri Light"/>
          <w:bCs/>
          <w:sz w:val="22"/>
          <w:szCs w:val="22"/>
        </w:rPr>
        <w:t xml:space="preserve"> I</w:t>
      </w:r>
      <w:r w:rsidRPr="00A32A73">
        <w:rPr>
          <w:rFonts w:ascii="Calibri Light" w:hAnsi="Calibri Light" w:cs="Calibri Light"/>
          <w:bCs/>
          <w:sz w:val="22"/>
          <w:szCs w:val="22"/>
        </w:rPr>
        <w:t>nclude a 6 ml. poly liner</w:t>
      </w:r>
      <w:r>
        <w:rPr>
          <w:rFonts w:ascii="Calibri Light" w:hAnsi="Calibri Light" w:cs="Calibri Light"/>
          <w:bCs/>
          <w:sz w:val="22"/>
          <w:szCs w:val="22"/>
        </w:rPr>
        <w:t xml:space="preserve"> in fiber drums</w:t>
      </w:r>
      <w:r w:rsidRPr="00A32A73">
        <w:rPr>
          <w:rFonts w:ascii="Calibri Light" w:hAnsi="Calibri Light" w:cs="Calibri Light"/>
          <w:bCs/>
          <w:sz w:val="22"/>
          <w:szCs w:val="22"/>
        </w:rPr>
        <w:t>.</w:t>
      </w:r>
    </w:p>
    <w:p w14:paraId="21167A85" w14:textId="6F9B0A21" w:rsidR="006F53C8" w:rsidRDefault="006F53C8" w:rsidP="006F53C8">
      <w:pPr>
        <w:pStyle w:val="BodyText3"/>
        <w:numPr>
          <w:ilvl w:val="0"/>
          <w:numId w:val="12"/>
        </w:numPr>
        <w:spacing w:after="0" w:line="240" w:lineRule="auto"/>
        <w:rPr>
          <w:rFonts w:ascii="Calibri Light" w:hAnsi="Calibri Light" w:cs="Calibri Light"/>
          <w:b/>
          <w:bCs/>
          <w:sz w:val="22"/>
          <w:szCs w:val="22"/>
        </w:rPr>
      </w:pPr>
      <w:r>
        <w:rPr>
          <w:rFonts w:ascii="Calibri Light" w:hAnsi="Calibri Light" w:cs="Calibri Light"/>
          <w:bCs/>
          <w:sz w:val="22"/>
          <w:szCs w:val="22"/>
        </w:rPr>
        <w:t xml:space="preserve">Use a facility </w:t>
      </w:r>
      <w:hyperlink r:id="rId14" w:history="1">
        <w:r w:rsidRPr="005B3F74">
          <w:rPr>
            <w:rStyle w:val="Hyperlink"/>
            <w:rFonts w:ascii="Calibri Light" w:hAnsi="Calibri Light" w:cs="Calibri Light"/>
            <w:bCs/>
            <w:color w:val="0000FF"/>
            <w:sz w:val="22"/>
            <w:szCs w:val="22"/>
          </w:rPr>
          <w:t>drum log</w:t>
        </w:r>
      </w:hyperlink>
      <w:r>
        <w:rPr>
          <w:rFonts w:ascii="Calibri Light" w:hAnsi="Calibri Light" w:cs="Calibri Light"/>
          <w:bCs/>
          <w:sz w:val="22"/>
          <w:szCs w:val="22"/>
        </w:rPr>
        <w:t xml:space="preserve"> to assign a unique number as each container is placed into service.</w:t>
      </w:r>
    </w:p>
    <w:p w14:paraId="7666F3DE" w14:textId="77777777" w:rsidR="006F53C8" w:rsidRPr="0077038A" w:rsidRDefault="006F53C8" w:rsidP="006F53C8">
      <w:pPr>
        <w:pStyle w:val="BodyText3"/>
        <w:numPr>
          <w:ilvl w:val="0"/>
          <w:numId w:val="12"/>
        </w:numPr>
        <w:spacing w:after="0" w:line="240" w:lineRule="auto"/>
        <w:rPr>
          <w:rFonts w:ascii="Calibri Light" w:hAnsi="Calibri Light" w:cs="Calibri Light"/>
          <w:b/>
          <w:sz w:val="22"/>
          <w:szCs w:val="22"/>
        </w:rPr>
      </w:pPr>
      <w:r w:rsidRPr="0077038A">
        <w:rPr>
          <w:rFonts w:ascii="Calibri Light" w:hAnsi="Calibri Light" w:cs="Calibri Light"/>
          <w:sz w:val="22"/>
          <w:szCs w:val="22"/>
        </w:rPr>
        <w:t xml:space="preserve">If required, document </w:t>
      </w:r>
      <w:r>
        <w:rPr>
          <w:rFonts w:ascii="Calibri Light" w:hAnsi="Calibri Light" w:cs="Calibri Light"/>
          <w:sz w:val="22"/>
          <w:szCs w:val="22"/>
        </w:rPr>
        <w:t>each</w:t>
      </w:r>
      <w:r w:rsidRPr="0077038A">
        <w:rPr>
          <w:rFonts w:ascii="Calibri Light" w:hAnsi="Calibri Light" w:cs="Calibri Light"/>
          <w:sz w:val="22"/>
          <w:szCs w:val="22"/>
        </w:rPr>
        <w:t xml:space="preserve"> </w:t>
      </w:r>
      <w:r>
        <w:rPr>
          <w:rFonts w:ascii="Calibri Light" w:hAnsi="Calibri Light" w:cs="Calibri Light"/>
          <w:sz w:val="22"/>
          <w:szCs w:val="22"/>
        </w:rPr>
        <w:t xml:space="preserve">waste </w:t>
      </w:r>
      <w:r w:rsidRPr="0077038A">
        <w:rPr>
          <w:rFonts w:ascii="Calibri Light" w:hAnsi="Calibri Light" w:cs="Calibri Light"/>
          <w:sz w:val="22"/>
          <w:szCs w:val="22"/>
        </w:rPr>
        <w:t xml:space="preserve">item on the state-contracted disposal company lab pack inventory sheet. </w:t>
      </w:r>
    </w:p>
    <w:p w14:paraId="66A67B4A" w14:textId="261DDEEF" w:rsidR="006F53C8" w:rsidRPr="00A32A73" w:rsidRDefault="00E67300" w:rsidP="006F53C8">
      <w:pPr>
        <w:pStyle w:val="BodyText3"/>
        <w:numPr>
          <w:ilvl w:val="0"/>
          <w:numId w:val="12"/>
        </w:numPr>
        <w:spacing w:after="0" w:line="240" w:lineRule="auto"/>
        <w:rPr>
          <w:rFonts w:ascii="Calibri Light" w:hAnsi="Calibri Light" w:cs="Calibri Light"/>
          <w:b/>
          <w:bCs/>
          <w:sz w:val="22"/>
          <w:szCs w:val="22"/>
        </w:rPr>
      </w:pPr>
      <w:hyperlink r:id="rId15" w:history="1">
        <w:r w:rsidR="006F53C8" w:rsidRPr="005B3F74">
          <w:rPr>
            <w:rStyle w:val="Hyperlink"/>
            <w:rFonts w:ascii="Calibri Light" w:hAnsi="Calibri Light" w:cs="Calibri Light"/>
            <w:bCs/>
            <w:color w:val="0000FF"/>
            <w:sz w:val="22"/>
            <w:szCs w:val="22"/>
          </w:rPr>
          <w:t>Label</w:t>
        </w:r>
      </w:hyperlink>
      <w:r w:rsidR="006F53C8" w:rsidRPr="00A32A73">
        <w:rPr>
          <w:rFonts w:ascii="Calibri Light" w:hAnsi="Calibri Light" w:cs="Calibri Light"/>
          <w:bCs/>
          <w:sz w:val="22"/>
          <w:szCs w:val="22"/>
        </w:rPr>
        <w:t xml:space="preserve"> each</w:t>
      </w:r>
      <w:r w:rsidR="006F53C8">
        <w:rPr>
          <w:rFonts w:ascii="Calibri Light" w:hAnsi="Calibri Light" w:cs="Calibri Light"/>
          <w:bCs/>
          <w:sz w:val="22"/>
          <w:szCs w:val="22"/>
        </w:rPr>
        <w:t xml:space="preserve"> container </w:t>
      </w:r>
      <w:r w:rsidR="006F53C8" w:rsidRPr="00A32A73">
        <w:rPr>
          <w:rFonts w:ascii="Calibri Light" w:hAnsi="Calibri Light" w:cs="Calibri Light"/>
          <w:bCs/>
          <w:sz w:val="22"/>
          <w:szCs w:val="22"/>
        </w:rPr>
        <w:t xml:space="preserve">with applicable </w:t>
      </w:r>
      <w:hyperlink r:id="rId16" w:history="1">
        <w:r w:rsidR="006F53C8" w:rsidRPr="005B3F74">
          <w:rPr>
            <w:rStyle w:val="Hyperlink"/>
            <w:rFonts w:ascii="Calibri Light" w:hAnsi="Calibri Light" w:cs="Calibri Light"/>
            <w:bCs/>
            <w:color w:val="0000FF"/>
            <w:sz w:val="22"/>
            <w:szCs w:val="22"/>
          </w:rPr>
          <w:t>hazard class</w:t>
        </w:r>
      </w:hyperlink>
      <w:r w:rsidR="006F53C8" w:rsidRPr="00A32A73">
        <w:rPr>
          <w:rFonts w:ascii="Calibri Light" w:hAnsi="Calibri Light" w:cs="Calibri Light"/>
          <w:bCs/>
          <w:sz w:val="22"/>
          <w:szCs w:val="22"/>
        </w:rPr>
        <w:t xml:space="preserve"> and/or required markings </w:t>
      </w:r>
      <w:r w:rsidR="006F53C8">
        <w:rPr>
          <w:rFonts w:ascii="Calibri Light" w:hAnsi="Calibri Light" w:cs="Calibri Light"/>
          <w:bCs/>
          <w:sz w:val="22"/>
          <w:szCs w:val="22"/>
        </w:rPr>
        <w:t xml:space="preserve">and attach </w:t>
      </w:r>
      <w:r w:rsidR="006F53C8" w:rsidRPr="00A32A73">
        <w:rPr>
          <w:rFonts w:ascii="Calibri Light" w:hAnsi="Calibri Light" w:cs="Calibri Light"/>
          <w:bCs/>
          <w:sz w:val="22"/>
          <w:szCs w:val="22"/>
        </w:rPr>
        <w:t xml:space="preserve">within six inches of </w:t>
      </w:r>
      <w:r w:rsidR="006F53C8">
        <w:rPr>
          <w:rFonts w:ascii="Calibri Light" w:hAnsi="Calibri Light" w:cs="Calibri Light"/>
          <w:bCs/>
          <w:sz w:val="22"/>
          <w:szCs w:val="22"/>
        </w:rPr>
        <w:t xml:space="preserve">one </w:t>
      </w:r>
      <w:r w:rsidR="006F53C8" w:rsidRPr="00A32A73">
        <w:rPr>
          <w:rFonts w:ascii="Calibri Light" w:hAnsi="Calibri Light" w:cs="Calibri Light"/>
          <w:bCs/>
          <w:sz w:val="22"/>
          <w:szCs w:val="22"/>
        </w:rPr>
        <w:t>anothe</w:t>
      </w:r>
      <w:r w:rsidR="006F53C8">
        <w:rPr>
          <w:rFonts w:ascii="Calibri Light" w:hAnsi="Calibri Light" w:cs="Calibri Light"/>
          <w:bCs/>
          <w:sz w:val="22"/>
          <w:szCs w:val="22"/>
        </w:rPr>
        <w:t>r</w:t>
      </w:r>
      <w:r w:rsidR="006F53C8" w:rsidRPr="00A32A73">
        <w:rPr>
          <w:rFonts w:ascii="Calibri Light" w:hAnsi="Calibri Light" w:cs="Calibri Light"/>
          <w:bCs/>
          <w:sz w:val="22"/>
          <w:szCs w:val="22"/>
        </w:rPr>
        <w:t xml:space="preserve">. </w:t>
      </w:r>
      <w:r w:rsidR="006F53C8">
        <w:rPr>
          <w:rFonts w:ascii="Calibri Light" w:hAnsi="Calibri Light" w:cs="Calibri Light"/>
          <w:bCs/>
          <w:sz w:val="22"/>
          <w:szCs w:val="22"/>
        </w:rPr>
        <w:t>Ensure l</w:t>
      </w:r>
      <w:r w:rsidR="006F53C8" w:rsidRPr="00A32A73">
        <w:rPr>
          <w:rFonts w:ascii="Calibri Light" w:hAnsi="Calibri Light" w:cs="Calibri Light"/>
          <w:bCs/>
          <w:sz w:val="22"/>
          <w:szCs w:val="22"/>
        </w:rPr>
        <w:t xml:space="preserve">abels </w:t>
      </w:r>
      <w:r w:rsidR="006F53C8">
        <w:rPr>
          <w:rFonts w:ascii="Calibri Light" w:hAnsi="Calibri Light" w:cs="Calibri Light"/>
          <w:bCs/>
          <w:sz w:val="22"/>
          <w:szCs w:val="22"/>
        </w:rPr>
        <w:t>are</w:t>
      </w:r>
      <w:r w:rsidR="006F53C8" w:rsidRPr="00A32A73">
        <w:rPr>
          <w:rFonts w:ascii="Calibri Light" w:hAnsi="Calibri Light" w:cs="Calibri Light"/>
          <w:bCs/>
          <w:sz w:val="22"/>
          <w:szCs w:val="22"/>
        </w:rPr>
        <w:t xml:space="preserve"> clearly visible and not obscured by </w:t>
      </w:r>
      <w:r w:rsidR="006F53C8">
        <w:rPr>
          <w:rFonts w:ascii="Calibri Light" w:hAnsi="Calibri Light" w:cs="Calibri Light"/>
          <w:bCs/>
          <w:sz w:val="22"/>
          <w:szCs w:val="22"/>
        </w:rPr>
        <w:t xml:space="preserve">other </w:t>
      </w:r>
      <w:r w:rsidR="006F53C8" w:rsidRPr="00A32A73">
        <w:rPr>
          <w:rFonts w:ascii="Calibri Light" w:hAnsi="Calibri Light" w:cs="Calibri Light"/>
          <w:bCs/>
          <w:sz w:val="22"/>
          <w:szCs w:val="22"/>
        </w:rPr>
        <w:t>markings.</w:t>
      </w:r>
    </w:p>
    <w:p w14:paraId="1BD4B89A" w14:textId="62FE3D1B" w:rsidR="006F53C8" w:rsidRDefault="006F53C8" w:rsidP="006F53C8">
      <w:pPr>
        <w:pStyle w:val="BodyText3"/>
        <w:numPr>
          <w:ilvl w:val="0"/>
          <w:numId w:val="12"/>
        </w:numPr>
        <w:spacing w:after="0" w:line="240" w:lineRule="auto"/>
        <w:rPr>
          <w:rFonts w:ascii="Calibri Light" w:hAnsi="Calibri Light" w:cs="Calibri Light"/>
          <w:b/>
          <w:bCs/>
          <w:sz w:val="22"/>
          <w:szCs w:val="22"/>
        </w:rPr>
      </w:pPr>
      <w:r w:rsidRPr="00A32A73">
        <w:rPr>
          <w:rFonts w:ascii="Calibri Light" w:hAnsi="Calibri Light" w:cs="Calibri Light"/>
          <w:bCs/>
          <w:sz w:val="22"/>
          <w:szCs w:val="22"/>
        </w:rPr>
        <w:t xml:space="preserve">Determine the appropriate </w:t>
      </w:r>
      <w:hyperlink r:id="rId17" w:history="1">
        <w:r w:rsidRPr="005B3F74">
          <w:rPr>
            <w:rStyle w:val="Hyperlink"/>
            <w:rFonts w:ascii="Calibri Light" w:hAnsi="Calibri Light" w:cs="Calibri Light"/>
            <w:bCs/>
            <w:color w:val="0000FF"/>
            <w:sz w:val="22"/>
            <w:szCs w:val="22"/>
          </w:rPr>
          <w:t>waste class</w:t>
        </w:r>
      </w:hyperlink>
      <w:r w:rsidRPr="00A32A73">
        <w:rPr>
          <w:rFonts w:ascii="Calibri Light" w:hAnsi="Calibri Light" w:cs="Calibri Light"/>
          <w:bCs/>
          <w:sz w:val="22"/>
          <w:szCs w:val="22"/>
        </w:rPr>
        <w:t xml:space="preserve"> and segregate into individual categories based on the</w:t>
      </w:r>
      <w:r>
        <w:rPr>
          <w:rFonts w:ascii="Calibri Light" w:hAnsi="Calibri Light" w:cs="Calibri Light"/>
          <w:bCs/>
          <w:sz w:val="22"/>
          <w:szCs w:val="22"/>
        </w:rPr>
        <w:t xml:space="preserve"> HHW items</w:t>
      </w:r>
      <w:r w:rsidRPr="00A32A73">
        <w:rPr>
          <w:rFonts w:ascii="Calibri Light" w:hAnsi="Calibri Light" w:cs="Calibri Light"/>
          <w:bCs/>
          <w:sz w:val="22"/>
          <w:szCs w:val="22"/>
        </w:rPr>
        <w:t xml:space="preserve"> chemical constituents; for guidance use the state-contracted HHW Packing Guidance Manual.</w:t>
      </w:r>
    </w:p>
    <w:p w14:paraId="4ABAA2F1" w14:textId="7BB5F46B" w:rsidR="006F53C8" w:rsidRDefault="006F53C8" w:rsidP="006F53C8">
      <w:pPr>
        <w:pStyle w:val="BodyText3"/>
        <w:numPr>
          <w:ilvl w:val="0"/>
          <w:numId w:val="12"/>
        </w:numPr>
        <w:spacing w:after="0" w:line="240" w:lineRule="auto"/>
        <w:rPr>
          <w:rFonts w:ascii="Calibri Light" w:hAnsi="Calibri Light" w:cs="Calibri Light"/>
          <w:b/>
          <w:bCs/>
          <w:sz w:val="22"/>
          <w:szCs w:val="22"/>
        </w:rPr>
      </w:pPr>
      <w:r>
        <w:rPr>
          <w:rFonts w:ascii="Calibri Light" w:hAnsi="Calibri Light" w:cs="Calibri Light"/>
          <w:bCs/>
          <w:sz w:val="22"/>
          <w:szCs w:val="22"/>
        </w:rPr>
        <w:t xml:space="preserve">Separate and </w:t>
      </w:r>
      <w:r w:rsidRPr="00C957E8">
        <w:rPr>
          <w:rFonts w:ascii="Calibri Light" w:hAnsi="Calibri Light" w:cs="Calibri Light"/>
          <w:bCs/>
          <w:sz w:val="22"/>
          <w:szCs w:val="22"/>
        </w:rPr>
        <w:t xml:space="preserve">ensure </w:t>
      </w:r>
      <w:hyperlink r:id="rId18" w:history="1">
        <w:r w:rsidRPr="005B3F74">
          <w:rPr>
            <w:rStyle w:val="Hyperlink"/>
            <w:rFonts w:ascii="Calibri Light" w:hAnsi="Calibri Light" w:cs="Calibri Light"/>
            <w:bCs/>
            <w:color w:val="0000FF"/>
            <w:sz w:val="22"/>
            <w:szCs w:val="22"/>
          </w:rPr>
          <w:t>incompatible</w:t>
        </w:r>
      </w:hyperlink>
      <w:r w:rsidRPr="00C957E8">
        <w:rPr>
          <w:rFonts w:ascii="Calibri Light" w:hAnsi="Calibri Light" w:cs="Calibri Light"/>
          <w:bCs/>
          <w:sz w:val="22"/>
          <w:szCs w:val="22"/>
        </w:rPr>
        <w:t xml:space="preserve"> chemicals are not co-comingled</w:t>
      </w:r>
      <w:r>
        <w:rPr>
          <w:rFonts w:ascii="Calibri Light" w:hAnsi="Calibri Light" w:cs="Calibri Light"/>
          <w:bCs/>
          <w:sz w:val="22"/>
          <w:szCs w:val="22"/>
        </w:rPr>
        <w:t>.</w:t>
      </w:r>
    </w:p>
    <w:p w14:paraId="7509DDD3" w14:textId="77777777" w:rsidR="006F53C8" w:rsidRDefault="006F53C8" w:rsidP="006F53C8">
      <w:pPr>
        <w:numPr>
          <w:ilvl w:val="0"/>
          <w:numId w:val="12"/>
        </w:numPr>
        <w:tabs>
          <w:tab w:val="left" w:pos="2340"/>
        </w:tabs>
        <w:rPr>
          <w:rFonts w:ascii="Calibri Light" w:hAnsi="Calibri Light" w:cs="Calibri Light"/>
          <w:sz w:val="22"/>
          <w:szCs w:val="22"/>
        </w:rPr>
      </w:pPr>
      <w:r w:rsidRPr="00E60F6F">
        <w:rPr>
          <w:rFonts w:ascii="Calibri Light" w:hAnsi="Calibri Light" w:cs="Calibri Light"/>
          <w:bCs/>
          <w:sz w:val="22"/>
          <w:szCs w:val="22"/>
        </w:rPr>
        <w:t>Add vermiculite</w:t>
      </w:r>
      <w:r>
        <w:rPr>
          <w:rFonts w:ascii="Calibri Light" w:hAnsi="Calibri Light" w:cs="Calibri Light"/>
          <w:bCs/>
          <w:sz w:val="22"/>
          <w:szCs w:val="22"/>
        </w:rPr>
        <w:t xml:space="preserve"> (</w:t>
      </w:r>
      <w:r w:rsidRPr="00E60F6F">
        <w:rPr>
          <w:rFonts w:ascii="Calibri Light" w:hAnsi="Calibri Light" w:cs="Calibri Light"/>
          <w:bCs/>
          <w:sz w:val="22"/>
          <w:szCs w:val="22"/>
        </w:rPr>
        <w:t>or equivalent absorbent material</w:t>
      </w:r>
      <w:r>
        <w:rPr>
          <w:rFonts w:ascii="Calibri Light" w:hAnsi="Calibri Light" w:cs="Calibri Light"/>
          <w:bCs/>
          <w:sz w:val="22"/>
          <w:szCs w:val="22"/>
        </w:rPr>
        <w:t>)</w:t>
      </w:r>
      <w:r w:rsidRPr="00E60F6F">
        <w:rPr>
          <w:rFonts w:ascii="Calibri Light" w:hAnsi="Calibri Light" w:cs="Calibri Light"/>
          <w:bCs/>
          <w:sz w:val="22"/>
          <w:szCs w:val="22"/>
        </w:rPr>
        <w:t xml:space="preserve"> into the container base and</w:t>
      </w:r>
      <w:r>
        <w:rPr>
          <w:rFonts w:ascii="Calibri Light" w:hAnsi="Calibri Light" w:cs="Calibri Light"/>
          <w:bCs/>
          <w:sz w:val="22"/>
          <w:szCs w:val="22"/>
        </w:rPr>
        <w:t xml:space="preserve"> along</w:t>
      </w:r>
      <w:r w:rsidRPr="00E60F6F">
        <w:rPr>
          <w:rFonts w:ascii="Calibri Light" w:hAnsi="Calibri Light" w:cs="Calibri Light"/>
          <w:bCs/>
          <w:sz w:val="22"/>
          <w:szCs w:val="22"/>
        </w:rPr>
        <w:t xml:space="preserve"> sides. Ensure each waste container does not e</w:t>
      </w:r>
      <w:r w:rsidRPr="00E60F6F">
        <w:rPr>
          <w:rFonts w:ascii="Calibri Light" w:hAnsi="Calibri Light" w:cs="Calibri Light"/>
          <w:sz w:val="22"/>
          <w:szCs w:val="22"/>
        </w:rPr>
        <w:t xml:space="preserve">xceed the maximum size limit allowed (no larger than a five-gallon pail or greater than 50 pounds). </w:t>
      </w:r>
      <w:r w:rsidRPr="00B8495F">
        <w:rPr>
          <w:rFonts w:ascii="Calibri Light" w:hAnsi="Calibri Light" w:cs="Calibri Light"/>
          <w:sz w:val="22"/>
          <w:szCs w:val="22"/>
        </w:rPr>
        <w:t>Ensure glass containers have at least one</w:t>
      </w:r>
      <w:r w:rsidRPr="00B8495F">
        <w:rPr>
          <w:rFonts w:ascii="Calibri Light" w:hAnsi="Calibri Light" w:cs="Calibri Light"/>
          <w:sz w:val="22"/>
          <w:szCs w:val="22"/>
        </w:rPr>
        <w:noBreakHyphen/>
        <w:t>half inch of space between containers to provide room for additional absorbent.</w:t>
      </w:r>
    </w:p>
    <w:p w14:paraId="7843CE86" w14:textId="77777777" w:rsidR="006F53C8" w:rsidRDefault="006F53C8" w:rsidP="006F53C8">
      <w:pPr>
        <w:pStyle w:val="ListParagraph"/>
        <w:numPr>
          <w:ilvl w:val="0"/>
          <w:numId w:val="12"/>
        </w:numPr>
        <w:tabs>
          <w:tab w:val="left" w:pos="2340"/>
        </w:tabs>
        <w:rPr>
          <w:rFonts w:ascii="Calibri Light" w:hAnsi="Calibri Light" w:cs="Calibri Light"/>
          <w:sz w:val="22"/>
          <w:szCs w:val="22"/>
        </w:rPr>
      </w:pPr>
      <w:r w:rsidRPr="00BA595C">
        <w:rPr>
          <w:rFonts w:ascii="Calibri Light" w:hAnsi="Calibri Light" w:cs="Calibri Light"/>
          <w:sz w:val="22"/>
          <w:szCs w:val="22"/>
        </w:rPr>
        <w:t>Alternate placing HHW containers with vermiculite in fiber drum until full, top off with 2 to 3 inches of absorbent material; close and seal by taping</w:t>
      </w:r>
      <w:r>
        <w:rPr>
          <w:rFonts w:ascii="Calibri Light" w:hAnsi="Calibri Light" w:cs="Calibri Light"/>
          <w:sz w:val="22"/>
          <w:szCs w:val="22"/>
        </w:rPr>
        <w:t xml:space="preserve"> and s</w:t>
      </w:r>
      <w:r w:rsidRPr="00BA595C">
        <w:rPr>
          <w:rFonts w:ascii="Calibri Light" w:hAnsi="Calibri Light" w:cs="Calibri Light"/>
          <w:sz w:val="22"/>
          <w:szCs w:val="22"/>
        </w:rPr>
        <w:t>ecurely fasten container lid</w:t>
      </w:r>
      <w:r>
        <w:rPr>
          <w:rFonts w:ascii="Calibri Light" w:hAnsi="Calibri Light" w:cs="Calibri Light"/>
          <w:sz w:val="22"/>
          <w:szCs w:val="22"/>
        </w:rPr>
        <w:t>.</w:t>
      </w:r>
    </w:p>
    <w:p w14:paraId="5C56DAFF" w14:textId="77777777" w:rsidR="006F53C8" w:rsidRPr="00E25F8D" w:rsidRDefault="006F53C8" w:rsidP="00E25F8D">
      <w:pPr>
        <w:pStyle w:val="BodyText3"/>
        <w:numPr>
          <w:ilvl w:val="0"/>
          <w:numId w:val="12"/>
        </w:numPr>
        <w:spacing w:line="240" w:lineRule="auto"/>
        <w:rPr>
          <w:rFonts w:ascii="Calibri Light" w:hAnsi="Calibri Light" w:cs="Calibri Light"/>
          <w:bCs/>
          <w:sz w:val="22"/>
          <w:szCs w:val="22"/>
        </w:rPr>
      </w:pPr>
      <w:r w:rsidRPr="00E25F8D">
        <w:rPr>
          <w:rFonts w:ascii="Calibri Light" w:hAnsi="Calibri Light" w:cs="Calibri Light"/>
          <w:bCs/>
          <w:sz w:val="22"/>
          <w:szCs w:val="22"/>
        </w:rPr>
        <w:lastRenderedPageBreak/>
        <w:t xml:space="preserve">Store containers </w:t>
      </w:r>
      <w:r w:rsidRPr="00C957E8">
        <w:rPr>
          <w:rFonts w:ascii="Calibri Light" w:hAnsi="Calibri Light" w:cs="Calibri Light"/>
          <w:bCs/>
          <w:sz w:val="22"/>
          <w:szCs w:val="22"/>
        </w:rPr>
        <w:t xml:space="preserve">in designated </w:t>
      </w:r>
      <w:r>
        <w:rPr>
          <w:rFonts w:ascii="Calibri Light" w:hAnsi="Calibri Light" w:cs="Calibri Light"/>
          <w:bCs/>
          <w:sz w:val="22"/>
          <w:szCs w:val="22"/>
        </w:rPr>
        <w:t xml:space="preserve">facility </w:t>
      </w:r>
      <w:r w:rsidRPr="00C957E8">
        <w:rPr>
          <w:rFonts w:ascii="Calibri Light" w:hAnsi="Calibri Light" w:cs="Calibri Light"/>
          <w:bCs/>
          <w:sz w:val="22"/>
          <w:szCs w:val="22"/>
        </w:rPr>
        <w:t>areas</w:t>
      </w:r>
      <w:r w:rsidRPr="00E25F8D">
        <w:rPr>
          <w:rFonts w:ascii="Calibri Light" w:hAnsi="Calibri Light" w:cs="Calibri Light"/>
          <w:bCs/>
          <w:sz w:val="22"/>
          <w:szCs w:val="22"/>
        </w:rPr>
        <w:t xml:space="preserve"> and &gt;ten feet distance between incompatible waste types.</w:t>
      </w:r>
    </w:p>
    <w:p w14:paraId="7C996AEE" w14:textId="1E1BA4B1" w:rsidR="006F53C8" w:rsidRPr="001A14DB" w:rsidRDefault="006F53C8" w:rsidP="001A14DB">
      <w:pPr>
        <w:widowControl w:val="0"/>
        <w:adjustRightInd w:val="0"/>
        <w:spacing w:after="120"/>
        <w:ind w:left="720" w:hanging="360"/>
        <w:textAlignment w:val="baseline"/>
        <w:rPr>
          <w:rStyle w:val="Heading2inline"/>
          <w:rFonts w:ascii="Calibri Light" w:hAnsi="Calibri Light" w:cs="Calibri Light"/>
          <w:sz w:val="22"/>
          <w:szCs w:val="22"/>
        </w:rPr>
      </w:pPr>
      <w:r w:rsidRPr="005B3F74">
        <w:rPr>
          <w:rStyle w:val="Heading2inline"/>
          <w:rFonts w:ascii="Calibri Light" w:hAnsi="Calibri Light" w:cs="Calibri Light"/>
          <w:sz w:val="22"/>
          <w:szCs w:val="22"/>
        </w:rPr>
        <w:t>2.2</w:t>
      </w:r>
      <w:r w:rsidRPr="005B3F74">
        <w:rPr>
          <w:rStyle w:val="Heading2inline"/>
          <w:rFonts w:ascii="Calibri Light" w:hAnsi="Calibri Light" w:cs="Calibri Light"/>
          <w:sz w:val="22"/>
          <w:szCs w:val="22"/>
        </w:rPr>
        <w:tab/>
        <w:t>Bulking</w:t>
      </w:r>
    </w:p>
    <w:p w14:paraId="24A81EE1" w14:textId="77777777" w:rsidR="006F53C8" w:rsidRPr="005B3F74" w:rsidRDefault="006F53C8" w:rsidP="00E25F8D">
      <w:pPr>
        <w:pStyle w:val="BodyText3"/>
        <w:spacing w:before="60" w:line="240" w:lineRule="auto"/>
        <w:ind w:left="720" w:firstLine="0"/>
        <w:rPr>
          <w:rFonts w:ascii="Calibri Light" w:hAnsi="Calibri Light" w:cs="Calibri Light"/>
          <w:bCs/>
          <w:sz w:val="22"/>
          <w:szCs w:val="22"/>
        </w:rPr>
      </w:pPr>
      <w:r w:rsidRPr="005B3F74">
        <w:rPr>
          <w:rFonts w:ascii="Calibri Light" w:hAnsi="Calibri Light" w:cs="Calibri Light"/>
          <w:bCs/>
          <w:sz w:val="22"/>
          <w:szCs w:val="22"/>
        </w:rPr>
        <w:t>Latex and oil-based paints, used oil, antifreeze and fuel/solvents are HHW waste types commonly bulked (the process of removing contents from the original container and transferring into a 55-gallon drum). Use the following guidelines when selecting appropriate bulking protocol and containers:</w:t>
      </w:r>
    </w:p>
    <w:p w14:paraId="2915E457" w14:textId="77777777" w:rsidR="006F53C8" w:rsidRPr="005B3F74" w:rsidRDefault="006F53C8" w:rsidP="00E25F8D">
      <w:pPr>
        <w:pStyle w:val="BodyText3"/>
        <w:numPr>
          <w:ilvl w:val="0"/>
          <w:numId w:val="12"/>
        </w:numPr>
        <w:spacing w:after="0" w:line="240" w:lineRule="auto"/>
        <w:rPr>
          <w:rFonts w:ascii="Calibri Light" w:hAnsi="Calibri Light" w:cs="Calibri Light"/>
          <w:bCs/>
          <w:sz w:val="22"/>
          <w:szCs w:val="22"/>
        </w:rPr>
      </w:pPr>
      <w:r w:rsidRPr="005B3F74">
        <w:rPr>
          <w:rFonts w:ascii="Calibri Light" w:hAnsi="Calibri Light" w:cs="Calibri Light"/>
          <w:bCs/>
          <w:sz w:val="22"/>
          <w:szCs w:val="22"/>
        </w:rPr>
        <w:t>Enter a unique container number onto the drum and into the facility drum log. Mark or label drum according to the state-contracted hazardous waste disposal company shipping requirements and ensure any paint drippings on the exterior are spray painted the same color as the original drum.</w:t>
      </w:r>
    </w:p>
    <w:p w14:paraId="47E5AF80" w14:textId="77777777" w:rsidR="006F53C8" w:rsidRPr="001A14DB" w:rsidRDefault="006F53C8" w:rsidP="00E25F8D">
      <w:pPr>
        <w:pStyle w:val="BodyText3"/>
        <w:numPr>
          <w:ilvl w:val="0"/>
          <w:numId w:val="12"/>
        </w:numPr>
        <w:spacing w:after="0" w:line="240" w:lineRule="auto"/>
        <w:rPr>
          <w:rFonts w:ascii="Calibri Light" w:hAnsi="Calibri Light" w:cs="Calibri Light"/>
          <w:bCs/>
          <w:sz w:val="22"/>
          <w:szCs w:val="22"/>
        </w:rPr>
      </w:pPr>
      <w:r w:rsidRPr="001A14DB">
        <w:rPr>
          <w:rFonts w:ascii="Calibri Light" w:hAnsi="Calibri Light" w:cs="Calibri Light"/>
          <w:bCs/>
          <w:sz w:val="22"/>
          <w:szCs w:val="22"/>
        </w:rPr>
        <w:t xml:space="preserve">Use a 55-gallon UN-approved metal closed-top drum to bulk flammable liquids, antifreeze, and used oil. Oil-based paint products bulked together in accordance with a </w:t>
      </w:r>
      <w:hyperlink r:id="rId19" w:history="1">
        <w:r w:rsidRPr="001A14DB">
          <w:rPr>
            <w:rFonts w:ascii="Calibri Light" w:hAnsi="Calibri Light" w:cs="Calibri Light"/>
            <w:bCs/>
            <w:sz w:val="22"/>
            <w:szCs w:val="22"/>
          </w:rPr>
          <w:t>Product Stewardship</w:t>
        </w:r>
      </w:hyperlink>
      <w:r w:rsidRPr="001A14DB">
        <w:rPr>
          <w:rFonts w:ascii="Calibri Light" w:hAnsi="Calibri Light" w:cs="Calibri Light"/>
          <w:bCs/>
          <w:sz w:val="22"/>
          <w:szCs w:val="22"/>
        </w:rPr>
        <w:t xml:space="preserve"> (PS).</w:t>
      </w:r>
    </w:p>
    <w:p w14:paraId="518AAFCB" w14:textId="77777777" w:rsidR="006F53C8" w:rsidRPr="005B3F74" w:rsidRDefault="006F53C8" w:rsidP="00E25F8D">
      <w:pPr>
        <w:pStyle w:val="BodyText3"/>
        <w:numPr>
          <w:ilvl w:val="0"/>
          <w:numId w:val="12"/>
        </w:numPr>
        <w:spacing w:after="0" w:line="240" w:lineRule="auto"/>
        <w:rPr>
          <w:rFonts w:ascii="Calibri Light" w:hAnsi="Calibri Light" w:cs="Calibri Light"/>
          <w:bCs/>
          <w:sz w:val="22"/>
          <w:szCs w:val="22"/>
        </w:rPr>
      </w:pPr>
      <w:r w:rsidRPr="005B3F74">
        <w:rPr>
          <w:rFonts w:ascii="Calibri Light" w:hAnsi="Calibri Light" w:cs="Calibri Light"/>
          <w:bCs/>
          <w:sz w:val="22"/>
          <w:szCs w:val="22"/>
        </w:rPr>
        <w:t>Use a non-sparking funnel specifically designed for bulking flammable liquids), spark-proof tools (e.g., screwdrivers, channel locks, spatulas, pry bars, utility knifes, picks) and</w:t>
      </w:r>
      <w:hyperlink r:id="rId20" w:history="1">
        <w:r w:rsidRPr="001A14DB">
          <w:rPr>
            <w:rFonts w:ascii="Calibri Light" w:hAnsi="Calibri Light" w:cs="Calibri Light"/>
            <w:bCs/>
            <w:sz w:val="22"/>
            <w:szCs w:val="22"/>
          </w:rPr>
          <w:t xml:space="preserve"> ground</w:t>
        </w:r>
      </w:hyperlink>
      <w:r w:rsidRPr="005B3F74">
        <w:rPr>
          <w:rFonts w:ascii="Calibri Light" w:hAnsi="Calibri Light" w:cs="Calibri Light"/>
          <w:bCs/>
          <w:sz w:val="22"/>
          <w:szCs w:val="22"/>
        </w:rPr>
        <w:t xml:space="preserve"> all Class 1, flammable liquid drums.</w:t>
      </w:r>
    </w:p>
    <w:p w14:paraId="5086E6F8" w14:textId="77777777" w:rsidR="006F53C8" w:rsidRPr="005B3F74" w:rsidRDefault="006F53C8" w:rsidP="00E25F8D">
      <w:pPr>
        <w:pStyle w:val="BodyText3"/>
        <w:numPr>
          <w:ilvl w:val="0"/>
          <w:numId w:val="12"/>
        </w:numPr>
        <w:spacing w:after="0" w:line="240" w:lineRule="auto"/>
        <w:rPr>
          <w:rFonts w:ascii="Calibri Light" w:hAnsi="Calibri Light" w:cs="Calibri Light"/>
          <w:bCs/>
          <w:sz w:val="22"/>
          <w:szCs w:val="22"/>
        </w:rPr>
      </w:pPr>
      <w:r w:rsidRPr="005B3F74">
        <w:rPr>
          <w:rFonts w:ascii="Calibri Light" w:hAnsi="Calibri Light" w:cs="Calibri Light"/>
          <w:bCs/>
          <w:sz w:val="22"/>
          <w:szCs w:val="22"/>
        </w:rPr>
        <w:t xml:space="preserve">Filled bulk drums require at least 3 inches of head space for safe storage and transportation. Keep a record of the </w:t>
      </w:r>
      <w:hyperlink r:id="rId21" w:history="1">
        <w:r w:rsidRPr="001A14DB">
          <w:rPr>
            <w:rFonts w:ascii="Calibri Light" w:hAnsi="Calibri Light" w:cs="Calibri Light"/>
            <w:bCs/>
            <w:sz w:val="22"/>
            <w:szCs w:val="22"/>
          </w:rPr>
          <w:t>torque</w:t>
        </w:r>
      </w:hyperlink>
      <w:r w:rsidRPr="005B3F74">
        <w:rPr>
          <w:rFonts w:ascii="Calibri Light" w:hAnsi="Calibri Light" w:cs="Calibri Light"/>
          <w:bCs/>
          <w:sz w:val="22"/>
          <w:szCs w:val="22"/>
        </w:rPr>
        <w:t xml:space="preserve"> required to properly close each 55 gallon drum ring/nut.</w:t>
      </w:r>
    </w:p>
    <w:p w14:paraId="6257AB55" w14:textId="77777777" w:rsidR="006F53C8" w:rsidRPr="005B3F74" w:rsidRDefault="006F53C8" w:rsidP="00E25F8D">
      <w:pPr>
        <w:pStyle w:val="BodyText3"/>
        <w:numPr>
          <w:ilvl w:val="0"/>
          <w:numId w:val="12"/>
        </w:numPr>
        <w:spacing w:after="0" w:line="240" w:lineRule="auto"/>
        <w:rPr>
          <w:rFonts w:ascii="Calibri Light" w:hAnsi="Calibri Light" w:cs="Calibri Light"/>
          <w:bCs/>
          <w:sz w:val="22"/>
          <w:szCs w:val="22"/>
        </w:rPr>
      </w:pPr>
      <w:r w:rsidRPr="005B3F74">
        <w:rPr>
          <w:rFonts w:ascii="Calibri Light" w:hAnsi="Calibri Light" w:cs="Calibri Light"/>
          <w:bCs/>
          <w:sz w:val="22"/>
          <w:szCs w:val="22"/>
        </w:rPr>
        <w:t>Use a 55-gallon UN-approved metal open-top drum for bulking paints.</w:t>
      </w:r>
    </w:p>
    <w:p w14:paraId="5854C3A7" w14:textId="77777777" w:rsidR="006F53C8" w:rsidRPr="005B3F74" w:rsidRDefault="006F53C8" w:rsidP="00E25F8D">
      <w:pPr>
        <w:pStyle w:val="BodyText3"/>
        <w:numPr>
          <w:ilvl w:val="0"/>
          <w:numId w:val="12"/>
        </w:numPr>
        <w:spacing w:after="0" w:line="240" w:lineRule="auto"/>
        <w:rPr>
          <w:rFonts w:ascii="Calibri Light" w:hAnsi="Calibri Light" w:cs="Calibri Light"/>
          <w:bCs/>
          <w:sz w:val="22"/>
          <w:szCs w:val="22"/>
        </w:rPr>
      </w:pPr>
      <w:r w:rsidRPr="005B3F74">
        <w:rPr>
          <w:rFonts w:ascii="Calibri Light" w:hAnsi="Calibri Light" w:cs="Calibri Light"/>
          <w:bCs/>
          <w:sz w:val="22"/>
          <w:szCs w:val="22"/>
        </w:rPr>
        <w:t>Use an approved Gaylord box to store non-empty waste aerosol cans; do not bulk aerosol container contents.</w:t>
      </w:r>
    </w:p>
    <w:p w14:paraId="46E2CD76" w14:textId="77777777" w:rsidR="006F53C8" w:rsidRPr="005B3F74" w:rsidRDefault="006F53C8" w:rsidP="00E25F8D">
      <w:pPr>
        <w:pStyle w:val="BodyText3"/>
        <w:numPr>
          <w:ilvl w:val="0"/>
          <w:numId w:val="12"/>
        </w:numPr>
        <w:spacing w:after="0" w:line="240" w:lineRule="auto"/>
        <w:rPr>
          <w:rFonts w:ascii="Calibri Light" w:hAnsi="Calibri Light" w:cs="Calibri Light"/>
          <w:bCs/>
          <w:sz w:val="22"/>
          <w:szCs w:val="22"/>
        </w:rPr>
      </w:pPr>
      <w:r w:rsidRPr="001A14DB">
        <w:rPr>
          <w:rFonts w:ascii="Calibri Light" w:hAnsi="Calibri Light" w:cs="Calibri Light"/>
          <w:bCs/>
          <w:sz w:val="22"/>
          <w:szCs w:val="22"/>
        </w:rPr>
        <w:t>Bulk latex wastes in accordance with a PS Program; do</w:t>
      </w:r>
      <w:r w:rsidRPr="005B3F74">
        <w:rPr>
          <w:rFonts w:ascii="Calibri Light" w:hAnsi="Calibri Light" w:cs="Calibri Light"/>
          <w:bCs/>
          <w:sz w:val="22"/>
          <w:szCs w:val="22"/>
        </w:rPr>
        <w:t xml:space="preserve"> not store in temperatures below freezing.</w:t>
      </w:r>
    </w:p>
    <w:p w14:paraId="05F10203" w14:textId="77777777" w:rsidR="006F53C8" w:rsidRPr="005B3F74" w:rsidRDefault="006F53C8" w:rsidP="00E25F8D">
      <w:pPr>
        <w:pStyle w:val="BodyText3"/>
        <w:numPr>
          <w:ilvl w:val="0"/>
          <w:numId w:val="12"/>
        </w:numPr>
        <w:spacing w:after="0" w:line="240" w:lineRule="auto"/>
        <w:rPr>
          <w:rFonts w:ascii="Calibri Light" w:hAnsi="Calibri Light" w:cs="Calibri Light"/>
          <w:bCs/>
          <w:sz w:val="22"/>
          <w:szCs w:val="22"/>
        </w:rPr>
      </w:pPr>
      <w:r w:rsidRPr="005B3F74">
        <w:rPr>
          <w:rFonts w:ascii="Calibri Light" w:hAnsi="Calibri Light" w:cs="Calibri Light"/>
          <w:bCs/>
          <w:sz w:val="22"/>
          <w:szCs w:val="22"/>
        </w:rPr>
        <w:t>Bulk in areas close to the outdoors or near an exhaust fan; if bulking indoors, ensure minimum air ventilation of one cubic foot per minute per one square foot of floor space.</w:t>
      </w:r>
    </w:p>
    <w:p w14:paraId="09E6CDE9" w14:textId="77777777" w:rsidR="006F53C8" w:rsidRPr="005B3F74" w:rsidRDefault="006F53C8" w:rsidP="00E25F8D">
      <w:pPr>
        <w:pStyle w:val="BodyText3"/>
        <w:numPr>
          <w:ilvl w:val="0"/>
          <w:numId w:val="12"/>
        </w:numPr>
        <w:spacing w:after="0" w:line="240" w:lineRule="auto"/>
        <w:rPr>
          <w:rFonts w:ascii="Calibri Light" w:hAnsi="Calibri Light" w:cs="Calibri Light"/>
          <w:bCs/>
          <w:sz w:val="22"/>
          <w:szCs w:val="22"/>
        </w:rPr>
      </w:pPr>
      <w:r w:rsidRPr="005B3F74">
        <w:rPr>
          <w:rFonts w:ascii="Calibri Light" w:hAnsi="Calibri Light" w:cs="Calibri Light"/>
          <w:bCs/>
          <w:sz w:val="22"/>
          <w:szCs w:val="22"/>
        </w:rPr>
        <w:t xml:space="preserve">Staff shall maintain a high awareness of the wastes being processed to ensure incompatible chemicals are not bulked together. </w:t>
      </w:r>
    </w:p>
    <w:p w14:paraId="76762C8C" w14:textId="77777777" w:rsidR="006F53C8" w:rsidRPr="005B3F74" w:rsidRDefault="006F53C8" w:rsidP="00E25F8D">
      <w:pPr>
        <w:pStyle w:val="BodyText3"/>
        <w:numPr>
          <w:ilvl w:val="0"/>
          <w:numId w:val="12"/>
        </w:numPr>
        <w:spacing w:after="0" w:line="240" w:lineRule="auto"/>
        <w:rPr>
          <w:rFonts w:ascii="Calibri Light" w:hAnsi="Calibri Light" w:cs="Calibri Light"/>
          <w:bCs/>
          <w:sz w:val="22"/>
          <w:szCs w:val="22"/>
        </w:rPr>
      </w:pPr>
      <w:r w:rsidRPr="005B3F74">
        <w:rPr>
          <w:rFonts w:ascii="Calibri Light" w:hAnsi="Calibri Light" w:cs="Calibri Light"/>
          <w:bCs/>
          <w:sz w:val="22"/>
          <w:szCs w:val="22"/>
        </w:rPr>
        <w:t>If container is bulging, do not attempt to open it; evacuate the area and contact the state-contracted waste disposal company for further direction.</w:t>
      </w:r>
    </w:p>
    <w:p w14:paraId="0B1C4D45" w14:textId="77777777" w:rsidR="006F53C8" w:rsidRPr="00BA595C" w:rsidRDefault="006F53C8" w:rsidP="00E25F8D">
      <w:pPr>
        <w:pStyle w:val="ListParagraph"/>
        <w:tabs>
          <w:tab w:val="left" w:pos="2340"/>
        </w:tabs>
        <w:ind w:left="1080"/>
        <w:rPr>
          <w:rFonts w:ascii="Calibri Light" w:hAnsi="Calibri Light" w:cs="Calibri Light"/>
          <w:sz w:val="22"/>
          <w:szCs w:val="22"/>
        </w:rPr>
      </w:pPr>
    </w:p>
    <w:p w14:paraId="6F0EAC7C" w14:textId="1165F7A2" w:rsidR="006F53C8" w:rsidRPr="00CC7AAB" w:rsidRDefault="006F53C8" w:rsidP="00F37C12">
      <w:pPr>
        <w:pStyle w:val="Heading1"/>
        <w:numPr>
          <w:ilvl w:val="0"/>
          <w:numId w:val="19"/>
        </w:numPr>
        <w:pBdr>
          <w:bottom w:val="single" w:sz="2" w:space="0" w:color="auto"/>
        </w:pBdr>
        <w:tabs>
          <w:tab w:val="left" w:pos="360"/>
        </w:tabs>
        <w:spacing w:before="0"/>
        <w:rPr>
          <w:rStyle w:val="BodyText2Char"/>
          <w:rFonts w:ascii="Calibri Light" w:hAnsi="Calibri Light" w:cs="Calibri Light"/>
          <w:bCs/>
          <w:sz w:val="22"/>
          <w:szCs w:val="22"/>
        </w:rPr>
      </w:pPr>
      <w:bookmarkStart w:id="1" w:name="_Toc37090769"/>
      <w:r>
        <w:rPr>
          <w:rFonts w:ascii="Calibri Light" w:hAnsi="Calibri Light" w:cs="Calibri Light"/>
          <w:sz w:val="22"/>
          <w:szCs w:val="22"/>
        </w:rPr>
        <w:t xml:space="preserve">Storage </w:t>
      </w:r>
    </w:p>
    <w:bookmarkEnd w:id="1"/>
    <w:p w14:paraId="54674E43" w14:textId="77777777" w:rsidR="006F53C8" w:rsidRPr="001A14DB" w:rsidRDefault="006F53C8" w:rsidP="0006247A">
      <w:pPr>
        <w:pStyle w:val="ListBullet2"/>
      </w:pPr>
      <w:r w:rsidRPr="001A14DB">
        <w:t>Store containers in such a manner that would impede access or exit from the Facility.</w:t>
      </w:r>
    </w:p>
    <w:p w14:paraId="1A32536F" w14:textId="77777777" w:rsidR="006F53C8" w:rsidRPr="001A14DB" w:rsidRDefault="006F53C8" w:rsidP="0006247A">
      <w:pPr>
        <w:pStyle w:val="ListBullet2"/>
      </w:pPr>
      <w:r w:rsidRPr="001A14DB">
        <w:t>Ensure the quantity of HHW stored on site does not exceed the permitted maximum amounts as stated in the State issued ‘Approval to Operate’.</w:t>
      </w:r>
    </w:p>
    <w:p w14:paraId="17B77CCE" w14:textId="77777777" w:rsidR="006F53C8" w:rsidRPr="001A14DB" w:rsidRDefault="006F53C8" w:rsidP="0006247A">
      <w:pPr>
        <w:pStyle w:val="ListBullet2"/>
      </w:pPr>
      <w:r w:rsidRPr="001A14DB">
        <w:t>Facility flooring must be impermeable to the type of waste stored (chemical compatible epoxy paint).</w:t>
      </w:r>
    </w:p>
    <w:p w14:paraId="753B9624" w14:textId="77777777" w:rsidR="006F53C8" w:rsidRPr="001A14DB" w:rsidRDefault="006F53C8" w:rsidP="0006247A">
      <w:pPr>
        <w:pStyle w:val="ListBullet2"/>
      </w:pPr>
      <w:r w:rsidRPr="001A14DB">
        <w:t>Facility storage areas must not contain a floor drain that may discharge to the environment.</w:t>
      </w:r>
    </w:p>
    <w:p w14:paraId="09FBE2D6" w14:textId="77777777" w:rsidR="006F53C8" w:rsidRPr="001A14DB" w:rsidRDefault="006F53C8" w:rsidP="0006247A">
      <w:pPr>
        <w:pStyle w:val="ListBullet2"/>
      </w:pPr>
      <w:r w:rsidRPr="001A14DB">
        <w:t>Place closed out HHW drums in rows with at least 24” of aisle space to facilitate inspection. Adequate aisle space ensures unobstructed movement of personnel and emergency equipment if a spill occurs.</w:t>
      </w:r>
    </w:p>
    <w:p w14:paraId="1F39D3AE" w14:textId="77777777" w:rsidR="006F53C8" w:rsidRPr="001A14DB" w:rsidRDefault="006F53C8" w:rsidP="0006247A">
      <w:pPr>
        <w:pStyle w:val="ListBullet2"/>
      </w:pPr>
      <w:r w:rsidRPr="001A14DB">
        <w:t>Ensure ignitable wastes are located at least 50 feet from the property line (this provision may be waived with the receipt of approval from the local fire marshal and local building officials).</w:t>
      </w:r>
    </w:p>
    <w:p w14:paraId="087A8CEF" w14:textId="77777777" w:rsidR="006F53C8" w:rsidRPr="001A14DB" w:rsidRDefault="006F53C8" w:rsidP="0006247A">
      <w:pPr>
        <w:pStyle w:val="ListBullet2"/>
      </w:pPr>
      <w:r w:rsidRPr="001A14DB">
        <w:t>Ensure secured Facility access.</w:t>
      </w:r>
    </w:p>
    <w:p w14:paraId="607D74AE" w14:textId="77777777" w:rsidR="006F53C8" w:rsidRPr="001A14DB" w:rsidRDefault="006F53C8" w:rsidP="0006247A">
      <w:pPr>
        <w:pStyle w:val="ListBullet2"/>
      </w:pPr>
      <w:r w:rsidRPr="001A14DB">
        <w:t>Provide overhead roofing to protect HHW containers from direct sunlight.</w:t>
      </w:r>
    </w:p>
    <w:p w14:paraId="47F21878" w14:textId="77777777" w:rsidR="006F53C8" w:rsidRPr="001A14DB" w:rsidRDefault="006F53C8" w:rsidP="0006247A">
      <w:pPr>
        <w:pStyle w:val="ListBullet2"/>
      </w:pPr>
      <w:r w:rsidRPr="001A14DB">
        <w:t>Mark each facility areas with the specific waste type stored at that location.</w:t>
      </w:r>
    </w:p>
    <w:p w14:paraId="2DA18498" w14:textId="77777777" w:rsidR="006F53C8" w:rsidRDefault="006F53C8" w:rsidP="0006247A">
      <w:pPr>
        <w:pStyle w:val="ListBullet2"/>
      </w:pPr>
      <w:r w:rsidRPr="00B27EAB">
        <w:t xml:space="preserve">HHW storage areas must include secondary containment (e.g., dike, berm, wall, curb, other device) large enough to contain 110% of the largest </w:t>
      </w:r>
      <w:r>
        <w:t xml:space="preserve">storage </w:t>
      </w:r>
      <w:r w:rsidRPr="00B27EAB">
        <w:t>container (generally applicable to a 55-gallon drum)</w:t>
      </w:r>
      <w:r>
        <w:t>.</w:t>
      </w:r>
    </w:p>
    <w:p w14:paraId="3E80B1CF" w14:textId="77777777" w:rsidR="001051E6" w:rsidRDefault="006F53C8" w:rsidP="0006247A">
      <w:pPr>
        <w:pStyle w:val="ListBullet2"/>
      </w:pPr>
      <w:r w:rsidRPr="00D03F35">
        <w:lastRenderedPageBreak/>
        <w:t xml:space="preserve">To prevent the comingling, store incompatible chemicals separated a distance of at least </w:t>
      </w:r>
    </w:p>
    <w:p w14:paraId="48232203" w14:textId="524F125F" w:rsidR="006F53C8" w:rsidRDefault="006F53C8" w:rsidP="008B1D0B">
      <w:pPr>
        <w:pStyle w:val="ListBullet2"/>
        <w:numPr>
          <w:ilvl w:val="0"/>
          <w:numId w:val="0"/>
        </w:numPr>
        <w:ind w:left="1080"/>
      </w:pPr>
      <w:r w:rsidRPr="00D03F35">
        <w:t>10 feet apart, including:</w:t>
      </w:r>
    </w:p>
    <w:p w14:paraId="54B67D44" w14:textId="77777777" w:rsidR="00E25F8D" w:rsidRPr="006F53C8" w:rsidRDefault="00E25F8D" w:rsidP="00E25F8D">
      <w:pPr>
        <w:pStyle w:val="ListBullet2"/>
        <w:numPr>
          <w:ilvl w:val="0"/>
          <w:numId w:val="0"/>
        </w:numPr>
        <w:ind w:left="720"/>
      </w:pPr>
    </w:p>
    <w:p w14:paraId="68BC5F2D" w14:textId="77777777" w:rsidR="006F53C8" w:rsidRPr="00F37C12" w:rsidRDefault="006F53C8" w:rsidP="001051E6">
      <w:pPr>
        <w:pStyle w:val="ListBullet"/>
        <w:ind w:left="1260" w:hanging="540"/>
        <w:rPr>
          <w:rFonts w:asciiTheme="majorHAnsi" w:hAnsiTheme="majorHAnsi" w:cstheme="majorHAnsi"/>
        </w:rPr>
      </w:pPr>
      <w:r w:rsidRPr="00F37C12">
        <w:rPr>
          <w:rFonts w:asciiTheme="majorHAnsi" w:hAnsiTheme="majorHAnsi" w:cstheme="majorHAnsi"/>
        </w:rPr>
        <w:t>Flammables or Pesticides: Store away from oxidizers.</w:t>
      </w:r>
    </w:p>
    <w:p w14:paraId="1D9C1D49" w14:textId="77777777" w:rsidR="006F53C8" w:rsidRPr="00F37C12" w:rsidRDefault="006F53C8" w:rsidP="001051E6">
      <w:pPr>
        <w:pStyle w:val="ListBullet"/>
        <w:ind w:left="1260" w:hanging="540"/>
        <w:rPr>
          <w:rFonts w:asciiTheme="majorHAnsi" w:hAnsiTheme="majorHAnsi" w:cstheme="majorHAnsi"/>
        </w:rPr>
      </w:pPr>
      <w:r w:rsidRPr="00F37C12">
        <w:rPr>
          <w:rFonts w:asciiTheme="majorHAnsi" w:hAnsiTheme="majorHAnsi" w:cstheme="majorHAnsi"/>
        </w:rPr>
        <w:t>Bases: Store away from acids.</w:t>
      </w:r>
    </w:p>
    <w:p w14:paraId="091C4E7E" w14:textId="77777777" w:rsidR="006F53C8" w:rsidRPr="00F37C12" w:rsidRDefault="006F53C8" w:rsidP="001051E6">
      <w:pPr>
        <w:pStyle w:val="ListBullet"/>
        <w:ind w:left="1260" w:hanging="540"/>
        <w:rPr>
          <w:rFonts w:asciiTheme="majorHAnsi" w:hAnsiTheme="majorHAnsi" w:cstheme="majorHAnsi"/>
        </w:rPr>
      </w:pPr>
      <w:r w:rsidRPr="00F37C12">
        <w:rPr>
          <w:rFonts w:asciiTheme="majorHAnsi" w:hAnsiTheme="majorHAnsi" w:cstheme="majorHAnsi"/>
        </w:rPr>
        <w:t>Acids: Store away from bases.</w:t>
      </w:r>
    </w:p>
    <w:p w14:paraId="1DFBEA81" w14:textId="77777777" w:rsidR="006F53C8" w:rsidRPr="00F37C12" w:rsidRDefault="006F53C8" w:rsidP="001051E6">
      <w:pPr>
        <w:pStyle w:val="ListBullet"/>
        <w:ind w:left="1260" w:hanging="540"/>
        <w:rPr>
          <w:rFonts w:asciiTheme="majorHAnsi" w:hAnsiTheme="majorHAnsi" w:cstheme="majorHAnsi"/>
        </w:rPr>
      </w:pPr>
      <w:r w:rsidRPr="00F37C12">
        <w:rPr>
          <w:rFonts w:asciiTheme="majorHAnsi" w:hAnsiTheme="majorHAnsi" w:cstheme="majorHAnsi"/>
        </w:rPr>
        <w:t>Oxidizers: Store separately, including organic peroxides.</w:t>
      </w:r>
    </w:p>
    <w:p w14:paraId="64600937" w14:textId="77777777" w:rsidR="006F53C8" w:rsidRPr="00F37C12" w:rsidRDefault="006F53C8" w:rsidP="001051E6">
      <w:pPr>
        <w:pStyle w:val="ListBullet"/>
        <w:ind w:left="1260" w:hanging="540"/>
        <w:rPr>
          <w:rFonts w:asciiTheme="majorHAnsi" w:hAnsiTheme="majorHAnsi" w:cstheme="majorHAnsi"/>
        </w:rPr>
      </w:pPr>
      <w:r w:rsidRPr="00F37C12">
        <w:rPr>
          <w:rFonts w:asciiTheme="majorHAnsi" w:hAnsiTheme="majorHAnsi" w:cstheme="majorHAnsi"/>
        </w:rPr>
        <w:t>Cyanides: Store away from acids</w:t>
      </w:r>
    </w:p>
    <w:p w14:paraId="534E5F37" w14:textId="77777777" w:rsidR="006F53C8" w:rsidRDefault="006F53C8" w:rsidP="001051E6">
      <w:pPr>
        <w:pStyle w:val="ListBullet"/>
        <w:ind w:left="1260" w:hanging="540"/>
        <w:rPr>
          <w:rFonts w:asciiTheme="majorHAnsi" w:hAnsiTheme="majorHAnsi" w:cstheme="majorHAnsi"/>
        </w:rPr>
      </w:pPr>
      <w:r w:rsidRPr="00F37C12">
        <w:rPr>
          <w:rFonts w:asciiTheme="majorHAnsi" w:hAnsiTheme="majorHAnsi" w:cstheme="majorHAnsi"/>
        </w:rPr>
        <w:t>Dangerous When Wet: Keep away from water sources and latex paint.</w:t>
      </w:r>
    </w:p>
    <w:p w14:paraId="76D4D720" w14:textId="77777777" w:rsidR="00F37C12" w:rsidRPr="00F37C12" w:rsidRDefault="00F37C12" w:rsidP="001051E6">
      <w:pPr>
        <w:pStyle w:val="ListBullet"/>
        <w:ind w:left="1260" w:hanging="540"/>
        <w:rPr>
          <w:rFonts w:asciiTheme="majorHAnsi" w:hAnsiTheme="majorHAnsi" w:cstheme="majorHAnsi"/>
        </w:rPr>
      </w:pPr>
    </w:p>
    <w:p w14:paraId="614DD511" w14:textId="62F237E4" w:rsidR="00F37C12" w:rsidRPr="00F37C12" w:rsidRDefault="00F37C12" w:rsidP="00F37C12">
      <w:pPr>
        <w:pStyle w:val="Heading1"/>
        <w:numPr>
          <w:ilvl w:val="0"/>
          <w:numId w:val="19"/>
        </w:numPr>
        <w:pBdr>
          <w:bottom w:val="single" w:sz="2" w:space="0" w:color="auto"/>
        </w:pBdr>
        <w:tabs>
          <w:tab w:val="left" w:pos="360"/>
        </w:tabs>
        <w:spacing w:before="0"/>
        <w:rPr>
          <w:rFonts w:ascii="Calibri Light" w:hAnsi="Calibri Light" w:cs="Calibri Light"/>
          <w:sz w:val="22"/>
          <w:szCs w:val="22"/>
        </w:rPr>
      </w:pPr>
      <w:r w:rsidRPr="00F37C12">
        <w:rPr>
          <w:rFonts w:ascii="Calibri Light" w:hAnsi="Calibri Light" w:cs="Calibri Light"/>
          <w:sz w:val="22"/>
          <w:szCs w:val="22"/>
        </w:rPr>
        <w:t>Staging for Shipment</w:t>
      </w:r>
    </w:p>
    <w:p w14:paraId="7F2F1ECF" w14:textId="77777777" w:rsidR="00F37C12" w:rsidRPr="007E7AFF" w:rsidRDefault="00F37C12" w:rsidP="0006247A">
      <w:pPr>
        <w:pStyle w:val="ListBullet2"/>
      </w:pPr>
      <w:r w:rsidRPr="007E7AFF">
        <w:t>Contact the state-contracted HW disposal company at least 15 business days before desired shipment date</w:t>
      </w:r>
      <w:r>
        <w:t xml:space="preserve"> with an inventory of waste containers to be shipped (container quantity, weight, size and waste type)</w:t>
      </w:r>
      <w:r w:rsidRPr="007E7AFF">
        <w:t xml:space="preserve">. For any </w:t>
      </w:r>
      <w:r>
        <w:t>changes in the shipment</w:t>
      </w:r>
      <w:r w:rsidRPr="007E7AFF">
        <w:t>, contact the disposal company at least two days prior to the scheduled pickup date.</w:t>
      </w:r>
    </w:p>
    <w:p w14:paraId="4DBDF4FE" w14:textId="77777777" w:rsidR="00F37C12" w:rsidRPr="007E7AFF" w:rsidRDefault="00F37C12" w:rsidP="0006247A">
      <w:pPr>
        <w:pStyle w:val="ListBullet2"/>
      </w:pPr>
      <w:r>
        <w:t xml:space="preserve">Use </w:t>
      </w:r>
      <w:r w:rsidRPr="007E7AFF">
        <w:t>a licensed transporter</w:t>
      </w:r>
      <w:bookmarkStart w:id="2" w:name="_Toc49665565"/>
      <w:bookmarkStart w:id="3" w:name="_Toc49665910"/>
      <w:bookmarkStart w:id="4" w:name="_Toc49666062"/>
      <w:bookmarkStart w:id="5" w:name="_Toc49666103"/>
      <w:bookmarkStart w:id="6" w:name="_Toc49666237"/>
      <w:bookmarkStart w:id="7" w:name="_Toc49666406"/>
      <w:bookmarkStart w:id="8" w:name="_Toc49665571"/>
      <w:bookmarkStart w:id="9" w:name="_Toc49665916"/>
      <w:bookmarkStart w:id="10" w:name="_Toc49666068"/>
      <w:bookmarkStart w:id="11" w:name="_Toc49666109"/>
      <w:bookmarkStart w:id="12" w:name="_Toc49666243"/>
      <w:bookmarkStart w:id="13" w:name="_Toc49666412"/>
      <w:bookmarkStart w:id="14" w:name="_Toc49665572"/>
      <w:bookmarkStart w:id="15" w:name="_Toc49665917"/>
      <w:bookmarkStart w:id="16" w:name="_Toc49666069"/>
      <w:bookmarkStart w:id="17" w:name="_Toc49666110"/>
      <w:bookmarkStart w:id="18" w:name="_Toc49666244"/>
      <w:bookmarkStart w:id="19" w:name="_Toc49666413"/>
      <w:bookmarkStart w:id="20" w:name="_Toc3709077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t xml:space="preserve"> and/or </w:t>
      </w:r>
      <w:r w:rsidRPr="007E7AFF">
        <w:t>the state’s contracted HW disposal company</w:t>
      </w:r>
      <w:r>
        <w:t xml:space="preserve"> for HHW shipments; recycle antifreeze using a reputable vendor.</w:t>
      </w:r>
    </w:p>
    <w:p w14:paraId="0B6C8F9D" w14:textId="77777777" w:rsidR="00F37C12" w:rsidRDefault="00F37C12" w:rsidP="0006247A">
      <w:pPr>
        <w:pStyle w:val="ListBullet2"/>
      </w:pPr>
      <w:r w:rsidRPr="007E7AFF">
        <w:t xml:space="preserve">The </w:t>
      </w:r>
      <w:r>
        <w:t xml:space="preserve">state-contracted </w:t>
      </w:r>
      <w:r w:rsidRPr="007E7AFF">
        <w:t>disposal company prepares all legal shipping paperwork (manifests), although</w:t>
      </w:r>
      <w:r>
        <w:t xml:space="preserve"> this Program</w:t>
      </w:r>
      <w:r w:rsidRPr="007E7AFF">
        <w:t xml:space="preserve"> </w:t>
      </w:r>
      <w:r>
        <w:t>is</w:t>
      </w:r>
      <w:r w:rsidRPr="007E7AFF">
        <w:t xml:space="preserve"> responsible for accuracy. </w:t>
      </w:r>
      <w:r>
        <w:t>R</w:t>
      </w:r>
      <w:r w:rsidRPr="007E7AFF">
        <w:t>eview manifest, bill of lading and land disposal restriction (</w:t>
      </w:r>
      <w:smartTag w:uri="urn:schemas-microsoft-com:office:smarttags" w:element="stockticker">
        <w:r w:rsidRPr="007E7AFF">
          <w:t>LDR</w:t>
        </w:r>
      </w:smartTag>
      <w:r w:rsidRPr="007E7AFF">
        <w:t>) documented information</w:t>
      </w:r>
      <w:bookmarkEnd w:id="20"/>
      <w:r>
        <w:t xml:space="preserve"> prior to signing. </w:t>
      </w:r>
    </w:p>
    <w:p w14:paraId="5ECE3D9E" w14:textId="77777777" w:rsidR="00F37C12" w:rsidRPr="007E7AFF" w:rsidRDefault="00F37C12" w:rsidP="0006247A">
      <w:pPr>
        <w:pStyle w:val="ListBullet2"/>
      </w:pPr>
      <w:r>
        <w:t>Only Program staff who have received written authorization to sign manifests on the State’s behalf can sign for outgoing HHW shipments.</w:t>
      </w:r>
    </w:p>
    <w:p w14:paraId="291ED075" w14:textId="2EBBC8E0" w:rsidR="00F37C12" w:rsidRDefault="00F37C12" w:rsidP="0006247A">
      <w:pPr>
        <w:pStyle w:val="ListBullet2"/>
      </w:pPr>
      <w:r>
        <w:t>Use</w:t>
      </w:r>
      <w:r w:rsidRPr="007E7AFF">
        <w:t xml:space="preserve"> </w:t>
      </w:r>
      <w:r>
        <w:t xml:space="preserve">only </w:t>
      </w:r>
      <w:r w:rsidRPr="007E7AFF">
        <w:t>approved DOT containers</w:t>
      </w:r>
      <w:r>
        <w:t xml:space="preserve"> a</w:t>
      </w:r>
      <w:r w:rsidRPr="007E7AFF">
        <w:t xml:space="preserve">nd </w:t>
      </w:r>
      <w:r>
        <w:t xml:space="preserve">ensure </w:t>
      </w:r>
      <w:r w:rsidRPr="007E7AFF">
        <w:t xml:space="preserve">complete/applicable </w:t>
      </w:r>
      <w:hyperlink r:id="rId22" w:history="1">
        <w:r w:rsidRPr="005B3F74">
          <w:rPr>
            <w:rStyle w:val="Hyperlink"/>
            <w:rFonts w:cs="Calibri Light"/>
            <w:color w:val="0000FF"/>
            <w:szCs w:val="22"/>
          </w:rPr>
          <w:t>markings or labels</w:t>
        </w:r>
      </w:hyperlink>
      <w:r w:rsidRPr="007E7AFF">
        <w:t xml:space="preserve"> are attached</w:t>
      </w:r>
      <w:r>
        <w:t xml:space="preserve"> to each waste container.</w:t>
      </w:r>
    </w:p>
    <w:p w14:paraId="1E2FEE39" w14:textId="77777777" w:rsidR="00F37C12" w:rsidRPr="007E7AFF" w:rsidRDefault="00F37C12" w:rsidP="0006247A">
      <w:pPr>
        <w:pStyle w:val="ListBullet2"/>
      </w:pPr>
      <w:r w:rsidRPr="007E7AFF">
        <w:t>Segregate the shipping containers from the materials destined to remain at the Facility.</w:t>
      </w:r>
      <w:r>
        <w:t xml:space="preserve"> </w:t>
      </w:r>
      <w:r w:rsidRPr="007E7AFF">
        <w:t xml:space="preserve">To decrease the loading process time, use a drum dolly or other equipment to segregate and place containers in staging area in advance of the </w:t>
      </w:r>
      <w:r>
        <w:t xml:space="preserve">state-contracted waste disposal company </w:t>
      </w:r>
      <w:r w:rsidRPr="007E7AFF">
        <w:t xml:space="preserve">scheduled arrival time. </w:t>
      </w:r>
    </w:p>
    <w:sectPr w:rsidR="00F37C12" w:rsidRPr="007E7AFF" w:rsidSect="0020612C">
      <w:footerReference w:type="default" r:id="rId23"/>
      <w:pgSz w:w="12240" w:h="15840" w:code="1"/>
      <w:pgMar w:top="900" w:right="1440" w:bottom="1080" w:left="144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63BAA" w14:textId="77777777" w:rsidR="0078613B" w:rsidRDefault="0078613B">
      <w:r>
        <w:separator/>
      </w:r>
    </w:p>
  </w:endnote>
  <w:endnote w:type="continuationSeparator" w:id="0">
    <w:p w14:paraId="1BE9B9C6" w14:textId="77777777" w:rsidR="0078613B" w:rsidRDefault="00786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52B51" w14:textId="0F963A13" w:rsidR="00AE0ABD" w:rsidRPr="00321642" w:rsidRDefault="00AE0ABD" w:rsidP="00321642">
    <w:pPr>
      <w:pStyle w:val="Footer"/>
      <w:pBdr>
        <w:top w:val="single" w:sz="4" w:space="6" w:color="auto"/>
      </w:pBdr>
      <w:tabs>
        <w:tab w:val="right" w:pos="9360"/>
      </w:tabs>
      <w:rPr>
        <w:rFonts w:ascii="Calibri Light" w:hAnsi="Calibri Light" w:cs="Calibri Light"/>
        <w:bCs/>
        <w:iCs/>
        <w:sz w:val="18"/>
        <w:szCs w:val="18"/>
      </w:rPr>
    </w:pPr>
    <w:r>
      <w:rPr>
        <w:rFonts w:ascii="Calibri Light" w:hAnsi="Calibri Light" w:cs="Calibri Light"/>
        <w:iCs/>
        <w:sz w:val="18"/>
        <w:szCs w:val="18"/>
      </w:rPr>
      <w:t>HHW SOP</w:t>
    </w:r>
    <w:r w:rsidR="00321642">
      <w:rPr>
        <w:rFonts w:ascii="Calibri Light" w:hAnsi="Calibri Light" w:cs="Calibri Light"/>
        <w:iCs/>
        <w:sz w:val="18"/>
        <w:szCs w:val="18"/>
      </w:rPr>
      <w:t xml:space="preserve"> 4.</w:t>
    </w:r>
    <w:r w:rsidR="00E67300">
      <w:rPr>
        <w:rFonts w:ascii="Calibri Light" w:hAnsi="Calibri Light" w:cs="Calibri Light"/>
        <w:iCs/>
        <w:sz w:val="18"/>
        <w:szCs w:val="18"/>
      </w:rPr>
      <w:t>0</w:t>
    </w:r>
    <w:r w:rsidR="00321642">
      <w:rPr>
        <w:rFonts w:ascii="Calibri Light" w:hAnsi="Calibri Light" w:cs="Calibri Light"/>
        <w:iCs/>
        <w:sz w:val="18"/>
        <w:szCs w:val="18"/>
      </w:rPr>
      <w:t xml:space="preserve">2 </w:t>
    </w:r>
    <w:r w:rsidR="00321642" w:rsidRPr="00321642">
      <w:rPr>
        <w:rFonts w:ascii="Calibri Light" w:hAnsi="Calibri Light" w:cs="Calibri Light"/>
        <w:bCs/>
        <w:iCs/>
        <w:sz w:val="18"/>
        <w:szCs w:val="18"/>
      </w:rPr>
      <w:t>Processing Wastes</w:t>
    </w:r>
    <w:r w:rsidR="00321642">
      <w:rPr>
        <w:rFonts w:ascii="Calibri Light" w:hAnsi="Calibri Light" w:cs="Calibri Light"/>
        <w:bCs/>
        <w:iCs/>
        <w:sz w:val="18"/>
        <w:szCs w:val="18"/>
      </w:rPr>
      <w:tab/>
    </w:r>
    <w:r w:rsidR="00321642">
      <w:rPr>
        <w:rFonts w:ascii="Calibri Light" w:hAnsi="Calibri Light" w:cs="Calibri Light"/>
        <w:bCs/>
        <w:iCs/>
        <w:sz w:val="18"/>
        <w:szCs w:val="18"/>
      </w:rPr>
      <w:tab/>
      <w:t>May 2025</w:t>
    </w:r>
    <w:r>
      <w:rPr>
        <w:rFonts w:ascii="Calibri Light" w:hAnsi="Calibri Light" w:cs="Calibri Light"/>
        <w:iCs/>
        <w:sz w:val="18"/>
        <w:szCs w:val="18"/>
      </w:rPr>
      <w:t xml:space="preserve">  </w:t>
    </w:r>
    <w:r w:rsidRPr="00A14CB7">
      <w:rPr>
        <w:rFonts w:ascii="Calibri Light" w:hAnsi="Calibri Light" w:cs="Calibri Light"/>
        <w:sz w:val="18"/>
        <w:szCs w:val="18"/>
      </w:rPr>
      <w:t xml:space="preserve">|  </w:t>
    </w:r>
    <w:r w:rsidRPr="00AE0ABD">
      <w:rPr>
        <w:rFonts w:ascii="Calibri Light" w:hAnsi="Calibri Light" w:cs="Calibri Light"/>
        <w:sz w:val="18"/>
        <w:szCs w:val="18"/>
      </w:rPr>
      <w:t>w-hhwsop</w:t>
    </w:r>
    <w:r w:rsidR="00321642">
      <w:rPr>
        <w:rFonts w:ascii="Calibri Light" w:hAnsi="Calibri Light" w:cs="Calibri Light"/>
        <w:sz w:val="18"/>
        <w:szCs w:val="18"/>
      </w:rPr>
      <w:t>4-</w:t>
    </w:r>
    <w:r w:rsidR="00317D24">
      <w:rPr>
        <w:rFonts w:ascii="Calibri Light" w:hAnsi="Calibri Light" w:cs="Calibri Light"/>
        <w:sz w:val="18"/>
        <w:szCs w:val="18"/>
      </w:rPr>
      <w:t>0</w:t>
    </w:r>
    <w:r w:rsidR="00321642">
      <w:rPr>
        <w:rFonts w:ascii="Calibri Light" w:hAnsi="Calibri Light" w:cs="Calibri Light"/>
        <w:sz w:val="18"/>
        <w:szCs w:val="18"/>
      </w:rPr>
      <w:t>2</w:t>
    </w:r>
  </w:p>
  <w:p w14:paraId="21CBB9B7" w14:textId="77777777" w:rsidR="00AE0ABD" w:rsidRPr="00441CF6" w:rsidRDefault="00441CF6" w:rsidP="00441CF6">
    <w:pPr>
      <w:pStyle w:val="Footer"/>
      <w:jc w:val="center"/>
      <w:rPr>
        <w:rFonts w:ascii="Calibri Light" w:hAnsi="Calibri Light" w:cs="Calibri Light"/>
        <w:iCs/>
        <w:sz w:val="18"/>
        <w:szCs w:val="18"/>
      </w:rPr>
    </w:pPr>
    <w:r w:rsidRPr="00441CF6">
      <w:rPr>
        <w:rFonts w:ascii="Calibri Light" w:hAnsi="Calibri Light" w:cs="Calibri Light"/>
        <w:iCs/>
        <w:sz w:val="18"/>
        <w:szCs w:val="18"/>
      </w:rPr>
      <w:fldChar w:fldCharType="begin"/>
    </w:r>
    <w:r w:rsidRPr="00441CF6">
      <w:rPr>
        <w:rFonts w:ascii="Calibri Light" w:hAnsi="Calibri Light" w:cs="Calibri Light"/>
        <w:iCs/>
        <w:sz w:val="18"/>
        <w:szCs w:val="18"/>
      </w:rPr>
      <w:instrText xml:space="preserve"> PAGE   \* MERGEFORMAT </w:instrText>
    </w:r>
    <w:r w:rsidRPr="00441CF6">
      <w:rPr>
        <w:rFonts w:ascii="Calibri Light" w:hAnsi="Calibri Light" w:cs="Calibri Light"/>
        <w:iCs/>
        <w:sz w:val="18"/>
        <w:szCs w:val="18"/>
      </w:rPr>
      <w:fldChar w:fldCharType="separate"/>
    </w:r>
    <w:r w:rsidRPr="00441CF6">
      <w:rPr>
        <w:rFonts w:ascii="Calibri Light" w:hAnsi="Calibri Light" w:cs="Calibri Light"/>
        <w:iCs/>
        <w:noProof/>
        <w:sz w:val="18"/>
        <w:szCs w:val="18"/>
      </w:rPr>
      <w:t>1</w:t>
    </w:r>
    <w:r w:rsidRPr="00441CF6">
      <w:rPr>
        <w:rFonts w:ascii="Calibri Light" w:hAnsi="Calibri Light" w:cs="Calibri Light"/>
        <w:i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5A104" w14:textId="77777777" w:rsidR="0078613B" w:rsidRDefault="0078613B">
      <w:r>
        <w:separator/>
      </w:r>
    </w:p>
  </w:footnote>
  <w:footnote w:type="continuationSeparator" w:id="0">
    <w:p w14:paraId="5DFA4637" w14:textId="77777777" w:rsidR="0078613B" w:rsidRDefault="007861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454559C"/>
    <w:lvl w:ilvl="0">
      <w:start w:val="1"/>
      <w:numFmt w:val="decimal"/>
      <w:pStyle w:val="ListNumber"/>
      <w:lvlText w:val="%1."/>
      <w:lvlJc w:val="left"/>
      <w:pPr>
        <w:tabs>
          <w:tab w:val="num" w:pos="360"/>
        </w:tabs>
        <w:ind w:left="360" w:hanging="360"/>
      </w:pPr>
    </w:lvl>
  </w:abstractNum>
  <w:abstractNum w:abstractNumId="1" w15:restartNumberingAfterBreak="0">
    <w:nsid w:val="05733A79"/>
    <w:multiLevelType w:val="hybridMultilevel"/>
    <w:tmpl w:val="FC82AB86"/>
    <w:lvl w:ilvl="0" w:tplc="A696389C">
      <w:start w:val="4"/>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20D6F"/>
    <w:multiLevelType w:val="hybridMultilevel"/>
    <w:tmpl w:val="ECE0EE80"/>
    <w:lvl w:ilvl="0" w:tplc="596CF1F4">
      <w:start w:val="1"/>
      <w:numFmt w:val="bullet"/>
      <w:lvlText w:val=""/>
      <w:lvlJc w:val="left"/>
      <w:pPr>
        <w:tabs>
          <w:tab w:val="num" w:pos="1267"/>
        </w:tabs>
        <w:ind w:left="1267" w:hanging="360"/>
      </w:pPr>
      <w:rPr>
        <w:rFonts w:ascii="Symbol" w:hAnsi="Symbol" w:hint="default"/>
        <w:color w:val="auto"/>
      </w:rPr>
    </w:lvl>
    <w:lvl w:ilvl="1" w:tplc="F1087CF4">
      <w:start w:val="1"/>
      <w:numFmt w:val="bullet"/>
      <w:lvlText w:val="o"/>
      <w:lvlJc w:val="left"/>
      <w:pPr>
        <w:tabs>
          <w:tab w:val="num" w:pos="1942"/>
        </w:tabs>
        <w:ind w:left="1942" w:hanging="360"/>
      </w:pPr>
      <w:rPr>
        <w:rFonts w:ascii="Courier New" w:hAnsi="Courier New" w:cs="Courier New" w:hint="default"/>
      </w:rPr>
    </w:lvl>
    <w:lvl w:ilvl="2" w:tplc="04090005" w:tentative="1">
      <w:start w:val="1"/>
      <w:numFmt w:val="bullet"/>
      <w:lvlText w:val=""/>
      <w:lvlJc w:val="left"/>
      <w:pPr>
        <w:tabs>
          <w:tab w:val="num" w:pos="2662"/>
        </w:tabs>
        <w:ind w:left="2662" w:hanging="360"/>
      </w:pPr>
      <w:rPr>
        <w:rFonts w:ascii="Wingdings" w:hAnsi="Wingdings" w:hint="default"/>
      </w:rPr>
    </w:lvl>
    <w:lvl w:ilvl="3" w:tplc="04090001" w:tentative="1">
      <w:start w:val="1"/>
      <w:numFmt w:val="bullet"/>
      <w:lvlText w:val=""/>
      <w:lvlJc w:val="left"/>
      <w:pPr>
        <w:tabs>
          <w:tab w:val="num" w:pos="3382"/>
        </w:tabs>
        <w:ind w:left="3382" w:hanging="360"/>
      </w:pPr>
      <w:rPr>
        <w:rFonts w:ascii="Symbol" w:hAnsi="Symbol" w:hint="default"/>
      </w:rPr>
    </w:lvl>
    <w:lvl w:ilvl="4" w:tplc="04090003" w:tentative="1">
      <w:start w:val="1"/>
      <w:numFmt w:val="bullet"/>
      <w:lvlText w:val="o"/>
      <w:lvlJc w:val="left"/>
      <w:pPr>
        <w:tabs>
          <w:tab w:val="num" w:pos="4102"/>
        </w:tabs>
        <w:ind w:left="4102" w:hanging="360"/>
      </w:pPr>
      <w:rPr>
        <w:rFonts w:ascii="Courier New" w:hAnsi="Courier New" w:cs="Courier New" w:hint="default"/>
      </w:rPr>
    </w:lvl>
    <w:lvl w:ilvl="5" w:tplc="04090005" w:tentative="1">
      <w:start w:val="1"/>
      <w:numFmt w:val="bullet"/>
      <w:lvlText w:val=""/>
      <w:lvlJc w:val="left"/>
      <w:pPr>
        <w:tabs>
          <w:tab w:val="num" w:pos="4822"/>
        </w:tabs>
        <w:ind w:left="4822" w:hanging="360"/>
      </w:pPr>
      <w:rPr>
        <w:rFonts w:ascii="Wingdings" w:hAnsi="Wingdings" w:hint="default"/>
      </w:rPr>
    </w:lvl>
    <w:lvl w:ilvl="6" w:tplc="04090001" w:tentative="1">
      <w:start w:val="1"/>
      <w:numFmt w:val="bullet"/>
      <w:lvlText w:val=""/>
      <w:lvlJc w:val="left"/>
      <w:pPr>
        <w:tabs>
          <w:tab w:val="num" w:pos="5542"/>
        </w:tabs>
        <w:ind w:left="5542" w:hanging="360"/>
      </w:pPr>
      <w:rPr>
        <w:rFonts w:ascii="Symbol" w:hAnsi="Symbol" w:hint="default"/>
      </w:rPr>
    </w:lvl>
    <w:lvl w:ilvl="7" w:tplc="04090003" w:tentative="1">
      <w:start w:val="1"/>
      <w:numFmt w:val="bullet"/>
      <w:lvlText w:val="o"/>
      <w:lvlJc w:val="left"/>
      <w:pPr>
        <w:tabs>
          <w:tab w:val="num" w:pos="6262"/>
        </w:tabs>
        <w:ind w:left="6262" w:hanging="360"/>
      </w:pPr>
      <w:rPr>
        <w:rFonts w:ascii="Courier New" w:hAnsi="Courier New" w:cs="Courier New" w:hint="default"/>
      </w:rPr>
    </w:lvl>
    <w:lvl w:ilvl="8" w:tplc="04090005" w:tentative="1">
      <w:start w:val="1"/>
      <w:numFmt w:val="bullet"/>
      <w:lvlText w:val=""/>
      <w:lvlJc w:val="left"/>
      <w:pPr>
        <w:tabs>
          <w:tab w:val="num" w:pos="6982"/>
        </w:tabs>
        <w:ind w:left="6982" w:hanging="360"/>
      </w:pPr>
      <w:rPr>
        <w:rFonts w:ascii="Wingdings" w:hAnsi="Wingdings" w:hint="default"/>
      </w:rPr>
    </w:lvl>
  </w:abstractNum>
  <w:abstractNum w:abstractNumId="3" w15:restartNumberingAfterBreak="0">
    <w:nsid w:val="12BB4EA6"/>
    <w:multiLevelType w:val="multilevel"/>
    <w:tmpl w:val="E084EB1E"/>
    <w:lvl w:ilvl="0">
      <w:start w:val="1"/>
      <w:numFmt w:val="decimal"/>
      <w:lvlText w:val="%1."/>
      <w:lvlJc w:val="left"/>
      <w:pPr>
        <w:ind w:left="372" w:hanging="372"/>
      </w:pPr>
      <w:rPr>
        <w:rFonts w:hint="default"/>
        <w:sz w:val="32"/>
        <w:szCs w:val="32"/>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4" w15:restartNumberingAfterBreak="0">
    <w:nsid w:val="253C2A0E"/>
    <w:multiLevelType w:val="hybridMultilevel"/>
    <w:tmpl w:val="D4D4613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9A2551"/>
    <w:multiLevelType w:val="hybridMultilevel"/>
    <w:tmpl w:val="A5F096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DAA7C2E"/>
    <w:multiLevelType w:val="multilevel"/>
    <w:tmpl w:val="5C128372"/>
    <w:lvl w:ilvl="0">
      <w:start w:val="1"/>
      <w:numFmt w:val="none"/>
      <w:pStyle w:val="SOPHead3"/>
      <w:lvlText w:val="3."/>
      <w:lvlJc w:val="left"/>
      <w:pPr>
        <w:tabs>
          <w:tab w:val="num" w:pos="360"/>
        </w:tabs>
        <w:ind w:left="360" w:hanging="360"/>
      </w:pPr>
      <w:rPr>
        <w:rFonts w:ascii="Trebuchet MS" w:hAnsi="Trebuchet MS" w:hint="default"/>
        <w:b/>
        <w:i w:val="0"/>
        <w:sz w:val="28"/>
      </w:rPr>
    </w:lvl>
    <w:lvl w:ilvl="1">
      <w:start w:val="1"/>
      <w:numFmt w:val="decimal"/>
      <w:lvlText w:val="6.%2"/>
      <w:lvlJc w:val="left"/>
      <w:pPr>
        <w:tabs>
          <w:tab w:val="num" w:pos="1080"/>
        </w:tabs>
        <w:ind w:left="1080" w:hanging="1080"/>
      </w:pPr>
      <w:rPr>
        <w:rFonts w:ascii="Trebuchet MS" w:hAnsi="Trebuchet MS" w:hint="default"/>
        <w:b/>
        <w:i w:val="0"/>
        <w:sz w:val="3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7" w15:restartNumberingAfterBreak="0">
    <w:nsid w:val="2F7551F9"/>
    <w:multiLevelType w:val="multilevel"/>
    <w:tmpl w:val="BF20CEFC"/>
    <w:lvl w:ilvl="0">
      <w:start w:val="1"/>
      <w:numFmt w:val="decimal"/>
      <w:lvlText w:val="%1."/>
      <w:lvlJc w:val="left"/>
      <w:pPr>
        <w:ind w:left="372" w:hanging="372"/>
      </w:pPr>
      <w:rPr>
        <w:rFonts w:hint="default"/>
        <w:sz w:val="32"/>
        <w:szCs w:val="32"/>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8" w15:restartNumberingAfterBreak="0">
    <w:nsid w:val="37CA0B2D"/>
    <w:multiLevelType w:val="multilevel"/>
    <w:tmpl w:val="226E1F7E"/>
    <w:lvl w:ilvl="0">
      <w:start w:val="1"/>
      <w:numFmt w:val="decimal"/>
      <w:lvlText w:val="%1."/>
      <w:lvlJc w:val="left"/>
      <w:pPr>
        <w:tabs>
          <w:tab w:val="num" w:pos="360"/>
        </w:tabs>
        <w:ind w:left="360" w:hanging="360"/>
      </w:pPr>
      <w:rPr>
        <w:rFonts w:ascii="Trebuchet MS" w:hAnsi="Trebuchet MS" w:hint="default"/>
        <w:b/>
        <w:i w:val="0"/>
        <w:sz w:val="28"/>
      </w:rPr>
    </w:lvl>
    <w:lvl w:ilvl="1">
      <w:start w:val="1"/>
      <w:numFmt w:val="none"/>
      <w:lvlText w:val="6.1"/>
      <w:lvlJc w:val="left"/>
      <w:pPr>
        <w:tabs>
          <w:tab w:val="num" w:pos="1080"/>
        </w:tabs>
        <w:ind w:left="1080" w:hanging="1080"/>
      </w:pPr>
      <w:rPr>
        <w:rFonts w:ascii="Arial Black" w:hAnsi="Arial Black" w:hint="default"/>
        <w:b w:val="0"/>
        <w:i w:val="0"/>
        <w:sz w:val="2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9" w15:restartNumberingAfterBreak="0">
    <w:nsid w:val="3BAD17B4"/>
    <w:multiLevelType w:val="hybridMultilevel"/>
    <w:tmpl w:val="CB169812"/>
    <w:lvl w:ilvl="0" w:tplc="A696389C">
      <w:start w:val="4"/>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1004B5"/>
    <w:multiLevelType w:val="hybridMultilevel"/>
    <w:tmpl w:val="CAEEB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93B1398"/>
    <w:multiLevelType w:val="multilevel"/>
    <w:tmpl w:val="085AE36C"/>
    <w:lvl w:ilvl="0">
      <w:start w:val="1"/>
      <w:numFmt w:val="decimal"/>
      <w:lvlText w:val="%1."/>
      <w:lvlJc w:val="left"/>
      <w:pPr>
        <w:ind w:left="372" w:hanging="372"/>
      </w:pPr>
      <w:rPr>
        <w:rFonts w:hint="default"/>
        <w:sz w:val="32"/>
        <w:szCs w:val="32"/>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2" w15:restartNumberingAfterBreak="0">
    <w:nsid w:val="49992B28"/>
    <w:multiLevelType w:val="hybridMultilevel"/>
    <w:tmpl w:val="D1C02B6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4A724201"/>
    <w:multiLevelType w:val="hybridMultilevel"/>
    <w:tmpl w:val="B804E868"/>
    <w:lvl w:ilvl="0" w:tplc="75D6192E">
      <w:start w:val="1"/>
      <w:numFmt w:val="bullet"/>
      <w:pStyle w:val="ListBullet2"/>
      <w:lvlText w:val=""/>
      <w:lvlJc w:val="left"/>
      <w:pPr>
        <w:ind w:left="1080" w:hanging="360"/>
      </w:pPr>
      <w:rPr>
        <w:rFonts w:ascii="Symbol" w:hAnsi="Symbol" w:hint="default"/>
        <w:sz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D0211AD"/>
    <w:multiLevelType w:val="hybridMultilevel"/>
    <w:tmpl w:val="E4460546"/>
    <w:lvl w:ilvl="0" w:tplc="86EECB26">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50D365F3"/>
    <w:multiLevelType w:val="multilevel"/>
    <w:tmpl w:val="DF9E3B3C"/>
    <w:lvl w:ilvl="0">
      <w:start w:val="3"/>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6" w15:restartNumberingAfterBreak="0">
    <w:nsid w:val="546C72E2"/>
    <w:multiLevelType w:val="multilevel"/>
    <w:tmpl w:val="E084EB1E"/>
    <w:lvl w:ilvl="0">
      <w:start w:val="1"/>
      <w:numFmt w:val="decimal"/>
      <w:lvlText w:val="%1."/>
      <w:lvlJc w:val="left"/>
      <w:pPr>
        <w:ind w:left="372" w:hanging="372"/>
      </w:pPr>
      <w:rPr>
        <w:rFonts w:hint="default"/>
        <w:sz w:val="32"/>
        <w:szCs w:val="32"/>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7" w15:restartNumberingAfterBreak="0">
    <w:nsid w:val="5F947293"/>
    <w:multiLevelType w:val="hybridMultilevel"/>
    <w:tmpl w:val="B7888D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2349DA"/>
    <w:multiLevelType w:val="hybridMultilevel"/>
    <w:tmpl w:val="2FD0ADAC"/>
    <w:lvl w:ilvl="0" w:tplc="0409000F">
      <w:start w:val="1"/>
      <w:numFmt w:val="decimal"/>
      <w:lvlText w:val="%1."/>
      <w:lvlJc w:val="left"/>
      <w:pPr>
        <w:ind w:left="360" w:hanging="360"/>
      </w:pPr>
      <w:rPr>
        <w:rFonts w:hint="default"/>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DAA2DB3"/>
    <w:multiLevelType w:val="hybridMultilevel"/>
    <w:tmpl w:val="A9DE3360"/>
    <w:lvl w:ilvl="0" w:tplc="BEE04878">
      <w:start w:val="5"/>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71952029">
    <w:abstractNumId w:val="8"/>
  </w:num>
  <w:num w:numId="2" w16cid:durableId="821434402">
    <w:abstractNumId w:val="0"/>
  </w:num>
  <w:num w:numId="3" w16cid:durableId="270094992">
    <w:abstractNumId w:val="6"/>
  </w:num>
  <w:num w:numId="4" w16cid:durableId="560406482">
    <w:abstractNumId w:val="14"/>
  </w:num>
  <w:num w:numId="5" w16cid:durableId="2134013816">
    <w:abstractNumId w:val="2"/>
  </w:num>
  <w:num w:numId="6" w16cid:durableId="195241025">
    <w:abstractNumId w:val="5"/>
  </w:num>
  <w:num w:numId="7" w16cid:durableId="114761922">
    <w:abstractNumId w:val="15"/>
  </w:num>
  <w:num w:numId="8" w16cid:durableId="1096168710">
    <w:abstractNumId w:val="12"/>
  </w:num>
  <w:num w:numId="9" w16cid:durableId="1624461946">
    <w:abstractNumId w:val="19"/>
  </w:num>
  <w:num w:numId="10" w16cid:durableId="1742559545">
    <w:abstractNumId w:val="7"/>
  </w:num>
  <w:num w:numId="11" w16cid:durableId="865482962">
    <w:abstractNumId w:val="17"/>
  </w:num>
  <w:num w:numId="12" w16cid:durableId="674576369">
    <w:abstractNumId w:val="10"/>
  </w:num>
  <w:num w:numId="13" w16cid:durableId="102841727">
    <w:abstractNumId w:val="16"/>
  </w:num>
  <w:num w:numId="14" w16cid:durableId="739248852">
    <w:abstractNumId w:val="3"/>
  </w:num>
  <w:num w:numId="15" w16cid:durableId="1827814490">
    <w:abstractNumId w:val="11"/>
  </w:num>
  <w:num w:numId="16" w16cid:durableId="248655343">
    <w:abstractNumId w:val="4"/>
  </w:num>
  <w:num w:numId="17" w16cid:durableId="1076786869">
    <w:abstractNumId w:val="9"/>
  </w:num>
  <w:num w:numId="18" w16cid:durableId="311493571">
    <w:abstractNumId w:val="1"/>
  </w:num>
  <w:num w:numId="19" w16cid:durableId="1677420085">
    <w:abstractNumId w:val="18"/>
  </w:num>
  <w:num w:numId="20" w16cid:durableId="1637491188">
    <w:abstractNumId w:val="13"/>
  </w:num>
  <w:num w:numId="21" w16cid:durableId="23424317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C8"/>
    <w:rsid w:val="0000442F"/>
    <w:rsid w:val="00035F36"/>
    <w:rsid w:val="000538E4"/>
    <w:rsid w:val="00055E16"/>
    <w:rsid w:val="0006247A"/>
    <w:rsid w:val="0006789E"/>
    <w:rsid w:val="000D2548"/>
    <w:rsid w:val="000D376D"/>
    <w:rsid w:val="000D46B4"/>
    <w:rsid w:val="000E41B9"/>
    <w:rsid w:val="000E68D6"/>
    <w:rsid w:val="001051E6"/>
    <w:rsid w:val="00125903"/>
    <w:rsid w:val="00143B38"/>
    <w:rsid w:val="00146D50"/>
    <w:rsid w:val="001A14DB"/>
    <w:rsid w:val="001B78A9"/>
    <w:rsid w:val="001E0547"/>
    <w:rsid w:val="001E3818"/>
    <w:rsid w:val="001F0708"/>
    <w:rsid w:val="0020612C"/>
    <w:rsid w:val="00227DEB"/>
    <w:rsid w:val="00235E29"/>
    <w:rsid w:val="002622CE"/>
    <w:rsid w:val="00274769"/>
    <w:rsid w:val="002C188D"/>
    <w:rsid w:val="002F6599"/>
    <w:rsid w:val="00317D24"/>
    <w:rsid w:val="00321642"/>
    <w:rsid w:val="00323C6A"/>
    <w:rsid w:val="003A4E13"/>
    <w:rsid w:val="003E4145"/>
    <w:rsid w:val="003E6E96"/>
    <w:rsid w:val="003F2F3A"/>
    <w:rsid w:val="003F6AAD"/>
    <w:rsid w:val="00441CF6"/>
    <w:rsid w:val="0046738B"/>
    <w:rsid w:val="004762CC"/>
    <w:rsid w:val="004C2A6A"/>
    <w:rsid w:val="004D7D89"/>
    <w:rsid w:val="004F688C"/>
    <w:rsid w:val="00501E00"/>
    <w:rsid w:val="00502647"/>
    <w:rsid w:val="00521A58"/>
    <w:rsid w:val="005331A9"/>
    <w:rsid w:val="00550470"/>
    <w:rsid w:val="00556EEB"/>
    <w:rsid w:val="00574768"/>
    <w:rsid w:val="00592932"/>
    <w:rsid w:val="005B3F74"/>
    <w:rsid w:val="005B4B24"/>
    <w:rsid w:val="005C29C9"/>
    <w:rsid w:val="00615161"/>
    <w:rsid w:val="0061567E"/>
    <w:rsid w:val="006240BF"/>
    <w:rsid w:val="00646449"/>
    <w:rsid w:val="006A7D52"/>
    <w:rsid w:val="006B792D"/>
    <w:rsid w:val="006C2B3A"/>
    <w:rsid w:val="006C4998"/>
    <w:rsid w:val="006E238C"/>
    <w:rsid w:val="006F16C9"/>
    <w:rsid w:val="006F53C8"/>
    <w:rsid w:val="007623E1"/>
    <w:rsid w:val="0078613B"/>
    <w:rsid w:val="007A36BD"/>
    <w:rsid w:val="007B1716"/>
    <w:rsid w:val="00800D6B"/>
    <w:rsid w:val="00820377"/>
    <w:rsid w:val="008215EA"/>
    <w:rsid w:val="00844AAF"/>
    <w:rsid w:val="00871406"/>
    <w:rsid w:val="008A4B58"/>
    <w:rsid w:val="008A5F69"/>
    <w:rsid w:val="008B0FB5"/>
    <w:rsid w:val="008B1923"/>
    <w:rsid w:val="008B1D0B"/>
    <w:rsid w:val="008D269C"/>
    <w:rsid w:val="008D7C42"/>
    <w:rsid w:val="008F69FD"/>
    <w:rsid w:val="0092419D"/>
    <w:rsid w:val="00932291"/>
    <w:rsid w:val="009439BF"/>
    <w:rsid w:val="00951D7E"/>
    <w:rsid w:val="00971C39"/>
    <w:rsid w:val="00985921"/>
    <w:rsid w:val="00991AA3"/>
    <w:rsid w:val="009A0F73"/>
    <w:rsid w:val="009B0111"/>
    <w:rsid w:val="009E352A"/>
    <w:rsid w:val="009E5B89"/>
    <w:rsid w:val="00A14CB7"/>
    <w:rsid w:val="00A21FCA"/>
    <w:rsid w:val="00A45D24"/>
    <w:rsid w:val="00A54B45"/>
    <w:rsid w:val="00A66029"/>
    <w:rsid w:val="00A77EAF"/>
    <w:rsid w:val="00AA4C5A"/>
    <w:rsid w:val="00AA5282"/>
    <w:rsid w:val="00AC0A74"/>
    <w:rsid w:val="00AC5594"/>
    <w:rsid w:val="00AC7452"/>
    <w:rsid w:val="00AD2477"/>
    <w:rsid w:val="00AD3851"/>
    <w:rsid w:val="00AE0ABD"/>
    <w:rsid w:val="00AF069F"/>
    <w:rsid w:val="00B0090C"/>
    <w:rsid w:val="00B47171"/>
    <w:rsid w:val="00B57E1E"/>
    <w:rsid w:val="00B96231"/>
    <w:rsid w:val="00BC331B"/>
    <w:rsid w:val="00BD7440"/>
    <w:rsid w:val="00BE227F"/>
    <w:rsid w:val="00BE4F50"/>
    <w:rsid w:val="00BF062A"/>
    <w:rsid w:val="00BF5805"/>
    <w:rsid w:val="00C032E4"/>
    <w:rsid w:val="00C13911"/>
    <w:rsid w:val="00C52A57"/>
    <w:rsid w:val="00C54FB8"/>
    <w:rsid w:val="00C9583F"/>
    <w:rsid w:val="00CD739A"/>
    <w:rsid w:val="00CD7974"/>
    <w:rsid w:val="00D009B8"/>
    <w:rsid w:val="00D0661A"/>
    <w:rsid w:val="00D10D63"/>
    <w:rsid w:val="00D239A2"/>
    <w:rsid w:val="00D37746"/>
    <w:rsid w:val="00D46598"/>
    <w:rsid w:val="00D47D25"/>
    <w:rsid w:val="00D85D10"/>
    <w:rsid w:val="00DC3EA8"/>
    <w:rsid w:val="00DD108D"/>
    <w:rsid w:val="00E0738D"/>
    <w:rsid w:val="00E166C3"/>
    <w:rsid w:val="00E25F8D"/>
    <w:rsid w:val="00E4006A"/>
    <w:rsid w:val="00E50915"/>
    <w:rsid w:val="00E55BFE"/>
    <w:rsid w:val="00E67300"/>
    <w:rsid w:val="00E808AF"/>
    <w:rsid w:val="00E8368F"/>
    <w:rsid w:val="00E965BE"/>
    <w:rsid w:val="00EA4675"/>
    <w:rsid w:val="00F04BAD"/>
    <w:rsid w:val="00F37C12"/>
    <w:rsid w:val="00F42D1F"/>
    <w:rsid w:val="00F56B3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AD8DE3A"/>
  <w15:chartTrackingRefBased/>
  <w15:docId w15:val="{C74310A9-4B1C-4029-AA39-9FEC92CF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EEB"/>
  </w:style>
  <w:style w:type="paragraph" w:styleId="Heading1">
    <w:name w:val="heading 1"/>
    <w:basedOn w:val="Normal"/>
    <w:next w:val="Normal"/>
    <w:qFormat/>
    <w:rsid w:val="00556EEB"/>
    <w:pPr>
      <w:keepNext/>
      <w:pBdr>
        <w:bottom w:val="single" w:sz="2" w:space="3" w:color="auto"/>
      </w:pBdr>
      <w:spacing w:before="480" w:after="60"/>
      <w:outlineLvl w:val="0"/>
    </w:pPr>
    <w:rPr>
      <w:rFonts w:ascii="Trebuchet MS" w:hAnsi="Trebuchet MS"/>
      <w:b/>
      <w:kern w:val="28"/>
      <w:sz w:val="38"/>
    </w:rPr>
  </w:style>
  <w:style w:type="paragraph" w:styleId="Heading2">
    <w:name w:val="heading 2"/>
    <w:basedOn w:val="Normal"/>
    <w:next w:val="Normal"/>
    <w:qFormat/>
    <w:rsid w:val="00556EEB"/>
    <w:pPr>
      <w:keepNext/>
      <w:tabs>
        <w:tab w:val="left" w:pos="720"/>
      </w:tabs>
      <w:spacing w:before="360" w:after="60"/>
      <w:outlineLvl w:val="1"/>
    </w:pPr>
    <w:rPr>
      <w:rFonts w:ascii="Trebuchet MS" w:hAnsi="Trebuchet MS"/>
      <w:b/>
      <w:sz w:val="30"/>
    </w:rPr>
  </w:style>
  <w:style w:type="paragraph" w:styleId="Heading3">
    <w:name w:val="heading 3"/>
    <w:basedOn w:val="Normal"/>
    <w:next w:val="Normal"/>
    <w:autoRedefine/>
    <w:qFormat/>
    <w:rsid w:val="00D009B8"/>
    <w:pPr>
      <w:keepNext/>
      <w:spacing w:before="360"/>
      <w:outlineLvl w:val="2"/>
    </w:pPr>
    <w:rPr>
      <w:rFonts w:ascii="Trebuchet MS" w:hAnsi="Trebuchet MS"/>
      <w:b/>
      <w:sz w:val="24"/>
    </w:rPr>
  </w:style>
  <w:style w:type="paragraph" w:styleId="Heading4">
    <w:name w:val="heading 4"/>
    <w:aliases w:val="-standalone"/>
    <w:basedOn w:val="Heading4-inline"/>
    <w:next w:val="Normal"/>
    <w:qFormat/>
    <w:rsid w:val="00556EEB"/>
    <w:pPr>
      <w:keepNext/>
      <w:spacing w:before="60" w:after="0"/>
      <w:outlineLvl w:val="3"/>
    </w:pPr>
  </w:style>
  <w:style w:type="paragraph" w:styleId="Heading5">
    <w:name w:val="heading 5"/>
    <w:basedOn w:val="Normal"/>
    <w:next w:val="Normal"/>
    <w:qFormat/>
    <w:rsid w:val="00556EEB"/>
    <w:pPr>
      <w:keepNext/>
      <w:outlineLvl w:val="4"/>
    </w:pPr>
    <w:rPr>
      <w:i/>
    </w:rPr>
  </w:style>
  <w:style w:type="paragraph" w:styleId="Heading6">
    <w:name w:val="heading 6"/>
    <w:basedOn w:val="Normal"/>
    <w:next w:val="Normal"/>
    <w:qFormat/>
    <w:rsid w:val="00556EEB"/>
    <w:pPr>
      <w:spacing w:before="240" w:after="60"/>
      <w:outlineLvl w:val="5"/>
    </w:pPr>
    <w:rPr>
      <w:b/>
      <w:bCs/>
      <w:sz w:val="22"/>
      <w:szCs w:val="22"/>
    </w:rPr>
  </w:style>
  <w:style w:type="paragraph" w:styleId="Heading7">
    <w:name w:val="heading 7"/>
    <w:basedOn w:val="Normal"/>
    <w:next w:val="Normal"/>
    <w:qFormat/>
    <w:rsid w:val="00556EEB"/>
    <w:pPr>
      <w:keepNext/>
      <w:outlineLvl w:val="6"/>
    </w:pPr>
    <w:rPr>
      <w:rFonts w:ascii="Arial" w:hAnsi="Arial" w:cs="Arial"/>
      <w:b/>
      <w:bCs/>
      <w:color w:val="000000"/>
      <w:sz w:val="18"/>
    </w:rPr>
  </w:style>
  <w:style w:type="paragraph" w:styleId="Heading8">
    <w:name w:val="heading 8"/>
    <w:basedOn w:val="Normal"/>
    <w:next w:val="Normal"/>
    <w:qFormat/>
    <w:rsid w:val="00556EEB"/>
    <w:pPr>
      <w:spacing w:before="240" w:after="60"/>
      <w:outlineLvl w:val="7"/>
    </w:pPr>
    <w:rPr>
      <w:i/>
      <w:iCs/>
    </w:rPr>
  </w:style>
  <w:style w:type="paragraph" w:styleId="Heading9">
    <w:name w:val="heading 9"/>
    <w:basedOn w:val="Normal"/>
    <w:next w:val="Normal"/>
    <w:qFormat/>
    <w:rsid w:val="00556EE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inline">
    <w:name w:val="Heading 4-inline"/>
    <w:basedOn w:val="BodyText"/>
    <w:rsid w:val="00556EEB"/>
    <w:pPr>
      <w:spacing w:before="0"/>
    </w:pPr>
    <w:rPr>
      <w:rFonts w:ascii="Arial Black" w:hAnsi="Arial Black"/>
      <w:sz w:val="18"/>
    </w:rPr>
  </w:style>
  <w:style w:type="paragraph" w:styleId="BodyText">
    <w:name w:val="Body Text"/>
    <w:basedOn w:val="Normal"/>
    <w:link w:val="BodyTextChar"/>
    <w:rsid w:val="00556EEB"/>
    <w:pPr>
      <w:spacing w:before="60" w:after="120"/>
    </w:pPr>
    <w:rPr>
      <w:sz w:val="21"/>
    </w:rPr>
  </w:style>
  <w:style w:type="character" w:customStyle="1" w:styleId="BodyTextChar">
    <w:name w:val="Body Text Char"/>
    <w:link w:val="BodyText"/>
    <w:rsid w:val="00556EEB"/>
    <w:rPr>
      <w:sz w:val="21"/>
      <w:lang w:val="en-US" w:eastAsia="en-US" w:bidi="ar-SA"/>
    </w:rPr>
  </w:style>
  <w:style w:type="paragraph" w:styleId="Header">
    <w:name w:val="header"/>
    <w:basedOn w:val="Normal"/>
    <w:rsid w:val="00556EEB"/>
    <w:pPr>
      <w:tabs>
        <w:tab w:val="center" w:pos="4320"/>
        <w:tab w:val="right" w:pos="8640"/>
      </w:tabs>
      <w:spacing w:after="360"/>
      <w:jc w:val="right"/>
    </w:pPr>
    <w:rPr>
      <w:rFonts w:ascii="Trebuchet MS" w:hAnsi="Trebuchet MS"/>
      <w:b/>
    </w:rPr>
  </w:style>
  <w:style w:type="paragraph" w:styleId="Footer">
    <w:name w:val="footer"/>
    <w:basedOn w:val="Normal"/>
    <w:rsid w:val="00556EEB"/>
    <w:pPr>
      <w:tabs>
        <w:tab w:val="center" w:pos="4320"/>
        <w:tab w:val="right" w:pos="8640"/>
      </w:tabs>
    </w:pPr>
  </w:style>
  <w:style w:type="character" w:styleId="PageNumber">
    <w:name w:val="page number"/>
    <w:rsid w:val="00556EEB"/>
    <w:rPr>
      <w:rFonts w:ascii="Trebuchet MS" w:hAnsi="Trebuchet MS"/>
      <w:i/>
      <w:sz w:val="18"/>
    </w:rPr>
  </w:style>
  <w:style w:type="paragraph" w:styleId="TOC1">
    <w:name w:val="toc 1"/>
    <w:next w:val="Normal"/>
    <w:autoRedefine/>
    <w:semiHidden/>
    <w:rsid w:val="00556EEB"/>
    <w:pPr>
      <w:tabs>
        <w:tab w:val="left" w:pos="480"/>
      </w:tabs>
      <w:ind w:left="504"/>
    </w:pPr>
    <w:rPr>
      <w:rFonts w:ascii="Tahoma" w:hAnsi="Tahoma"/>
      <w:noProof/>
      <w:sz w:val="22"/>
    </w:rPr>
  </w:style>
  <w:style w:type="paragraph" w:styleId="BodyTextIndent">
    <w:name w:val="Body Text Indent"/>
    <w:basedOn w:val="Normal"/>
    <w:rsid w:val="00556EEB"/>
    <w:pPr>
      <w:ind w:left="1440"/>
    </w:pPr>
    <w:rPr>
      <w:color w:val="000000"/>
    </w:rPr>
  </w:style>
  <w:style w:type="paragraph" w:styleId="Title">
    <w:name w:val="Title"/>
    <w:basedOn w:val="Normal"/>
    <w:qFormat/>
    <w:rsid w:val="00556EEB"/>
    <w:pPr>
      <w:spacing w:before="300" w:after="300" w:line="560" w:lineRule="exact"/>
      <w:outlineLvl w:val="0"/>
    </w:pPr>
    <w:rPr>
      <w:rFonts w:ascii="Trebuchet MS" w:hAnsi="Trebuchet MS"/>
      <w:b/>
      <w:kern w:val="28"/>
      <w:sz w:val="32"/>
      <w:szCs w:val="28"/>
    </w:rPr>
  </w:style>
  <w:style w:type="paragraph" w:customStyle="1" w:styleId="Tabletext">
    <w:name w:val="Table text"/>
    <w:basedOn w:val="BodyText"/>
    <w:rsid w:val="00556EEB"/>
    <w:pPr>
      <w:spacing w:before="0"/>
    </w:pPr>
    <w:rPr>
      <w:rFonts w:ascii="Arial" w:hAnsi="Arial"/>
      <w:sz w:val="18"/>
    </w:rPr>
  </w:style>
  <w:style w:type="paragraph" w:customStyle="1" w:styleId="Tableheading">
    <w:name w:val="Table heading"/>
    <w:basedOn w:val="Heading4"/>
    <w:rsid w:val="00556EEB"/>
    <w:rPr>
      <w:rFonts w:ascii="Arial" w:hAnsi="Arial"/>
      <w:b/>
      <w:snapToGrid w:val="0"/>
      <w:color w:val="000000"/>
    </w:rPr>
  </w:style>
  <w:style w:type="paragraph" w:styleId="Subtitle">
    <w:name w:val="Subtitle"/>
    <w:basedOn w:val="Normal"/>
    <w:qFormat/>
    <w:rsid w:val="00556EEB"/>
    <w:pPr>
      <w:spacing w:after="240"/>
      <w:outlineLvl w:val="1"/>
    </w:pPr>
    <w:rPr>
      <w:rFonts w:ascii="Arial" w:hAnsi="Arial" w:cs="Arial"/>
      <w:b/>
    </w:rPr>
  </w:style>
  <w:style w:type="paragraph" w:customStyle="1" w:styleId="ScholarNote">
    <w:name w:val="ScholarNote"/>
    <w:basedOn w:val="Normal"/>
    <w:rsid w:val="00556EEB"/>
    <w:pPr>
      <w:spacing w:line="360" w:lineRule="auto"/>
    </w:pPr>
    <w:rPr>
      <w:rFonts w:ascii="Arial Narrow" w:hAnsi="Arial Narrow"/>
      <w:i/>
      <w:sz w:val="18"/>
    </w:rPr>
  </w:style>
  <w:style w:type="paragraph" w:styleId="ListNumber">
    <w:name w:val="List Number"/>
    <w:basedOn w:val="Normal"/>
    <w:rsid w:val="00556EEB"/>
    <w:pPr>
      <w:numPr>
        <w:numId w:val="2"/>
      </w:numPr>
    </w:pPr>
    <w:rPr>
      <w:sz w:val="21"/>
    </w:rPr>
  </w:style>
  <w:style w:type="paragraph" w:styleId="ListBullet">
    <w:name w:val="List Bullet"/>
    <w:basedOn w:val="Normal"/>
    <w:autoRedefine/>
    <w:rsid w:val="00F37C12"/>
    <w:pPr>
      <w:widowControl w:val="0"/>
      <w:autoSpaceDE w:val="0"/>
      <w:autoSpaceDN w:val="0"/>
      <w:ind w:left="720" w:right="-360"/>
    </w:pPr>
    <w:rPr>
      <w:sz w:val="21"/>
      <w:szCs w:val="21"/>
    </w:rPr>
  </w:style>
  <w:style w:type="paragraph" w:customStyle="1" w:styleId="Formtext">
    <w:name w:val="Form text"/>
    <w:basedOn w:val="Normal"/>
    <w:rsid w:val="00556EEB"/>
    <w:rPr>
      <w:rFonts w:ascii="Arial" w:hAnsi="Arial"/>
      <w:bCs/>
      <w:sz w:val="22"/>
    </w:rPr>
  </w:style>
  <w:style w:type="paragraph" w:customStyle="1" w:styleId="AppendixTitle">
    <w:name w:val="Appendix Title"/>
    <w:basedOn w:val="Title"/>
    <w:rsid w:val="00556EEB"/>
    <w:pPr>
      <w:spacing w:before="0" w:after="600" w:line="240" w:lineRule="auto"/>
      <w:jc w:val="center"/>
      <w:outlineLvl w:val="9"/>
    </w:pPr>
    <w:rPr>
      <w:rFonts w:cs="Arial"/>
      <w:kern w:val="0"/>
      <w:sz w:val="38"/>
    </w:rPr>
  </w:style>
  <w:style w:type="paragraph" w:customStyle="1" w:styleId="AppendixAlpha">
    <w:name w:val="Appendix Alpha"/>
    <w:basedOn w:val="Title"/>
    <w:rsid w:val="00991AA3"/>
    <w:pPr>
      <w:spacing w:before="0" w:after="0" w:line="240" w:lineRule="auto"/>
      <w:outlineLvl w:val="9"/>
    </w:pPr>
    <w:rPr>
      <w:rFonts w:ascii="Arial" w:hAnsi="Arial" w:cs="Arial"/>
      <w:bCs/>
      <w:kern w:val="0"/>
    </w:rPr>
  </w:style>
  <w:style w:type="paragraph" w:customStyle="1" w:styleId="Authortext">
    <w:name w:val="Author text"/>
    <w:basedOn w:val="Normal"/>
    <w:rsid w:val="00556EEB"/>
    <w:rPr>
      <w:rFonts w:ascii="Arial" w:hAnsi="Arial" w:cs="Arial"/>
      <w:color w:val="000000"/>
    </w:rPr>
  </w:style>
  <w:style w:type="paragraph" w:customStyle="1" w:styleId="SOPHead3">
    <w:name w:val="SOP Head 3"/>
    <w:basedOn w:val="Normal"/>
    <w:rsid w:val="00556EEB"/>
    <w:pPr>
      <w:numPr>
        <w:numId w:val="3"/>
      </w:numPr>
    </w:pPr>
  </w:style>
  <w:style w:type="character" w:styleId="Hyperlink">
    <w:name w:val="Hyperlink"/>
    <w:rsid w:val="00556EEB"/>
    <w:rPr>
      <w:u w:val="single"/>
    </w:rPr>
  </w:style>
  <w:style w:type="paragraph" w:styleId="BodyText2">
    <w:name w:val="Body Text 2"/>
    <w:basedOn w:val="Normal"/>
    <w:rsid w:val="00556EEB"/>
    <w:rPr>
      <w:b/>
      <w:sz w:val="44"/>
    </w:rPr>
  </w:style>
  <w:style w:type="paragraph" w:customStyle="1" w:styleId="Webaddress">
    <w:name w:val="Web address"/>
    <w:basedOn w:val="BodyText"/>
    <w:link w:val="WebaddressChar"/>
    <w:rsid w:val="00556EEB"/>
    <w:rPr>
      <w:rFonts w:ascii="Arial" w:eastAsia="Arial Unicode MS" w:hAnsi="Arial"/>
      <w:sz w:val="18"/>
    </w:rPr>
  </w:style>
  <w:style w:type="paragraph" w:customStyle="1" w:styleId="ListBulletlast">
    <w:name w:val="List Bullet last"/>
    <w:basedOn w:val="ListBullet"/>
    <w:rsid w:val="00556EEB"/>
    <w:pPr>
      <w:spacing w:after="180"/>
    </w:pPr>
  </w:style>
  <w:style w:type="paragraph" w:styleId="BodyText3">
    <w:name w:val="Body Text 3"/>
    <w:basedOn w:val="Normal"/>
    <w:rsid w:val="00556EEB"/>
    <w:pPr>
      <w:widowControl w:val="0"/>
      <w:adjustRightInd w:val="0"/>
      <w:spacing w:after="120" w:line="360" w:lineRule="auto"/>
      <w:ind w:left="1627" w:hanging="720"/>
      <w:textAlignment w:val="baseline"/>
    </w:pPr>
    <w:rPr>
      <w:sz w:val="21"/>
      <w:szCs w:val="21"/>
    </w:rPr>
  </w:style>
  <w:style w:type="paragraph" w:customStyle="1" w:styleId="ASOPHdg1">
    <w:name w:val="A_SOP Hdg1"/>
    <w:next w:val="Normal"/>
    <w:rsid w:val="00556EEB"/>
    <w:pPr>
      <w:tabs>
        <w:tab w:val="num" w:pos="360"/>
        <w:tab w:val="left" w:pos="720"/>
      </w:tabs>
      <w:spacing w:before="360" w:after="120"/>
      <w:ind w:left="360" w:hanging="360"/>
    </w:pPr>
    <w:rPr>
      <w:rFonts w:ascii="Trebuchet MS" w:hAnsi="Trebuchet MS"/>
      <w:b/>
      <w:bCs/>
      <w:sz w:val="30"/>
    </w:rPr>
  </w:style>
  <w:style w:type="paragraph" w:customStyle="1" w:styleId="SOPLevel2">
    <w:name w:val="SOP Level 2"/>
    <w:basedOn w:val="ASOPHdg1"/>
    <w:rsid w:val="00556EEB"/>
    <w:pPr>
      <w:spacing w:before="240"/>
    </w:pPr>
    <w:rPr>
      <w:sz w:val="24"/>
    </w:rPr>
  </w:style>
  <w:style w:type="paragraph" w:customStyle="1" w:styleId="SOPLevel3text">
    <w:name w:val="SOP Level 3 text"/>
    <w:basedOn w:val="Normal"/>
    <w:rsid w:val="00556EEB"/>
    <w:pPr>
      <w:tabs>
        <w:tab w:val="num" w:pos="360"/>
        <w:tab w:val="left" w:pos="720"/>
        <w:tab w:val="left" w:pos="1080"/>
      </w:tabs>
      <w:spacing w:before="120" w:after="120"/>
      <w:ind w:left="360" w:hanging="360"/>
    </w:pPr>
    <w:rPr>
      <w:szCs w:val="24"/>
    </w:rPr>
  </w:style>
  <w:style w:type="character" w:customStyle="1" w:styleId="Head3In-line">
    <w:name w:val="Head 3 In-line"/>
    <w:rsid w:val="00556EEB"/>
    <w:rPr>
      <w:rFonts w:ascii="Trebuchet MS" w:hAnsi="Trebuchet MS"/>
      <w:b/>
      <w:sz w:val="24"/>
    </w:rPr>
  </w:style>
  <w:style w:type="paragraph" w:customStyle="1" w:styleId="1AutoList83">
    <w:name w:val="1AutoList83"/>
    <w:rsid w:val="00556EEB"/>
    <w:pPr>
      <w:widowControl w:val="0"/>
      <w:tabs>
        <w:tab w:val="left" w:pos="720"/>
      </w:tabs>
      <w:autoSpaceDE w:val="0"/>
      <w:autoSpaceDN w:val="0"/>
      <w:adjustRightInd w:val="0"/>
      <w:ind w:left="720" w:hanging="720"/>
      <w:jc w:val="both"/>
    </w:pPr>
    <w:rPr>
      <w:sz w:val="24"/>
      <w:szCs w:val="24"/>
    </w:rPr>
  </w:style>
  <w:style w:type="paragraph" w:customStyle="1" w:styleId="2AutoList83">
    <w:name w:val="2AutoList83"/>
    <w:rsid w:val="00556EEB"/>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83">
    <w:name w:val="3AutoList83"/>
    <w:rsid w:val="00556EEB"/>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colheader1">
    <w:name w:val="colheader1"/>
    <w:basedOn w:val="Normal"/>
    <w:rsid w:val="00556EEB"/>
    <w:pPr>
      <w:spacing w:before="150" w:after="100" w:afterAutospacing="1"/>
    </w:pPr>
    <w:rPr>
      <w:rFonts w:ascii="Arial" w:hAnsi="Arial" w:cs="Arial"/>
      <w:b/>
      <w:bCs/>
      <w:color w:val="3333CC"/>
      <w:sz w:val="28"/>
      <w:szCs w:val="28"/>
    </w:rPr>
  </w:style>
  <w:style w:type="paragraph" w:customStyle="1" w:styleId="colheader2">
    <w:name w:val="colheader2"/>
    <w:basedOn w:val="Normal"/>
    <w:rsid w:val="00556EEB"/>
    <w:pPr>
      <w:spacing w:before="150" w:after="100" w:afterAutospacing="1"/>
    </w:pPr>
    <w:rPr>
      <w:rFonts w:ascii="Arial" w:hAnsi="Arial" w:cs="Arial"/>
      <w:b/>
      <w:bCs/>
      <w:color w:val="808080"/>
      <w:sz w:val="28"/>
      <w:szCs w:val="28"/>
    </w:rPr>
  </w:style>
  <w:style w:type="paragraph" w:styleId="z-TopofForm">
    <w:name w:val="HTML Top of Form"/>
    <w:basedOn w:val="Normal"/>
    <w:next w:val="Normal"/>
    <w:hidden/>
    <w:rsid w:val="00556EE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56EEB"/>
    <w:pPr>
      <w:pBdr>
        <w:top w:val="single" w:sz="6" w:space="1" w:color="auto"/>
      </w:pBdr>
      <w:jc w:val="center"/>
    </w:pPr>
    <w:rPr>
      <w:rFonts w:ascii="Arial" w:hAnsi="Arial" w:cs="Arial"/>
      <w:vanish/>
      <w:sz w:val="16"/>
      <w:szCs w:val="16"/>
    </w:rPr>
  </w:style>
  <w:style w:type="paragraph" w:styleId="NormalWeb">
    <w:name w:val="Normal (Web)"/>
    <w:basedOn w:val="Normal"/>
    <w:rsid w:val="00556EEB"/>
    <w:pPr>
      <w:spacing w:before="100" w:beforeAutospacing="1" w:after="100" w:afterAutospacing="1"/>
    </w:pPr>
    <w:rPr>
      <w:sz w:val="24"/>
      <w:szCs w:val="24"/>
    </w:rPr>
  </w:style>
  <w:style w:type="character" w:styleId="Strong">
    <w:name w:val="Strong"/>
    <w:qFormat/>
    <w:rsid w:val="00556EEB"/>
    <w:rPr>
      <w:b/>
      <w:bCs/>
    </w:rPr>
  </w:style>
  <w:style w:type="paragraph" w:customStyle="1" w:styleId="block1">
    <w:name w:val="block1"/>
    <w:basedOn w:val="Normal"/>
    <w:rsid w:val="00556EEB"/>
    <w:pPr>
      <w:spacing w:before="100" w:beforeAutospacing="1" w:after="100" w:afterAutospacing="1"/>
    </w:pPr>
    <w:rPr>
      <w:sz w:val="24"/>
      <w:szCs w:val="24"/>
    </w:rPr>
  </w:style>
  <w:style w:type="character" w:customStyle="1" w:styleId="agencyurl1">
    <w:name w:val="agencyurl1"/>
    <w:rsid w:val="00556EEB"/>
    <w:rPr>
      <w:rFonts w:ascii="Verdana" w:hAnsi="Verdana" w:hint="default"/>
      <w:b/>
      <w:bCs/>
      <w:i/>
      <w:iCs/>
      <w:color w:val="003399"/>
      <w:sz w:val="29"/>
      <w:szCs w:val="29"/>
    </w:rPr>
  </w:style>
  <w:style w:type="character" w:customStyle="1" w:styleId="whiteboldeight1">
    <w:name w:val="whiteboldeight1"/>
    <w:rsid w:val="00556EEB"/>
    <w:rPr>
      <w:rFonts w:ascii="Verdana" w:hAnsi="Verdana" w:hint="default"/>
      <w:b/>
      <w:bCs/>
      <w:color w:val="FFFFFF"/>
      <w:sz w:val="18"/>
      <w:szCs w:val="18"/>
    </w:rPr>
  </w:style>
  <w:style w:type="character" w:customStyle="1" w:styleId="skip1">
    <w:name w:val="skip1"/>
    <w:rsid w:val="00556EEB"/>
    <w:rPr>
      <w:rFonts w:ascii="Verdana" w:hAnsi="Verdana" w:hint="default"/>
      <w:strike w:val="0"/>
      <w:dstrike w:val="0"/>
      <w:color w:val="003399"/>
      <w:sz w:val="2"/>
      <w:szCs w:val="2"/>
      <w:u w:val="none"/>
      <w:effect w:val="none"/>
    </w:rPr>
  </w:style>
  <w:style w:type="character" w:customStyle="1" w:styleId="blueeight1">
    <w:name w:val="blueeight1"/>
    <w:rsid w:val="00556EEB"/>
    <w:rPr>
      <w:rFonts w:ascii="Verdana" w:hAnsi="Verdana" w:hint="default"/>
      <w:color w:val="003399"/>
      <w:sz w:val="18"/>
      <w:szCs w:val="18"/>
    </w:rPr>
  </w:style>
  <w:style w:type="character" w:customStyle="1" w:styleId="blueten1">
    <w:name w:val="blueten1"/>
    <w:rsid w:val="00556EEB"/>
    <w:rPr>
      <w:rFonts w:ascii="Verdana" w:hAnsi="Verdana" w:hint="default"/>
      <w:color w:val="003399"/>
      <w:sz w:val="19"/>
      <w:szCs w:val="19"/>
    </w:rPr>
  </w:style>
  <w:style w:type="paragraph" w:customStyle="1" w:styleId="level1">
    <w:name w:val="_level1"/>
    <w:basedOn w:val="Normal"/>
    <w:rsid w:val="00556EEB"/>
    <w:rPr>
      <w:sz w:val="24"/>
    </w:rPr>
  </w:style>
  <w:style w:type="paragraph" w:customStyle="1" w:styleId="WPHeading7">
    <w:name w:val="WP_Heading 7"/>
    <w:basedOn w:val="Normal"/>
    <w:rsid w:val="00556EEB"/>
    <w:pPr>
      <w:widowControl w:val="0"/>
    </w:pPr>
    <w:rPr>
      <w:b/>
      <w:sz w:val="24"/>
    </w:rPr>
  </w:style>
  <w:style w:type="character" w:customStyle="1" w:styleId="Level3">
    <w:name w:val="Level 3"/>
    <w:rsid w:val="00556EEB"/>
    <w:rPr>
      <w:rFonts w:ascii="Trebuchet MS" w:hAnsi="Trebuchet MS"/>
      <w:b/>
      <w:sz w:val="22"/>
    </w:rPr>
  </w:style>
  <w:style w:type="paragraph" w:customStyle="1" w:styleId="ListBullet1">
    <w:name w:val="List Bullet1"/>
    <w:basedOn w:val="ListBullet2"/>
    <w:rsid w:val="00556EEB"/>
  </w:style>
  <w:style w:type="paragraph" w:styleId="ListBullet2">
    <w:name w:val="List Bullet 2"/>
    <w:basedOn w:val="Normal"/>
    <w:autoRedefine/>
    <w:rsid w:val="0006247A"/>
    <w:pPr>
      <w:numPr>
        <w:numId w:val="20"/>
      </w:numPr>
      <w:autoSpaceDE w:val="0"/>
      <w:autoSpaceDN w:val="0"/>
    </w:pPr>
    <w:rPr>
      <w:rFonts w:ascii="Calibri Light" w:hAnsi="Calibri Light"/>
      <w:sz w:val="22"/>
      <w:szCs w:val="21"/>
    </w:rPr>
  </w:style>
  <w:style w:type="character" w:customStyle="1" w:styleId="Headinglevel2">
    <w:name w:val="Heading level 2"/>
    <w:rsid w:val="00556EEB"/>
    <w:rPr>
      <w:rFonts w:ascii="Trebuchet MS" w:hAnsi="Trebuchet MS"/>
      <w:b/>
      <w:bCs/>
      <w:sz w:val="22"/>
      <w:szCs w:val="22"/>
    </w:rPr>
  </w:style>
  <w:style w:type="character" w:customStyle="1" w:styleId="Headinglevel3">
    <w:name w:val="Heading level 3"/>
    <w:rsid w:val="00556EEB"/>
    <w:rPr>
      <w:rFonts w:ascii="Arial" w:hAnsi="Arial"/>
      <w:b/>
      <w:sz w:val="18"/>
      <w:szCs w:val="18"/>
    </w:rPr>
  </w:style>
  <w:style w:type="character" w:customStyle="1" w:styleId="WebaddressChar">
    <w:name w:val="Web address Char"/>
    <w:link w:val="Webaddress"/>
    <w:rsid w:val="008D269C"/>
    <w:rPr>
      <w:rFonts w:ascii="Arial" w:eastAsia="Arial Unicode MS" w:hAnsi="Arial"/>
      <w:sz w:val="18"/>
      <w:lang w:val="en-US" w:eastAsia="en-US" w:bidi="ar-SA"/>
    </w:rPr>
  </w:style>
  <w:style w:type="paragraph" w:customStyle="1" w:styleId="Style11ptAfter6pt">
    <w:name w:val="Style 11 pt After:  6 pt"/>
    <w:basedOn w:val="Normal"/>
    <w:rsid w:val="00991AA3"/>
    <w:pPr>
      <w:spacing w:after="120"/>
    </w:pPr>
    <w:rPr>
      <w:sz w:val="21"/>
      <w:szCs w:val="21"/>
    </w:rPr>
  </w:style>
  <w:style w:type="character" w:customStyle="1" w:styleId="Style11ptUnderline">
    <w:name w:val="Style 11 pt Underline"/>
    <w:rsid w:val="00D009B8"/>
    <w:rPr>
      <w:sz w:val="21"/>
      <w:u w:val="single"/>
    </w:rPr>
  </w:style>
  <w:style w:type="character" w:customStyle="1" w:styleId="Bodytextunderline">
    <w:name w:val="Body text underline"/>
    <w:basedOn w:val="Style11ptUnderline"/>
    <w:rsid w:val="00D009B8"/>
    <w:rPr>
      <w:sz w:val="21"/>
      <w:u w:val="single"/>
    </w:rPr>
  </w:style>
  <w:style w:type="character" w:styleId="UnresolvedMention">
    <w:name w:val="Unresolved Mention"/>
    <w:uiPriority w:val="99"/>
    <w:semiHidden/>
    <w:unhideWhenUsed/>
    <w:rsid w:val="00E0738D"/>
    <w:rPr>
      <w:color w:val="605E5C"/>
      <w:shd w:val="clear" w:color="auto" w:fill="E1DFDD"/>
    </w:rPr>
  </w:style>
  <w:style w:type="paragraph" w:styleId="Revision">
    <w:name w:val="Revision"/>
    <w:hidden/>
    <w:uiPriority w:val="99"/>
    <w:semiHidden/>
    <w:rsid w:val="00AD2477"/>
  </w:style>
  <w:style w:type="character" w:styleId="CommentReference">
    <w:name w:val="annotation reference"/>
    <w:uiPriority w:val="99"/>
    <w:semiHidden/>
    <w:unhideWhenUsed/>
    <w:rsid w:val="002F6599"/>
    <w:rPr>
      <w:sz w:val="16"/>
      <w:szCs w:val="16"/>
    </w:rPr>
  </w:style>
  <w:style w:type="paragraph" w:styleId="CommentText">
    <w:name w:val="annotation text"/>
    <w:basedOn w:val="Normal"/>
    <w:link w:val="CommentTextChar"/>
    <w:uiPriority w:val="99"/>
    <w:unhideWhenUsed/>
    <w:rsid w:val="002F6599"/>
  </w:style>
  <w:style w:type="character" w:customStyle="1" w:styleId="CommentTextChar">
    <w:name w:val="Comment Text Char"/>
    <w:basedOn w:val="DefaultParagraphFont"/>
    <w:link w:val="CommentText"/>
    <w:uiPriority w:val="99"/>
    <w:rsid w:val="002F6599"/>
  </w:style>
  <w:style w:type="paragraph" w:styleId="CommentSubject">
    <w:name w:val="annotation subject"/>
    <w:basedOn w:val="CommentText"/>
    <w:next w:val="CommentText"/>
    <w:link w:val="CommentSubjectChar"/>
    <w:uiPriority w:val="99"/>
    <w:semiHidden/>
    <w:unhideWhenUsed/>
    <w:rsid w:val="002F6599"/>
    <w:rPr>
      <w:b/>
      <w:bCs/>
    </w:rPr>
  </w:style>
  <w:style w:type="character" w:customStyle="1" w:styleId="CommentSubjectChar">
    <w:name w:val="Comment Subject Char"/>
    <w:link w:val="CommentSubject"/>
    <w:uiPriority w:val="99"/>
    <w:semiHidden/>
    <w:rsid w:val="002F6599"/>
    <w:rPr>
      <w:b/>
      <w:bCs/>
    </w:rPr>
  </w:style>
  <w:style w:type="character" w:styleId="FollowedHyperlink">
    <w:name w:val="FollowedHyperlink"/>
    <w:basedOn w:val="DefaultParagraphFont"/>
    <w:uiPriority w:val="99"/>
    <w:semiHidden/>
    <w:unhideWhenUsed/>
    <w:rsid w:val="009439BF"/>
    <w:rPr>
      <w:color w:val="954F72" w:themeColor="followedHyperlink"/>
      <w:u w:val="single"/>
    </w:rPr>
  </w:style>
  <w:style w:type="character" w:customStyle="1" w:styleId="BodyText2Char">
    <w:name w:val="Body Text 2 Char"/>
    <w:rsid w:val="00A54B45"/>
    <w:rPr>
      <w:sz w:val="21"/>
      <w:szCs w:val="21"/>
      <w:lang w:val="en-US" w:eastAsia="en-US" w:bidi="ar-SA"/>
    </w:rPr>
  </w:style>
  <w:style w:type="paragraph" w:customStyle="1" w:styleId="PCAHeading1">
    <w:name w:val="PCA Heading 1"/>
    <w:basedOn w:val="Normal"/>
    <w:qFormat/>
    <w:locked/>
    <w:rsid w:val="00CD7974"/>
    <w:pPr>
      <w:spacing w:before="240" w:after="60"/>
    </w:pPr>
    <w:rPr>
      <w:rFonts w:ascii="Calibri" w:eastAsia="Calibri" w:hAnsi="Calibri"/>
      <w:b/>
      <w:sz w:val="32"/>
      <w:szCs w:val="32"/>
    </w:rPr>
  </w:style>
  <w:style w:type="paragraph" w:styleId="ListParagraph">
    <w:name w:val="List Paragraph"/>
    <w:basedOn w:val="Normal"/>
    <w:uiPriority w:val="34"/>
    <w:qFormat/>
    <w:rsid w:val="006F53C8"/>
    <w:pPr>
      <w:ind w:left="720"/>
      <w:contextualSpacing/>
    </w:pPr>
  </w:style>
  <w:style w:type="character" w:customStyle="1" w:styleId="Heading2inline">
    <w:name w:val="Heading 2 inline"/>
    <w:basedOn w:val="DefaultParagraphFont"/>
    <w:rsid w:val="006F53C8"/>
    <w:rPr>
      <w:rFonts w:ascii="Trebuchet MS" w:hAnsi="Trebuchet MS"/>
      <w:b/>
      <w:dstrike w:val="0"/>
      <w:sz w:val="24"/>
      <w:vertAlign w:val="baseline"/>
    </w:rPr>
  </w:style>
  <w:style w:type="paragraph" w:customStyle="1" w:styleId="PCATitle">
    <w:name w:val="PCA Title"/>
    <w:basedOn w:val="Normal"/>
    <w:qFormat/>
    <w:rsid w:val="005B3F74"/>
    <w:pPr>
      <w:spacing w:before="360"/>
      <w:jc w:val="center"/>
    </w:pPr>
    <w:rPr>
      <w:rFonts w:ascii="Calibri" w:eastAsia="Calibri" w:hAnsi="Calibri"/>
      <w:b/>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cfr.gov/current/title-49/subtitle-B/chapter-I/subchapter-C/part-172/subpart-B/section-172.101" TargetMode="External"/><Relationship Id="rId18" Type="http://schemas.openxmlformats.org/officeDocument/2006/relationships/hyperlink" Target="https://ehs.cornell.edu/research-safety/chemical-safety/laboratory-safety-manual/appendix-k-incompatible-chemicals" TargetMode="External"/><Relationship Id="rId3" Type="http://schemas.openxmlformats.org/officeDocument/2006/relationships/styles" Target="styles.xml"/><Relationship Id="rId21" Type="http://schemas.openxmlformats.org/officeDocument/2006/relationships/hyperlink" Target="https://www.containerdistributors.com/wp-content/uploads/2016/07/TorqueClosureInst.pdf" TargetMode="External"/><Relationship Id="rId7" Type="http://schemas.openxmlformats.org/officeDocument/2006/relationships/endnotes" Target="endnotes.xml"/><Relationship Id="rId12" Type="http://schemas.openxmlformats.org/officeDocument/2006/relationships/hyperlink" Target="https://www.pca.state.mn.us/sites/default/files/w-hw1-05.pdf" TargetMode="External"/><Relationship Id="rId17" Type="http://schemas.openxmlformats.org/officeDocument/2006/relationships/hyperlink" Target="https://www.epa.gov/hw/defining-hazardous-waste-listed-characteristic-and-mixed-radiological-wast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ca.state.mn.us/sites/default/files/w-hw2-04.pdf" TargetMode="External"/><Relationship Id="rId20" Type="http://schemas.openxmlformats.org/officeDocument/2006/relationships/hyperlink" Target="https://simplesolvents.com/simple-solvents-blog/how-to-ground-dru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ha.gov/otm/section-8-ppe/chapter-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hmsa.dot.gov/sites/phmsa.dot.gov/files/2022-10/Chart17-10-06-2022-508-REM.pdf" TargetMode="External"/><Relationship Id="rId23" Type="http://schemas.openxmlformats.org/officeDocument/2006/relationships/footer" Target="footer1.xml"/><Relationship Id="rId10" Type="http://schemas.openxmlformats.org/officeDocument/2006/relationships/hyperlink" Target="https://www.osha.gov/laws-regs/regulations/standardnumber/1910/1910SubpartIAppB" TargetMode="External"/><Relationship Id="rId19" Type="http://schemas.openxmlformats.org/officeDocument/2006/relationships/hyperlink" Target="https://www.paintcare.org/wp-content/uploads/docs/xx-factsheet-transfer-station.pdf" TargetMode="External"/><Relationship Id="rId4" Type="http://schemas.openxmlformats.org/officeDocument/2006/relationships/settings" Target="settings.xml"/><Relationship Id="rId9" Type="http://schemas.openxmlformats.org/officeDocument/2006/relationships/hyperlink" Target="https://www.osha.gov/otm/section-3-health-hazards/chapter-2" TargetMode="External"/><Relationship Id="rId14" Type="http://schemas.openxmlformats.org/officeDocument/2006/relationships/hyperlink" Target="https://dec.vermont.gov/sites/dec/files/wmp/HazWaste/Documents/Forms/invlog.pdf" TargetMode="External"/><Relationship Id="rId22" Type="http://schemas.openxmlformats.org/officeDocument/2006/relationships/hyperlink" Target="https://www.pca.state.mn.us/sites/default/files/w-hw1-0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Typing\McLain_Lori.LM\My%20PST%20projects\Teresa%20Gilbertson\SOP%20templateSA_Nov%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C3598-5A96-4403-B023-D367D28DB6D4}">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SOP templateSA_Nov 2024</Template>
  <TotalTime>6</TotalTime>
  <Pages>3</Pages>
  <Words>1152</Words>
  <Characters>7843</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Processing Wastes</vt:lpstr>
    </vt:vector>
  </TitlesOfParts>
  <Manager>Teresa Gilbertson, L. McLain</Manager>
  <Company>MPCA</Company>
  <LinksUpToDate>false</LinksUpToDate>
  <CharactersWithSpaces>8978</CharactersWithSpaces>
  <SharedDoc>false</SharedDoc>
  <HLinks>
    <vt:vector size="12" baseType="variant">
      <vt:variant>
        <vt:i4>3276896</vt:i4>
      </vt:variant>
      <vt:variant>
        <vt:i4>3</vt:i4>
      </vt:variant>
      <vt:variant>
        <vt:i4>0</vt:i4>
      </vt:variant>
      <vt:variant>
        <vt:i4>5</vt:i4>
      </vt:variant>
      <vt:variant>
        <vt:lpwstr>https://dothazmat.vividlms.com/</vt:lpwstr>
      </vt:variant>
      <vt:variant>
        <vt:lpwstr/>
      </vt:variant>
      <vt:variant>
        <vt:i4>6029333</vt:i4>
      </vt:variant>
      <vt:variant>
        <vt:i4>0</vt:i4>
      </vt:variant>
      <vt:variant>
        <vt:i4>0</vt:i4>
      </vt:variant>
      <vt:variant>
        <vt:i4>5</vt:i4>
      </vt:variant>
      <vt:variant>
        <vt:lpwstr>https://www.pca.state.mn.us/sites/default/files/w-hw1-09c.pdf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Processing Wastes</dc:title>
  <dc:subject>HHW Standard Operating Procedures</dc:subject>
  <dc:creator>MPCA - Teresa Gilbertson (PST - L. McLain)</dc:creator>
  <cp:keywords>Minnesota Pollution Control Agency, MPCA, Household Hazardous Waste, HHW, Standard Operating Procedures, SOP, Waste, w-hhwsop4-2</cp:keywords>
  <dc:description/>
  <cp:lastModifiedBy>McLain, Lori (MPCA)</cp:lastModifiedBy>
  <cp:revision>2</cp:revision>
  <dcterms:created xsi:type="dcterms:W3CDTF">2025-05-27T16:10:00Z</dcterms:created>
  <dcterms:modified xsi:type="dcterms:W3CDTF">2025-05-27T16:10:00Z</dcterms:modified>
  <cp:category>Waste, Household Hazardous Waste, Standard Operation Procedures - Training</cp:category>
</cp:coreProperties>
</file>