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5" w:type="dxa"/>
        <w:tblBorders>
          <w:bottom w:val="single" w:sz="2" w:space="0" w:color="A6A6A6"/>
          <w:insideV w:val="single" w:sz="2" w:space="0" w:color="A6A6A6"/>
        </w:tblBorders>
        <w:tblLook w:val="00A0" w:firstRow="1" w:lastRow="0" w:firstColumn="1" w:lastColumn="0" w:noHBand="0" w:noVBand="0"/>
      </w:tblPr>
      <w:tblGrid>
        <w:gridCol w:w="2482"/>
        <w:gridCol w:w="7753"/>
      </w:tblGrid>
      <w:tr w:rsidR="000F0231" w:rsidRPr="00B5499A" w14:paraId="0F8C386D" w14:textId="77777777" w:rsidTr="00906931">
        <w:trPr>
          <w:trHeight w:val="891"/>
        </w:trPr>
        <w:tc>
          <w:tcPr>
            <w:tcW w:w="2482" w:type="dxa"/>
            <w:tcBorders>
              <w:top w:val="nil"/>
              <w:left w:val="nil"/>
              <w:bottom w:val="single" w:sz="2" w:space="0" w:color="A6A6A6"/>
              <w:right w:val="single" w:sz="2" w:space="0" w:color="A6A6A6"/>
            </w:tcBorders>
            <w:hideMark/>
          </w:tcPr>
          <w:p w14:paraId="7064E594" w14:textId="77777777" w:rsidR="000F0231" w:rsidRPr="00B5499A" w:rsidRDefault="000F0231" w:rsidP="00F57837">
            <w:pPr>
              <w:rPr>
                <w:rFonts w:ascii="Calibri" w:eastAsia="Calibri" w:hAnsi="Calibri"/>
                <w:sz w:val="24"/>
                <w:szCs w:val="24"/>
              </w:rPr>
            </w:pPr>
            <w:r>
              <w:rPr>
                <w:rFonts w:ascii="Calibri" w:eastAsia="Calibri" w:hAnsi="Calibri"/>
                <w:noProof/>
                <w:sz w:val="24"/>
                <w:szCs w:val="24"/>
              </w:rPr>
              <w:drawing>
                <wp:anchor distT="0" distB="0" distL="114300" distR="114300" simplePos="0" relativeHeight="251659264" behindDoc="0" locked="0" layoutInCell="1" allowOverlap="1" wp14:anchorId="497B43E1" wp14:editId="73C8A007">
                  <wp:simplePos x="0" y="0"/>
                  <wp:positionH relativeFrom="column">
                    <wp:posOffset>77470</wp:posOffset>
                  </wp:positionH>
                  <wp:positionV relativeFrom="paragraph">
                    <wp:posOffset>38100</wp:posOffset>
                  </wp:positionV>
                  <wp:extent cx="1248410" cy="1193165"/>
                  <wp:effectExtent l="0" t="0" r="8890" b="0"/>
                  <wp:wrapTopAndBottom/>
                  <wp:docPr id="19449255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3" w:type="dxa"/>
            <w:tcBorders>
              <w:top w:val="nil"/>
              <w:left w:val="single" w:sz="2" w:space="0" w:color="A6A6A6"/>
              <w:bottom w:val="single" w:sz="2" w:space="0" w:color="A6A6A6"/>
              <w:right w:val="nil"/>
            </w:tcBorders>
            <w:vAlign w:val="center"/>
            <w:hideMark/>
          </w:tcPr>
          <w:p w14:paraId="44947D00" w14:textId="4BCE51AA" w:rsidR="000F0231" w:rsidRPr="00C15913" w:rsidRDefault="000F0231" w:rsidP="000F0231">
            <w:pPr>
              <w:rPr>
                <w:rFonts w:ascii="Calibri Light" w:eastAsia="Calibri" w:hAnsi="Calibri Light" w:cs="Calibri Light"/>
                <w:bCs/>
                <w:noProof/>
                <w:color w:val="808080"/>
                <w:sz w:val="32"/>
                <w:szCs w:val="32"/>
              </w:rPr>
            </w:pPr>
            <w:r w:rsidRPr="00C15913">
              <w:rPr>
                <w:rFonts w:ascii="Calibri Light" w:eastAsia="Calibri" w:hAnsi="Calibri Light" w:cs="Calibri Light"/>
                <w:b/>
                <w:noProof/>
                <w:color w:val="808080"/>
                <w:sz w:val="44"/>
                <w:szCs w:val="44"/>
              </w:rPr>
              <w:t xml:space="preserve">SOP 3.01 </w:t>
            </w:r>
            <w:bookmarkStart w:id="0" w:name="_Hlk215059506"/>
            <w:r w:rsidRPr="00C15913">
              <w:rPr>
                <w:rFonts w:ascii="Calibri Light" w:eastAsia="Calibri" w:hAnsi="Calibri Light" w:cs="Calibri Light"/>
                <w:b/>
                <w:noProof/>
                <w:color w:val="808080"/>
                <w:sz w:val="44"/>
                <w:szCs w:val="44"/>
              </w:rPr>
              <w:t>Notification of Program Changes</w:t>
            </w:r>
            <w:bookmarkEnd w:id="0"/>
            <w:r w:rsidRPr="00C15913">
              <w:rPr>
                <w:rFonts w:ascii="Calibri Light" w:eastAsia="Calibri" w:hAnsi="Calibri Light" w:cs="Calibri Light"/>
                <w:b/>
                <w:noProof/>
                <w:color w:val="808080"/>
                <w:sz w:val="44"/>
                <w:szCs w:val="44"/>
              </w:rPr>
              <w:t xml:space="preserve">  </w:t>
            </w:r>
            <w:r w:rsidRPr="00C15913">
              <w:rPr>
                <w:rFonts w:ascii="Calibri Light" w:eastAsia="Calibri" w:hAnsi="Calibri Light" w:cs="Calibri Light"/>
                <w:bCs/>
                <w:noProof/>
                <w:color w:val="808080"/>
                <w:sz w:val="32"/>
                <w:szCs w:val="32"/>
              </w:rPr>
              <w:t>Information for HHW Programs</w:t>
            </w:r>
          </w:p>
        </w:tc>
      </w:tr>
    </w:tbl>
    <w:p w14:paraId="115D75C2" w14:textId="5A5E65F2" w:rsidR="000F0231" w:rsidRDefault="000F0231" w:rsidP="00C15913">
      <w:pPr>
        <w:spacing w:line="276" w:lineRule="auto"/>
        <w:rPr>
          <w:rFonts w:ascii="Calibri Light" w:eastAsia="Calibri" w:hAnsi="Calibri Light" w:cs="Calibri Light"/>
          <w:i/>
          <w:iCs/>
          <w:sz w:val="22"/>
          <w:szCs w:val="22"/>
        </w:rPr>
      </w:pPr>
      <w:r w:rsidRPr="0023020F">
        <w:rPr>
          <w:rFonts w:ascii="Calibri Light" w:eastAsia="Calibri" w:hAnsi="Calibri Light" w:cs="Calibri Light"/>
          <w:i/>
          <w:iCs/>
          <w:sz w:val="22"/>
          <w:szCs w:val="22"/>
        </w:rPr>
        <w:t xml:space="preserve">Note: This guidance document is for informational purposes only and outlines basic employer requirements. The MPCA </w:t>
      </w:r>
      <w:r>
        <w:rPr>
          <w:rFonts w:ascii="Calibri Light" w:eastAsia="Calibri" w:hAnsi="Calibri Light" w:cs="Calibri Light"/>
          <w:i/>
          <w:iCs/>
          <w:sz w:val="22"/>
          <w:szCs w:val="22"/>
        </w:rPr>
        <w:t>does not guarantee that this</w:t>
      </w:r>
      <w:r w:rsidRPr="0023020F">
        <w:rPr>
          <w:rFonts w:ascii="Calibri Light" w:eastAsia="Calibri" w:hAnsi="Calibri Light" w:cs="Calibri Light"/>
          <w:i/>
          <w:iCs/>
          <w:sz w:val="22"/>
          <w:szCs w:val="22"/>
        </w:rPr>
        <w:t xml:space="preserve"> document satisfies </w:t>
      </w:r>
      <w:r>
        <w:rPr>
          <w:rFonts w:ascii="Calibri Light" w:eastAsia="Calibri" w:hAnsi="Calibri Light" w:cs="Calibri Light"/>
          <w:i/>
          <w:iCs/>
          <w:sz w:val="22"/>
          <w:szCs w:val="22"/>
        </w:rPr>
        <w:t xml:space="preserve">all applicable compliance requirements. </w:t>
      </w:r>
      <w:r w:rsidRPr="0023020F">
        <w:rPr>
          <w:rFonts w:ascii="Calibri Light" w:eastAsia="Calibri" w:hAnsi="Calibri Light" w:cs="Calibri Light"/>
          <w:i/>
          <w:iCs/>
          <w:sz w:val="22"/>
          <w:szCs w:val="22"/>
        </w:rPr>
        <w:t xml:space="preserve">It is the sole responsibility of </w:t>
      </w:r>
      <w:r>
        <w:rPr>
          <w:rFonts w:ascii="Calibri Light" w:eastAsia="Calibri" w:hAnsi="Calibri Light" w:cs="Calibri Light"/>
          <w:i/>
          <w:iCs/>
          <w:sz w:val="22"/>
          <w:szCs w:val="22"/>
        </w:rPr>
        <w:t>county-</w:t>
      </w:r>
      <w:r w:rsidRPr="0023020F">
        <w:rPr>
          <w:rFonts w:ascii="Calibri Light" w:eastAsia="Calibri" w:hAnsi="Calibri Light" w:cs="Calibri Light"/>
          <w:i/>
          <w:iCs/>
          <w:sz w:val="22"/>
          <w:szCs w:val="22"/>
        </w:rPr>
        <w:t>specific H</w:t>
      </w:r>
      <w:r>
        <w:rPr>
          <w:rFonts w:ascii="Calibri Light" w:eastAsia="Calibri" w:hAnsi="Calibri Light" w:cs="Calibri Light"/>
          <w:i/>
          <w:iCs/>
          <w:sz w:val="22"/>
          <w:szCs w:val="22"/>
        </w:rPr>
        <w:t>ousehold Hazardous Waste (H</w:t>
      </w:r>
      <w:r w:rsidRPr="0023020F">
        <w:rPr>
          <w:rFonts w:ascii="Calibri Light" w:eastAsia="Calibri" w:hAnsi="Calibri Light" w:cs="Calibri Light"/>
          <w:i/>
          <w:iCs/>
          <w:sz w:val="22"/>
          <w:szCs w:val="22"/>
        </w:rPr>
        <w:t>HW</w:t>
      </w:r>
      <w:r>
        <w:rPr>
          <w:rFonts w:ascii="Calibri Light" w:eastAsia="Calibri" w:hAnsi="Calibri Light" w:cs="Calibri Light"/>
          <w:i/>
          <w:iCs/>
          <w:sz w:val="22"/>
          <w:szCs w:val="22"/>
        </w:rPr>
        <w:t>)</w:t>
      </w:r>
      <w:r w:rsidRPr="0023020F">
        <w:rPr>
          <w:rFonts w:ascii="Calibri Light" w:eastAsia="Calibri" w:hAnsi="Calibri Light" w:cs="Calibri Light"/>
          <w:i/>
          <w:iCs/>
          <w:sz w:val="22"/>
          <w:szCs w:val="22"/>
        </w:rPr>
        <w:t xml:space="preserve"> Program employer to determine i</w:t>
      </w:r>
      <w:r>
        <w:rPr>
          <w:rFonts w:ascii="Calibri Light" w:eastAsia="Calibri" w:hAnsi="Calibri Light" w:cs="Calibri Light"/>
          <w:i/>
          <w:iCs/>
          <w:sz w:val="22"/>
          <w:szCs w:val="22"/>
        </w:rPr>
        <w:t>f required standards</w:t>
      </w:r>
      <w:r w:rsidRPr="0023020F">
        <w:rPr>
          <w:rFonts w:ascii="Calibri Light" w:eastAsia="Calibri" w:hAnsi="Calibri Light" w:cs="Calibri Light"/>
          <w:i/>
          <w:iCs/>
          <w:sz w:val="22"/>
          <w:szCs w:val="22"/>
        </w:rPr>
        <w:t xml:space="preserve"> have been met. </w:t>
      </w:r>
    </w:p>
    <w:p w14:paraId="1B815E81" w14:textId="77777777" w:rsidR="000F0231" w:rsidRPr="000F0231" w:rsidRDefault="00A12B26" w:rsidP="000F0231">
      <w:pPr>
        <w:rPr>
          <w:rFonts w:ascii="Calibri Light" w:hAnsi="Calibri Light" w:cs="Calibri Light"/>
          <w:sz w:val="22"/>
          <w:szCs w:val="22"/>
        </w:rPr>
      </w:pPr>
      <w:r>
        <w:rPr>
          <w:rFonts w:ascii="Calibri Light" w:hAnsi="Calibri Light" w:cs="Calibri Light"/>
          <w:sz w:val="22"/>
          <w:szCs w:val="22"/>
        </w:rPr>
        <w:pict w14:anchorId="161AD1F6">
          <v:rect id="_x0000_i1025" style="width:0;height:1.5pt" o:hralign="center" o:hrstd="t" o:hr="t" fillcolor="#a0a0a0" stroked="f"/>
        </w:pict>
      </w:r>
    </w:p>
    <w:p w14:paraId="4D133FB9" w14:textId="26D897CE" w:rsidR="000F0231" w:rsidRPr="000F0231" w:rsidRDefault="00B4185F"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1</w:t>
      </w:r>
      <w:r w:rsidR="000F0231" w:rsidRPr="000F0231">
        <w:rPr>
          <w:rFonts w:ascii="Calibri Light" w:hAnsi="Calibri Light" w:cs="Calibri Light"/>
          <w:b/>
          <w:bCs/>
          <w:sz w:val="22"/>
          <w:szCs w:val="22"/>
        </w:rPr>
        <w:t xml:space="preserve">. </w:t>
      </w:r>
      <w:r w:rsidR="00866FAA">
        <w:rPr>
          <w:rFonts w:ascii="Calibri Light" w:hAnsi="Calibri Light" w:cs="Calibri Light"/>
          <w:b/>
          <w:bCs/>
          <w:sz w:val="22"/>
          <w:szCs w:val="22"/>
        </w:rPr>
        <w:tab/>
      </w:r>
      <w:r w:rsidR="000F0231" w:rsidRPr="000F0231">
        <w:rPr>
          <w:rFonts w:ascii="Calibri Light" w:hAnsi="Calibri Light" w:cs="Calibri Light"/>
          <w:b/>
          <w:bCs/>
          <w:sz w:val="22"/>
          <w:szCs w:val="22"/>
        </w:rPr>
        <w:t>Regulatory and Contractual Requirements</w:t>
      </w:r>
    </w:p>
    <w:p w14:paraId="169ECA6B" w14:textId="16E92D00" w:rsidR="000F0231" w:rsidRPr="000F0231" w:rsidRDefault="00B4185F" w:rsidP="00C15913">
      <w:pPr>
        <w:spacing w:line="276" w:lineRule="auto"/>
        <w:ind w:left="360"/>
        <w:rPr>
          <w:rFonts w:ascii="Calibri Light" w:hAnsi="Calibri Light" w:cs="Calibri Light"/>
          <w:sz w:val="22"/>
          <w:szCs w:val="22"/>
        </w:rPr>
      </w:pPr>
      <w:r w:rsidRPr="000F0231">
        <w:rPr>
          <w:rFonts w:ascii="Calibri Light" w:hAnsi="Calibri Light" w:cs="Calibri Light"/>
          <w:sz w:val="22"/>
          <w:szCs w:val="22"/>
        </w:rPr>
        <w:t>Any changes to the management or operation of th</w:t>
      </w:r>
      <w:r>
        <w:rPr>
          <w:rFonts w:ascii="Calibri Light" w:hAnsi="Calibri Light" w:cs="Calibri Light"/>
          <w:sz w:val="22"/>
          <w:szCs w:val="22"/>
        </w:rPr>
        <w:t xml:space="preserve">is </w:t>
      </w:r>
      <w:hyperlink r:id="rId8" w:history="1">
        <w:r w:rsidRPr="000F0231">
          <w:rPr>
            <w:rStyle w:val="Hyperlink"/>
            <w:rFonts w:ascii="Calibri Light" w:hAnsi="Calibri Light" w:cs="Calibri Light"/>
            <w:color w:val="215E99" w:themeColor="text2" w:themeTint="BF"/>
            <w:sz w:val="22"/>
            <w:szCs w:val="22"/>
          </w:rPr>
          <w:t>HHW</w:t>
        </w:r>
        <w:r w:rsidRPr="00761BCE">
          <w:rPr>
            <w:rStyle w:val="Hyperlink"/>
            <w:rFonts w:ascii="Calibri Light" w:hAnsi="Calibri Light" w:cs="Calibri Light"/>
            <w:color w:val="215E99" w:themeColor="text2" w:themeTint="BF"/>
            <w:sz w:val="22"/>
            <w:szCs w:val="22"/>
          </w:rPr>
          <w:t xml:space="preserve"> Program</w:t>
        </w:r>
      </w:hyperlink>
      <w:r w:rsidRPr="000F0231">
        <w:rPr>
          <w:rFonts w:ascii="Calibri Light" w:hAnsi="Calibri Light" w:cs="Calibri Light"/>
          <w:color w:val="215E99" w:themeColor="text2" w:themeTint="BF"/>
          <w:sz w:val="22"/>
          <w:szCs w:val="22"/>
        </w:rPr>
        <w:t xml:space="preserve"> </w:t>
      </w:r>
      <w:r w:rsidRPr="000F0231">
        <w:rPr>
          <w:rFonts w:ascii="Calibri Light" w:hAnsi="Calibri Light" w:cs="Calibri Light"/>
          <w:sz w:val="22"/>
          <w:szCs w:val="22"/>
        </w:rPr>
        <w:t xml:space="preserve">must be reported to the State. </w:t>
      </w:r>
      <w:r w:rsidRPr="00B3685E">
        <w:rPr>
          <w:rFonts w:ascii="Calibri Light" w:hAnsi="Calibri Light" w:cs="Calibri Light"/>
          <w:sz w:val="22"/>
          <w:szCs w:val="22"/>
          <w:highlight w:val="yellow"/>
        </w:rPr>
        <w:t>[______________________]</w:t>
      </w:r>
      <w:r w:rsidRPr="000F0231">
        <w:rPr>
          <w:rFonts w:ascii="Calibri Light" w:hAnsi="Calibri Light" w:cs="Calibri Light"/>
          <w:sz w:val="22"/>
          <w:szCs w:val="22"/>
        </w:rPr>
        <w:t xml:space="preserve"> is the designated </w:t>
      </w:r>
      <w:r w:rsidR="00761BCE">
        <w:rPr>
          <w:rFonts w:ascii="Calibri Light" w:hAnsi="Calibri Light" w:cs="Calibri Light"/>
          <w:sz w:val="22"/>
          <w:szCs w:val="22"/>
        </w:rPr>
        <w:t xml:space="preserve">Facility representative </w:t>
      </w:r>
      <w:r w:rsidRPr="000F0231">
        <w:rPr>
          <w:rFonts w:ascii="Calibri Light" w:hAnsi="Calibri Light" w:cs="Calibri Light"/>
          <w:sz w:val="22"/>
          <w:szCs w:val="22"/>
        </w:rPr>
        <w:t>responsible for notifying the State of all program changes.</w:t>
      </w:r>
      <w:r>
        <w:rPr>
          <w:rFonts w:ascii="Calibri Light" w:hAnsi="Calibri Light" w:cs="Calibri Light"/>
          <w:sz w:val="22"/>
          <w:szCs w:val="22"/>
        </w:rPr>
        <w:t xml:space="preserve"> </w:t>
      </w:r>
      <w:r w:rsidR="000F0231" w:rsidRPr="000F0231">
        <w:rPr>
          <w:rFonts w:ascii="Calibri Light" w:hAnsi="Calibri Light" w:cs="Calibri Light"/>
          <w:sz w:val="22"/>
          <w:szCs w:val="22"/>
        </w:rPr>
        <w:t>Notification requirements for program changes are established in</w:t>
      </w:r>
      <w:r>
        <w:rPr>
          <w:rFonts w:ascii="Calibri Light" w:hAnsi="Calibri Light" w:cs="Calibri Light"/>
          <w:sz w:val="22"/>
          <w:szCs w:val="22"/>
        </w:rPr>
        <w:t xml:space="preserve"> both t</w:t>
      </w:r>
      <w:r w:rsidR="000F0231" w:rsidRPr="000F0231">
        <w:rPr>
          <w:rFonts w:ascii="Calibri Light" w:hAnsi="Calibri Light" w:cs="Calibri Light"/>
          <w:sz w:val="22"/>
          <w:szCs w:val="22"/>
        </w:rPr>
        <w:t>he HHW program and State agency contract</w:t>
      </w:r>
      <w:r>
        <w:rPr>
          <w:rFonts w:ascii="Calibri Light" w:hAnsi="Calibri Light" w:cs="Calibri Light"/>
          <w:sz w:val="22"/>
          <w:szCs w:val="22"/>
        </w:rPr>
        <w:t xml:space="preserve"> and in </w:t>
      </w:r>
      <w:hyperlink r:id="rId9" w:history="1">
        <w:r w:rsidR="000F0231" w:rsidRPr="000F0231">
          <w:rPr>
            <w:rStyle w:val="Hyperlink"/>
            <w:rFonts w:ascii="Calibri Light" w:hAnsi="Calibri Light" w:cs="Calibri Light"/>
            <w:color w:val="215E99" w:themeColor="text2" w:themeTint="BF"/>
            <w:sz w:val="22"/>
            <w:szCs w:val="22"/>
          </w:rPr>
          <w:t>Minnesota Rules</w:t>
        </w:r>
      </w:hyperlink>
      <w:r w:rsidR="000F0231" w:rsidRPr="000F0231">
        <w:rPr>
          <w:rFonts w:ascii="Calibri Light" w:hAnsi="Calibri Light" w:cs="Calibri Light"/>
          <w:color w:val="215E99" w:themeColor="text2" w:themeTint="BF"/>
          <w:sz w:val="22"/>
          <w:szCs w:val="22"/>
        </w:rPr>
        <w:t>.</w:t>
      </w:r>
    </w:p>
    <w:p w14:paraId="64C83233" w14:textId="77777777" w:rsidR="000F0231" w:rsidRPr="000F0231" w:rsidRDefault="00A12B26" w:rsidP="000F0231">
      <w:pPr>
        <w:rPr>
          <w:rFonts w:ascii="Calibri Light" w:hAnsi="Calibri Light" w:cs="Calibri Light"/>
          <w:sz w:val="22"/>
          <w:szCs w:val="22"/>
        </w:rPr>
      </w:pPr>
      <w:r>
        <w:rPr>
          <w:rFonts w:ascii="Calibri Light" w:hAnsi="Calibri Light" w:cs="Calibri Light"/>
          <w:sz w:val="22"/>
          <w:szCs w:val="22"/>
        </w:rPr>
        <w:pict w14:anchorId="1DF58616">
          <v:rect id="_x0000_i1026" style="width:0;height:1.5pt" o:hralign="center" o:hrstd="t" o:hr="t" fillcolor="#a0a0a0" stroked="f"/>
        </w:pict>
      </w:r>
    </w:p>
    <w:p w14:paraId="6F3ACBBB" w14:textId="4280B743" w:rsidR="000F0231" w:rsidRPr="000F0231" w:rsidRDefault="00761BCE"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2</w:t>
      </w:r>
      <w:r w:rsidR="000F0231" w:rsidRPr="000F0231">
        <w:rPr>
          <w:rFonts w:ascii="Calibri Light" w:hAnsi="Calibri Light" w:cs="Calibri Light"/>
          <w:b/>
          <w:bCs/>
          <w:sz w:val="22"/>
          <w:szCs w:val="22"/>
        </w:rPr>
        <w:t xml:space="preserve">. </w:t>
      </w:r>
      <w:r w:rsidR="00866FAA">
        <w:rPr>
          <w:rFonts w:ascii="Calibri Light" w:hAnsi="Calibri Light" w:cs="Calibri Light"/>
          <w:b/>
          <w:bCs/>
          <w:sz w:val="22"/>
          <w:szCs w:val="22"/>
        </w:rPr>
        <w:tab/>
      </w:r>
      <w:r w:rsidR="000F0231" w:rsidRPr="000F0231">
        <w:rPr>
          <w:rFonts w:ascii="Calibri Light" w:hAnsi="Calibri Light" w:cs="Calibri Light"/>
          <w:b/>
          <w:bCs/>
          <w:sz w:val="22"/>
          <w:szCs w:val="22"/>
        </w:rPr>
        <w:t>Changes Requiring Prior Notification to the State</w:t>
      </w:r>
    </w:p>
    <w:p w14:paraId="3DA6B2C7" w14:textId="4EDB5983" w:rsidR="000F0231" w:rsidRDefault="000F0231" w:rsidP="00C15913">
      <w:pPr>
        <w:spacing w:line="276" w:lineRule="auto"/>
        <w:ind w:left="360"/>
        <w:rPr>
          <w:rFonts w:ascii="Calibri Light" w:hAnsi="Calibri Light" w:cs="Calibri Light"/>
          <w:sz w:val="22"/>
          <w:szCs w:val="22"/>
        </w:rPr>
      </w:pPr>
      <w:r w:rsidRPr="000F0231">
        <w:rPr>
          <w:rFonts w:ascii="Calibri Light" w:hAnsi="Calibri Light" w:cs="Calibri Light"/>
          <w:sz w:val="22"/>
          <w:szCs w:val="22"/>
        </w:rPr>
        <w:t>In addition to the management or operational change notifications, the designated Facility representative must notify the State prior to implementing any of the following changes:</w:t>
      </w:r>
    </w:p>
    <w:p w14:paraId="3F256139" w14:textId="77777777"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Initiation of a new HHW management program.</w:t>
      </w:r>
    </w:p>
    <w:p w14:paraId="180F94E3" w14:textId="77777777"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Acceptance of any new waste type, including:</w:t>
      </w:r>
    </w:p>
    <w:p w14:paraId="28CF7F64"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Radioactive wastes (excluding smoke detectors and uranium salts)</w:t>
      </w:r>
    </w:p>
    <w:p w14:paraId="3B56D846"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Sharps</w:t>
      </w:r>
    </w:p>
    <w:p w14:paraId="0DB3D112"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Ammunition, explosives, or shock-sensitive materials</w:t>
      </w:r>
    </w:p>
    <w:p w14:paraId="466858A2" w14:textId="77777777" w:rsidR="000F0231" w:rsidRPr="000F0231" w:rsidRDefault="000F0231" w:rsidP="00C15913">
      <w:pPr>
        <w:numPr>
          <w:ilvl w:val="1"/>
          <w:numId w:val="2"/>
        </w:numPr>
        <w:spacing w:line="276" w:lineRule="auto"/>
        <w:rPr>
          <w:rFonts w:ascii="Calibri Light" w:hAnsi="Calibri Light" w:cs="Calibri Light"/>
          <w:sz w:val="22"/>
          <w:szCs w:val="22"/>
        </w:rPr>
      </w:pPr>
      <w:r w:rsidRPr="000F0231">
        <w:rPr>
          <w:rFonts w:ascii="Calibri Light" w:hAnsi="Calibri Light" w:cs="Calibri Light"/>
          <w:sz w:val="22"/>
          <w:szCs w:val="22"/>
        </w:rPr>
        <w:t>Pharmaceuticals (controlled substances)</w:t>
      </w:r>
    </w:p>
    <w:p w14:paraId="2C1D286D" w14:textId="77777777"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On-site treatment of hazardous waste (HW).</w:t>
      </w:r>
    </w:p>
    <w:p w14:paraId="75A4B4D0" w14:textId="217567A0"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Identification of a responsible party for unauthorized, business, or abandoned waste (</w:t>
      </w:r>
      <w:r w:rsidR="00761BCE">
        <w:rPr>
          <w:rFonts w:ascii="Calibri Light" w:hAnsi="Calibri Light" w:cs="Calibri Light"/>
          <w:sz w:val="22"/>
          <w:szCs w:val="22"/>
        </w:rPr>
        <w:t xml:space="preserve">for </w:t>
      </w:r>
      <w:r w:rsidRPr="000F0231">
        <w:rPr>
          <w:rFonts w:ascii="Calibri Light" w:hAnsi="Calibri Light" w:cs="Calibri Light"/>
          <w:sz w:val="22"/>
          <w:szCs w:val="22"/>
        </w:rPr>
        <w:t>HHW programs in Greater Minnesota).</w:t>
      </w:r>
    </w:p>
    <w:p w14:paraId="4AB979E3" w14:textId="2C212649" w:rsidR="000F0231" w:rsidRPr="000F0231" w:rsidRDefault="000F0231" w:rsidP="00C15913">
      <w:pPr>
        <w:numPr>
          <w:ilvl w:val="0"/>
          <w:numId w:val="2"/>
        </w:numPr>
        <w:spacing w:line="276" w:lineRule="auto"/>
        <w:rPr>
          <w:rFonts w:ascii="Calibri Light" w:hAnsi="Calibri Light" w:cs="Calibri Light"/>
          <w:sz w:val="22"/>
          <w:szCs w:val="22"/>
        </w:rPr>
      </w:pPr>
      <w:r w:rsidRPr="000F0231">
        <w:rPr>
          <w:rFonts w:ascii="Calibri Light" w:hAnsi="Calibri Light" w:cs="Calibri Light"/>
          <w:sz w:val="22"/>
          <w:szCs w:val="22"/>
        </w:rPr>
        <w:t xml:space="preserve">Any incident requiring notification of the </w:t>
      </w:r>
      <w:hyperlink r:id="rId10" w:history="1">
        <w:r w:rsidRPr="000F0231">
          <w:rPr>
            <w:rStyle w:val="Hyperlink"/>
            <w:rFonts w:ascii="Calibri Light" w:hAnsi="Calibri Light" w:cs="Calibri Light"/>
            <w:color w:val="215E99" w:themeColor="text2" w:themeTint="BF"/>
            <w:sz w:val="22"/>
            <w:szCs w:val="22"/>
          </w:rPr>
          <w:t>Minnesota Duty Officer</w:t>
        </w:r>
      </w:hyperlink>
      <w:r w:rsidRPr="000F0231">
        <w:rPr>
          <w:rFonts w:ascii="Calibri Light" w:hAnsi="Calibri Light" w:cs="Calibri Light"/>
          <w:color w:val="215E99" w:themeColor="text2" w:themeTint="BF"/>
          <w:sz w:val="22"/>
          <w:szCs w:val="22"/>
        </w:rPr>
        <w:t>.</w:t>
      </w:r>
    </w:p>
    <w:p w14:paraId="4885C9B6" w14:textId="77777777" w:rsidR="000F0231" w:rsidRPr="000F0231" w:rsidRDefault="00A12B26" w:rsidP="000F0231">
      <w:pPr>
        <w:rPr>
          <w:rFonts w:ascii="Calibri Light" w:hAnsi="Calibri Light" w:cs="Calibri Light"/>
          <w:sz w:val="22"/>
          <w:szCs w:val="22"/>
        </w:rPr>
      </w:pPr>
      <w:r>
        <w:rPr>
          <w:rFonts w:ascii="Calibri Light" w:hAnsi="Calibri Light" w:cs="Calibri Light"/>
          <w:sz w:val="22"/>
          <w:szCs w:val="22"/>
        </w:rPr>
        <w:pict w14:anchorId="6F25CAEA">
          <v:rect id="_x0000_i1027" style="width:0;height:1.5pt" o:hralign="center" o:hrstd="t" o:hr="t" fillcolor="#a0a0a0" stroked="f"/>
        </w:pict>
      </w:r>
    </w:p>
    <w:p w14:paraId="1DE5191D" w14:textId="031D8B3C" w:rsidR="000F0231" w:rsidRPr="000F0231" w:rsidRDefault="00761BCE"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 xml:space="preserve">3. </w:t>
      </w:r>
      <w:r w:rsidR="00C15913">
        <w:rPr>
          <w:rFonts w:ascii="Calibri Light" w:hAnsi="Calibri Light" w:cs="Calibri Light"/>
          <w:b/>
          <w:bCs/>
          <w:sz w:val="22"/>
          <w:szCs w:val="22"/>
        </w:rPr>
        <w:tab/>
      </w:r>
      <w:r w:rsidR="000F0231" w:rsidRPr="000F0231">
        <w:rPr>
          <w:rFonts w:ascii="Calibri Light" w:hAnsi="Calibri Light" w:cs="Calibri Light"/>
          <w:b/>
          <w:bCs/>
          <w:sz w:val="22"/>
          <w:szCs w:val="22"/>
        </w:rPr>
        <w:t>Notification to the State of Program Activities</w:t>
      </w:r>
    </w:p>
    <w:p w14:paraId="3BE11568" w14:textId="4BE6273B" w:rsidR="00761BCE" w:rsidRPr="000F0231" w:rsidRDefault="000F0231" w:rsidP="008431C4">
      <w:pPr>
        <w:spacing w:line="276" w:lineRule="auto"/>
        <w:ind w:left="360"/>
        <w:rPr>
          <w:rFonts w:ascii="Calibri Light" w:hAnsi="Calibri Light" w:cs="Calibri Light"/>
          <w:sz w:val="22"/>
          <w:szCs w:val="22"/>
        </w:rPr>
      </w:pPr>
      <w:r w:rsidRPr="000F0231">
        <w:rPr>
          <w:rFonts w:ascii="Calibri Light" w:hAnsi="Calibri Light" w:cs="Calibri Light"/>
          <w:sz w:val="22"/>
          <w:szCs w:val="22"/>
        </w:rPr>
        <w:t>The Program must notify the State’s Authorized Representative within 30 days of any changes, including:</w:t>
      </w:r>
    </w:p>
    <w:p w14:paraId="02506845" w14:textId="062D33BD"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Name, address, and telephone number of</w:t>
      </w:r>
      <w:r w:rsidR="00761BCE">
        <w:rPr>
          <w:rFonts w:ascii="Calibri Light" w:hAnsi="Calibri Light" w:cs="Calibri Light"/>
          <w:sz w:val="22"/>
          <w:szCs w:val="22"/>
        </w:rPr>
        <w:t xml:space="preserve"> the</w:t>
      </w:r>
      <w:r w:rsidR="00761BCE" w:rsidRPr="000F0231">
        <w:rPr>
          <w:rFonts w:ascii="Calibri Light" w:hAnsi="Calibri Light" w:cs="Calibri Light"/>
          <w:sz w:val="22"/>
          <w:szCs w:val="22"/>
        </w:rPr>
        <w:t xml:space="preserve"> designated </w:t>
      </w:r>
      <w:r w:rsidR="00761BCE">
        <w:rPr>
          <w:rFonts w:ascii="Calibri Light" w:hAnsi="Calibri Light" w:cs="Calibri Light"/>
          <w:sz w:val="22"/>
          <w:szCs w:val="22"/>
        </w:rPr>
        <w:t>Facility representative.</w:t>
      </w:r>
    </w:p>
    <w:p w14:paraId="4894BE62"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Location of each HHW facility.</w:t>
      </w:r>
    </w:p>
    <w:p w14:paraId="0D588D6C"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Facility duration and operating hours.</w:t>
      </w:r>
    </w:p>
    <w:p w14:paraId="19361738"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Program service area.</w:t>
      </w:r>
    </w:p>
    <w:p w14:paraId="4B256E8C"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Methods for collecting, storing, treating, transporting, and managing waste.</w:t>
      </w:r>
    </w:p>
    <w:p w14:paraId="760EDB54"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Duration of waste storage at each collection site.</w:t>
      </w:r>
    </w:p>
    <w:p w14:paraId="330129FD"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Physical structures used for waste collection and storage.</w:t>
      </w:r>
    </w:p>
    <w:p w14:paraId="4EB4AE25"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List of additional hazardous wastes accepted by the program.</w:t>
      </w:r>
    </w:p>
    <w:p w14:paraId="0489961D"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lastRenderedPageBreak/>
        <w:t>Description of personnel training programs.</w:t>
      </w:r>
    </w:p>
    <w:p w14:paraId="2D5093C1"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Established safety and emergency procedures.</w:t>
      </w:r>
    </w:p>
    <w:p w14:paraId="074115F4" w14:textId="77777777" w:rsidR="000F0231" w:rsidRPr="000F0231"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HW Identification (ID) number used for manifesting waste shipments.</w:t>
      </w:r>
    </w:p>
    <w:p w14:paraId="76E26073" w14:textId="0D8A0C4F" w:rsidR="00C15913" w:rsidRPr="00C15913" w:rsidRDefault="000F0231" w:rsidP="00C15913">
      <w:pPr>
        <w:numPr>
          <w:ilvl w:val="0"/>
          <w:numId w:val="3"/>
        </w:numPr>
        <w:spacing w:line="276" w:lineRule="auto"/>
        <w:rPr>
          <w:rFonts w:ascii="Calibri Light" w:hAnsi="Calibri Light" w:cs="Calibri Light"/>
          <w:sz w:val="22"/>
          <w:szCs w:val="22"/>
        </w:rPr>
      </w:pPr>
      <w:r w:rsidRPr="000F0231">
        <w:rPr>
          <w:rFonts w:ascii="Calibri Light" w:hAnsi="Calibri Light" w:cs="Calibri Light"/>
          <w:sz w:val="22"/>
          <w:szCs w:val="22"/>
        </w:rPr>
        <w:t>Name and address of all waste transporters and facilities involved in waste management</w:t>
      </w:r>
    </w:p>
    <w:p w14:paraId="35CC0005" w14:textId="77777777" w:rsidR="000F0231" w:rsidRPr="000F0231" w:rsidRDefault="00A12B26" w:rsidP="000F0231">
      <w:pPr>
        <w:rPr>
          <w:rFonts w:ascii="Calibri Light" w:hAnsi="Calibri Light" w:cs="Calibri Light"/>
          <w:sz w:val="22"/>
          <w:szCs w:val="22"/>
        </w:rPr>
      </w:pPr>
      <w:r>
        <w:rPr>
          <w:rFonts w:ascii="Calibri Light" w:hAnsi="Calibri Light" w:cs="Calibri Light"/>
          <w:sz w:val="22"/>
          <w:szCs w:val="22"/>
        </w:rPr>
        <w:pict w14:anchorId="17E65371">
          <v:rect id="_x0000_i1028" style="width:0;height:1.5pt" o:hralign="center" o:hrstd="t" o:hr="t" fillcolor="#a0a0a0" stroked="f"/>
        </w:pict>
      </w:r>
    </w:p>
    <w:p w14:paraId="6E298E1D" w14:textId="122AA7CB" w:rsidR="000F0231" w:rsidRPr="000F0231" w:rsidRDefault="00761BCE" w:rsidP="00C15913">
      <w:pPr>
        <w:tabs>
          <w:tab w:val="left" w:pos="360"/>
        </w:tabs>
        <w:spacing w:line="276" w:lineRule="auto"/>
        <w:rPr>
          <w:rFonts w:ascii="Calibri Light" w:hAnsi="Calibri Light" w:cs="Calibri Light"/>
          <w:b/>
          <w:bCs/>
          <w:sz w:val="22"/>
          <w:szCs w:val="22"/>
        </w:rPr>
      </w:pPr>
      <w:r>
        <w:rPr>
          <w:rFonts w:ascii="Calibri Light" w:hAnsi="Calibri Light" w:cs="Calibri Light"/>
          <w:b/>
          <w:bCs/>
          <w:sz w:val="22"/>
          <w:szCs w:val="22"/>
        </w:rPr>
        <w:t>4.</w:t>
      </w:r>
      <w:r>
        <w:rPr>
          <w:rFonts w:ascii="Calibri Light" w:hAnsi="Calibri Light" w:cs="Calibri Light"/>
          <w:b/>
          <w:bCs/>
          <w:sz w:val="22"/>
          <w:szCs w:val="22"/>
        </w:rPr>
        <w:tab/>
      </w:r>
      <w:r w:rsidR="000F0231" w:rsidRPr="000F0231">
        <w:rPr>
          <w:rFonts w:ascii="Calibri Light" w:hAnsi="Calibri Light" w:cs="Calibri Light"/>
          <w:b/>
          <w:bCs/>
          <w:sz w:val="22"/>
          <w:szCs w:val="22"/>
        </w:rPr>
        <w:t>Notification Requirements for Temporary and Event Collection Activities</w:t>
      </w:r>
    </w:p>
    <w:p w14:paraId="4B3DE79E" w14:textId="79134B2F" w:rsidR="000F0231" w:rsidRDefault="000F0231" w:rsidP="00C15913">
      <w:pPr>
        <w:spacing w:line="276" w:lineRule="auto"/>
        <w:ind w:left="360"/>
        <w:rPr>
          <w:rFonts w:ascii="Calibri Light" w:hAnsi="Calibri Light" w:cs="Calibri Light"/>
          <w:sz w:val="22"/>
          <w:szCs w:val="22"/>
        </w:rPr>
      </w:pPr>
      <w:r w:rsidRPr="000F0231">
        <w:rPr>
          <w:rFonts w:ascii="Calibri Light" w:hAnsi="Calibri Light" w:cs="Calibri Light"/>
          <w:sz w:val="22"/>
          <w:szCs w:val="22"/>
        </w:rPr>
        <w:t>For all temporary or event-based HHW collection activities, notification must be submitted to the State at least 30 days prior to the event</w:t>
      </w:r>
      <w:r w:rsidR="003E3578">
        <w:rPr>
          <w:rFonts w:ascii="Calibri Light" w:hAnsi="Calibri Light" w:cs="Calibri Light"/>
          <w:sz w:val="22"/>
          <w:szCs w:val="22"/>
        </w:rPr>
        <w:t>, including</w:t>
      </w:r>
      <w:r w:rsidRPr="000F0231">
        <w:rPr>
          <w:rFonts w:ascii="Calibri Light" w:hAnsi="Calibri Light" w:cs="Calibri Light"/>
          <w:sz w:val="22"/>
          <w:szCs w:val="22"/>
        </w:rPr>
        <w:t>:</w:t>
      </w:r>
    </w:p>
    <w:p w14:paraId="20EB869F"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Event coordinator and contact information.</w:t>
      </w:r>
    </w:p>
    <w:p w14:paraId="06983CA9"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Contractor information (if applicable).</w:t>
      </w:r>
    </w:p>
    <w:p w14:paraId="195BCA08"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Street address/location of the event.</w:t>
      </w:r>
    </w:p>
    <w:p w14:paraId="716255F1"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HW ID number (if waste will be shipped from the event site via a licensed transporter).</w:t>
      </w:r>
    </w:p>
    <w:p w14:paraId="6487F1DD"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Service area for the event.</w:t>
      </w:r>
    </w:p>
    <w:p w14:paraId="4E569A1B"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Event date(s) and duration.</w:t>
      </w:r>
    </w:p>
    <w:p w14:paraId="6B62CA15" w14:textId="77777777" w:rsidR="000F0231" w:rsidRP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Amount of time waste will be stored on-site.</w:t>
      </w:r>
    </w:p>
    <w:p w14:paraId="47EF8462" w14:textId="77777777" w:rsidR="000F0231" w:rsidRDefault="000F0231" w:rsidP="00C15913">
      <w:pPr>
        <w:numPr>
          <w:ilvl w:val="0"/>
          <w:numId w:val="4"/>
        </w:numPr>
        <w:tabs>
          <w:tab w:val="clear" w:pos="720"/>
          <w:tab w:val="num" w:pos="1080"/>
        </w:tabs>
        <w:spacing w:line="276" w:lineRule="auto"/>
        <w:ind w:left="1080"/>
        <w:rPr>
          <w:rFonts w:ascii="Calibri Light" w:hAnsi="Calibri Light" w:cs="Calibri Light"/>
          <w:sz w:val="22"/>
          <w:szCs w:val="22"/>
        </w:rPr>
      </w:pPr>
      <w:r w:rsidRPr="000F0231">
        <w:rPr>
          <w:rFonts w:ascii="Calibri Light" w:hAnsi="Calibri Light" w:cs="Calibri Light"/>
          <w:sz w:val="22"/>
          <w:szCs w:val="22"/>
        </w:rPr>
        <w:t>Safety and emergency procedures.</w:t>
      </w:r>
    </w:p>
    <w:p w14:paraId="2AA2DF34" w14:textId="4F8B66CB" w:rsidR="00761BCE" w:rsidRPr="000F0231" w:rsidRDefault="00761BCE" w:rsidP="00C15913">
      <w:pPr>
        <w:numPr>
          <w:ilvl w:val="0"/>
          <w:numId w:val="4"/>
        </w:numPr>
        <w:tabs>
          <w:tab w:val="clear" w:pos="720"/>
          <w:tab w:val="num" w:pos="1080"/>
        </w:tabs>
        <w:spacing w:line="276" w:lineRule="auto"/>
        <w:ind w:left="1080"/>
        <w:rPr>
          <w:rFonts w:ascii="Calibri Light" w:hAnsi="Calibri Light" w:cs="Calibri Light"/>
          <w:sz w:val="22"/>
          <w:szCs w:val="22"/>
        </w:rPr>
      </w:pPr>
      <w:r>
        <w:rPr>
          <w:rFonts w:ascii="Calibri Light" w:hAnsi="Calibri Light" w:cs="Calibri Light"/>
          <w:sz w:val="22"/>
          <w:szCs w:val="22"/>
        </w:rPr>
        <w:t xml:space="preserve">Event date and location also </w:t>
      </w:r>
      <w:r w:rsidR="003E3578">
        <w:rPr>
          <w:rFonts w:ascii="Calibri Light" w:hAnsi="Calibri Light" w:cs="Calibri Light"/>
          <w:sz w:val="22"/>
          <w:szCs w:val="22"/>
        </w:rPr>
        <w:t xml:space="preserve">must be </w:t>
      </w:r>
      <w:r>
        <w:rPr>
          <w:rFonts w:ascii="Calibri Light" w:hAnsi="Calibri Light" w:cs="Calibri Light"/>
          <w:sz w:val="22"/>
          <w:szCs w:val="22"/>
        </w:rPr>
        <w:t xml:space="preserve">provided to </w:t>
      </w:r>
      <w:hyperlink r:id="rId11" w:anchor="annual-reports" w:history="1">
        <w:r w:rsidRPr="00761BCE">
          <w:rPr>
            <w:rStyle w:val="Hyperlink"/>
            <w:rFonts w:ascii="Calibri Light" w:hAnsi="Calibri Light" w:cs="Calibri Light"/>
            <w:color w:val="215E99" w:themeColor="text2" w:themeTint="BF"/>
            <w:sz w:val="22"/>
            <w:szCs w:val="22"/>
          </w:rPr>
          <w:t>PaintCare</w:t>
        </w:r>
      </w:hyperlink>
      <w:r>
        <w:rPr>
          <w:rFonts w:ascii="Calibri Light" w:hAnsi="Calibri Light" w:cs="Calibri Light"/>
          <w:color w:val="215E99" w:themeColor="text2" w:themeTint="BF"/>
          <w:sz w:val="22"/>
          <w:szCs w:val="22"/>
        </w:rPr>
        <w:t>.</w:t>
      </w:r>
    </w:p>
    <w:p w14:paraId="2923C47D" w14:textId="77777777" w:rsidR="000F0231" w:rsidRPr="000F0231" w:rsidRDefault="000F0231" w:rsidP="00C15913">
      <w:pPr>
        <w:spacing w:line="276" w:lineRule="auto"/>
        <w:ind w:left="360"/>
        <w:rPr>
          <w:rFonts w:ascii="Calibri Light" w:hAnsi="Calibri Light" w:cs="Calibri Light"/>
          <w:sz w:val="22"/>
          <w:szCs w:val="22"/>
        </w:rPr>
      </w:pPr>
    </w:p>
    <w:sectPr w:rsidR="000F0231" w:rsidRPr="000F0231" w:rsidSect="00C159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89F4" w14:textId="77777777" w:rsidR="00022153" w:rsidRDefault="00022153" w:rsidP="00C15913">
      <w:r>
        <w:separator/>
      </w:r>
    </w:p>
  </w:endnote>
  <w:endnote w:type="continuationSeparator" w:id="0">
    <w:p w14:paraId="21695071" w14:textId="77777777" w:rsidR="00022153" w:rsidRDefault="00022153" w:rsidP="00C1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57BB" w14:textId="77777777" w:rsidR="00305EDE" w:rsidRDefault="00305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6D77" w14:textId="0B4FA302" w:rsidR="00C15913" w:rsidRDefault="00C15913" w:rsidP="00C15913">
    <w:pPr>
      <w:pStyle w:val="Footer"/>
      <w:pBdr>
        <w:top w:val="single" w:sz="4" w:space="6" w:color="auto"/>
      </w:pBdr>
      <w:rPr>
        <w:rFonts w:ascii="Calibri Light" w:hAnsi="Calibri Light" w:cs="Calibri Light"/>
        <w:iCs/>
        <w:sz w:val="18"/>
        <w:szCs w:val="18"/>
      </w:rPr>
    </w:pPr>
    <w:r>
      <w:rPr>
        <w:rFonts w:ascii="Calibri Light" w:hAnsi="Calibri Light" w:cs="Calibri Light"/>
        <w:iCs/>
        <w:sz w:val="18"/>
        <w:szCs w:val="18"/>
      </w:rPr>
      <w:t xml:space="preserve">HHW SOP 3.01 </w:t>
    </w:r>
    <w:r w:rsidRPr="00C15913">
      <w:rPr>
        <w:rFonts w:ascii="Calibri Light" w:hAnsi="Calibri Light" w:cs="Calibri Light"/>
        <w:bCs/>
        <w:iCs/>
        <w:sz w:val="18"/>
        <w:szCs w:val="18"/>
      </w:rPr>
      <w:t>Notification of Program Changes</w:t>
    </w:r>
    <w:r>
      <w:rPr>
        <w:rFonts w:ascii="Calibri Light" w:hAnsi="Calibri Light" w:cs="Calibri Light"/>
        <w:iCs/>
        <w:sz w:val="18"/>
        <w:szCs w:val="18"/>
      </w:rPr>
      <w:tab/>
    </w:r>
    <w:r>
      <w:rPr>
        <w:rFonts w:ascii="Calibri Light" w:hAnsi="Calibri Light" w:cs="Calibri Light"/>
        <w:iCs/>
        <w:sz w:val="18"/>
        <w:szCs w:val="18"/>
      </w:rPr>
      <w:tab/>
    </w:r>
    <w:r w:rsidR="00305EDE">
      <w:rPr>
        <w:rFonts w:ascii="Calibri Light" w:hAnsi="Calibri Light" w:cs="Calibri Light"/>
        <w:iCs/>
        <w:sz w:val="18"/>
        <w:szCs w:val="18"/>
      </w:rPr>
      <w:t>December</w:t>
    </w:r>
    <w:r>
      <w:rPr>
        <w:rFonts w:ascii="Calibri Light" w:hAnsi="Calibri Light" w:cs="Calibri Light"/>
        <w:iCs/>
        <w:sz w:val="18"/>
        <w:szCs w:val="18"/>
      </w:rPr>
      <w:t xml:space="preserve"> 2025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3-01</w:t>
    </w:r>
  </w:p>
  <w:p w14:paraId="768B327D" w14:textId="77777777" w:rsidR="00C15913" w:rsidRPr="00441CF6" w:rsidRDefault="00C15913" w:rsidP="00C15913">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Pr>
        <w:rFonts w:ascii="Calibri Light" w:hAnsi="Calibri Light" w:cs="Calibri Light"/>
        <w:iCs/>
        <w:sz w:val="18"/>
        <w:szCs w:val="18"/>
      </w:rPr>
      <w:t>1</w:t>
    </w:r>
    <w:r w:rsidRPr="00441CF6">
      <w:rPr>
        <w:rFonts w:ascii="Calibri Light" w:hAnsi="Calibri Light" w:cs="Calibri Light"/>
        <w:iCs/>
        <w:noProof/>
        <w:sz w:val="18"/>
        <w:szCs w:val="18"/>
      </w:rPr>
      <w:fldChar w:fldCharType="end"/>
    </w:r>
  </w:p>
  <w:p w14:paraId="30D155E3" w14:textId="77777777" w:rsidR="00C15913" w:rsidRDefault="00C15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B130" w14:textId="77777777" w:rsidR="00305EDE" w:rsidRDefault="0030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F66C" w14:textId="77777777" w:rsidR="00022153" w:rsidRDefault="00022153" w:rsidP="00C15913">
      <w:r>
        <w:separator/>
      </w:r>
    </w:p>
  </w:footnote>
  <w:footnote w:type="continuationSeparator" w:id="0">
    <w:p w14:paraId="0AC0F24A" w14:textId="77777777" w:rsidR="00022153" w:rsidRDefault="00022153" w:rsidP="00C1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734A" w14:textId="77777777" w:rsidR="00305EDE" w:rsidRDefault="00305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615" w14:textId="77777777" w:rsidR="00305EDE" w:rsidRDefault="00305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B370" w14:textId="77777777" w:rsidR="00305EDE" w:rsidRDefault="00305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470D"/>
    <w:multiLevelType w:val="multilevel"/>
    <w:tmpl w:val="149E4B5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532E4B44"/>
    <w:multiLevelType w:val="multilevel"/>
    <w:tmpl w:val="772C71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3E87F3F"/>
    <w:multiLevelType w:val="multilevel"/>
    <w:tmpl w:val="CD04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67FB5"/>
    <w:multiLevelType w:val="multilevel"/>
    <w:tmpl w:val="187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816859">
    <w:abstractNumId w:val="3"/>
  </w:num>
  <w:num w:numId="2" w16cid:durableId="554511177">
    <w:abstractNumId w:val="0"/>
  </w:num>
  <w:num w:numId="3" w16cid:durableId="2063284730">
    <w:abstractNumId w:val="1"/>
  </w:num>
  <w:num w:numId="4" w16cid:durableId="44820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31"/>
    <w:rsid w:val="00022153"/>
    <w:rsid w:val="00091F53"/>
    <w:rsid w:val="000F0231"/>
    <w:rsid w:val="001218BE"/>
    <w:rsid w:val="0027023E"/>
    <w:rsid w:val="00305EDE"/>
    <w:rsid w:val="003E3578"/>
    <w:rsid w:val="00495BF9"/>
    <w:rsid w:val="00524D5F"/>
    <w:rsid w:val="00572D5F"/>
    <w:rsid w:val="00577E70"/>
    <w:rsid w:val="006A74EA"/>
    <w:rsid w:val="007263C4"/>
    <w:rsid w:val="00761BCE"/>
    <w:rsid w:val="008431C4"/>
    <w:rsid w:val="00866FAA"/>
    <w:rsid w:val="008942C5"/>
    <w:rsid w:val="008F7887"/>
    <w:rsid w:val="00AC678C"/>
    <w:rsid w:val="00B107CA"/>
    <w:rsid w:val="00B3685E"/>
    <w:rsid w:val="00B4185F"/>
    <w:rsid w:val="00C15913"/>
    <w:rsid w:val="00C91C4E"/>
    <w:rsid w:val="00D62425"/>
    <w:rsid w:val="00F5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103B9CB"/>
  <w15:chartTrackingRefBased/>
  <w15:docId w15:val="{AAEF7ECE-8F93-4EE2-910B-83C13506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3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F0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2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2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2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2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231"/>
    <w:rPr>
      <w:rFonts w:eastAsiaTheme="majorEastAsia" w:cstheme="majorBidi"/>
      <w:color w:val="272727" w:themeColor="text1" w:themeTint="D8"/>
    </w:rPr>
  </w:style>
  <w:style w:type="paragraph" w:styleId="Title">
    <w:name w:val="Title"/>
    <w:basedOn w:val="Normal"/>
    <w:next w:val="Normal"/>
    <w:link w:val="TitleChar"/>
    <w:uiPriority w:val="10"/>
    <w:qFormat/>
    <w:rsid w:val="000F02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231"/>
    <w:pPr>
      <w:spacing w:before="160"/>
      <w:jc w:val="center"/>
    </w:pPr>
    <w:rPr>
      <w:i/>
      <w:iCs/>
      <w:color w:val="404040" w:themeColor="text1" w:themeTint="BF"/>
    </w:rPr>
  </w:style>
  <w:style w:type="character" w:customStyle="1" w:styleId="QuoteChar">
    <w:name w:val="Quote Char"/>
    <w:basedOn w:val="DefaultParagraphFont"/>
    <w:link w:val="Quote"/>
    <w:uiPriority w:val="29"/>
    <w:rsid w:val="000F0231"/>
    <w:rPr>
      <w:i/>
      <w:iCs/>
      <w:color w:val="404040" w:themeColor="text1" w:themeTint="BF"/>
    </w:rPr>
  </w:style>
  <w:style w:type="paragraph" w:styleId="ListParagraph">
    <w:name w:val="List Paragraph"/>
    <w:basedOn w:val="Normal"/>
    <w:uiPriority w:val="34"/>
    <w:qFormat/>
    <w:rsid w:val="000F0231"/>
    <w:pPr>
      <w:ind w:left="720"/>
      <w:contextualSpacing/>
    </w:pPr>
  </w:style>
  <w:style w:type="character" w:styleId="IntenseEmphasis">
    <w:name w:val="Intense Emphasis"/>
    <w:basedOn w:val="DefaultParagraphFont"/>
    <w:uiPriority w:val="21"/>
    <w:qFormat/>
    <w:rsid w:val="000F0231"/>
    <w:rPr>
      <w:i/>
      <w:iCs/>
      <w:color w:val="0F4761" w:themeColor="accent1" w:themeShade="BF"/>
    </w:rPr>
  </w:style>
  <w:style w:type="paragraph" w:styleId="IntenseQuote">
    <w:name w:val="Intense Quote"/>
    <w:basedOn w:val="Normal"/>
    <w:next w:val="Normal"/>
    <w:link w:val="IntenseQuoteChar"/>
    <w:uiPriority w:val="30"/>
    <w:qFormat/>
    <w:rsid w:val="000F0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231"/>
    <w:rPr>
      <w:i/>
      <w:iCs/>
      <w:color w:val="0F4761" w:themeColor="accent1" w:themeShade="BF"/>
    </w:rPr>
  </w:style>
  <w:style w:type="character" w:styleId="IntenseReference">
    <w:name w:val="Intense Reference"/>
    <w:basedOn w:val="DefaultParagraphFont"/>
    <w:uiPriority w:val="32"/>
    <w:qFormat/>
    <w:rsid w:val="000F0231"/>
    <w:rPr>
      <w:b/>
      <w:bCs/>
      <w:smallCaps/>
      <w:color w:val="0F4761" w:themeColor="accent1" w:themeShade="BF"/>
      <w:spacing w:val="5"/>
    </w:rPr>
  </w:style>
  <w:style w:type="character" w:styleId="Hyperlink">
    <w:name w:val="Hyperlink"/>
    <w:rsid w:val="000F0231"/>
    <w:rPr>
      <w:u w:val="single"/>
    </w:rPr>
  </w:style>
  <w:style w:type="character" w:styleId="UnresolvedMention">
    <w:name w:val="Unresolved Mention"/>
    <w:basedOn w:val="DefaultParagraphFont"/>
    <w:uiPriority w:val="99"/>
    <w:semiHidden/>
    <w:unhideWhenUsed/>
    <w:rsid w:val="00B4185F"/>
    <w:rPr>
      <w:color w:val="605E5C"/>
      <w:shd w:val="clear" w:color="auto" w:fill="E1DFDD"/>
    </w:rPr>
  </w:style>
  <w:style w:type="character" w:styleId="FollowedHyperlink">
    <w:name w:val="FollowedHyperlink"/>
    <w:basedOn w:val="DefaultParagraphFont"/>
    <w:uiPriority w:val="99"/>
    <w:semiHidden/>
    <w:unhideWhenUsed/>
    <w:rsid w:val="00C15913"/>
    <w:rPr>
      <w:color w:val="96607D" w:themeColor="followedHyperlink"/>
      <w:u w:val="single"/>
    </w:rPr>
  </w:style>
  <w:style w:type="paragraph" w:styleId="Header">
    <w:name w:val="header"/>
    <w:basedOn w:val="Normal"/>
    <w:link w:val="HeaderChar"/>
    <w:uiPriority w:val="99"/>
    <w:unhideWhenUsed/>
    <w:rsid w:val="00C15913"/>
    <w:pPr>
      <w:tabs>
        <w:tab w:val="center" w:pos="4680"/>
        <w:tab w:val="right" w:pos="9360"/>
      </w:tabs>
    </w:pPr>
  </w:style>
  <w:style w:type="character" w:customStyle="1" w:styleId="HeaderChar">
    <w:name w:val="Header Char"/>
    <w:basedOn w:val="DefaultParagraphFont"/>
    <w:link w:val="Header"/>
    <w:uiPriority w:val="99"/>
    <w:rsid w:val="00C15913"/>
    <w:rPr>
      <w:rFonts w:ascii="Times New Roman" w:eastAsia="Times New Roman" w:hAnsi="Times New Roman" w:cs="Times New Roman"/>
      <w:kern w:val="0"/>
      <w:sz w:val="20"/>
      <w:szCs w:val="20"/>
      <w14:ligatures w14:val="none"/>
    </w:rPr>
  </w:style>
  <w:style w:type="paragraph" w:styleId="Footer">
    <w:name w:val="footer"/>
    <w:basedOn w:val="Normal"/>
    <w:link w:val="FooterChar"/>
    <w:unhideWhenUsed/>
    <w:rsid w:val="00C15913"/>
    <w:pPr>
      <w:tabs>
        <w:tab w:val="center" w:pos="4680"/>
        <w:tab w:val="right" w:pos="9360"/>
      </w:tabs>
    </w:pPr>
  </w:style>
  <w:style w:type="character" w:customStyle="1" w:styleId="FooterChar">
    <w:name w:val="Footer Char"/>
    <w:basedOn w:val="DefaultParagraphFont"/>
    <w:link w:val="Footer"/>
    <w:uiPriority w:val="99"/>
    <w:rsid w:val="00C1591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133251">
      <w:bodyDiv w:val="1"/>
      <w:marLeft w:val="0"/>
      <w:marRight w:val="0"/>
      <w:marTop w:val="0"/>
      <w:marBottom w:val="0"/>
      <w:divBdr>
        <w:top w:val="none" w:sz="0" w:space="0" w:color="auto"/>
        <w:left w:val="none" w:sz="0" w:space="0" w:color="auto"/>
        <w:bottom w:val="none" w:sz="0" w:space="0" w:color="auto"/>
        <w:right w:val="none" w:sz="0" w:space="0" w:color="auto"/>
      </w:divBdr>
    </w:div>
    <w:div w:id="14581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7045.031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intcare.org/minnesota-official-doc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ps.mn.gov/node/26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visor.mn.gov/rules/7045.03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SOP 3.01 Notification of Program Changes</vt:lpstr>
    </vt:vector>
  </TitlesOfParts>
  <Manager>Teresa Gilbertson, L. McLain</Manager>
  <Company>State of MN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3.01 Notification of Program Changes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w-hhwsop3-01</cp:keywords>
  <dc:description/>
  <cp:lastModifiedBy>McLain, Lori (MPCA)</cp:lastModifiedBy>
  <cp:revision>2</cp:revision>
  <dcterms:created xsi:type="dcterms:W3CDTF">2025-12-01T13:23:00Z</dcterms:created>
  <dcterms:modified xsi:type="dcterms:W3CDTF">2025-12-01T13:23:00Z</dcterms:modified>
  <cp:category>Waste, Household Hazardous Waste, Standard Operation Procedures - Training</cp:category>
</cp:coreProperties>
</file>