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2" w:space="0" w:color="A6A6A6"/>
          <w:insideV w:val="single" w:sz="2" w:space="0" w:color="A6A6A6"/>
        </w:tblBorders>
        <w:tblLook w:val="00A0" w:firstRow="1" w:lastRow="0" w:firstColumn="1" w:lastColumn="0" w:noHBand="0" w:noVBand="0"/>
      </w:tblPr>
      <w:tblGrid>
        <w:gridCol w:w="2485"/>
        <w:gridCol w:w="6875"/>
      </w:tblGrid>
      <w:tr w:rsidR="003E6E96" w:rsidRPr="00B5499A" w14:paraId="1F54C0DC" w14:textId="77777777" w:rsidTr="00AC5594">
        <w:trPr>
          <w:trHeight w:val="891"/>
        </w:trPr>
        <w:tc>
          <w:tcPr>
            <w:tcW w:w="2538" w:type="dxa"/>
            <w:tcBorders>
              <w:top w:val="nil"/>
              <w:left w:val="nil"/>
              <w:bottom w:val="single" w:sz="2" w:space="0" w:color="A6A6A6"/>
              <w:right w:val="single" w:sz="2" w:space="0" w:color="A6A6A6"/>
            </w:tcBorders>
            <w:hideMark/>
          </w:tcPr>
          <w:p w14:paraId="00FCA5C6"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8240" behindDoc="0" locked="0" layoutInCell="1" allowOverlap="1" wp14:anchorId="7C2E9AA2" wp14:editId="1EB060E0">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58" w:type="dxa"/>
            <w:tcBorders>
              <w:top w:val="nil"/>
              <w:left w:val="single" w:sz="2" w:space="0" w:color="A6A6A6"/>
              <w:bottom w:val="single" w:sz="2" w:space="0" w:color="A6A6A6"/>
              <w:right w:val="nil"/>
            </w:tcBorders>
            <w:vAlign w:val="center"/>
            <w:hideMark/>
          </w:tcPr>
          <w:p w14:paraId="538DA88A" w14:textId="0845E714" w:rsidR="00FD5880" w:rsidRPr="00314386" w:rsidRDefault="00FD5880" w:rsidP="00FD5880">
            <w:pPr>
              <w:pStyle w:val="BodyText"/>
              <w:jc w:val="center"/>
              <w:rPr>
                <w:rFonts w:ascii="Calibri" w:hAnsi="Calibri" w:cs="Calibri"/>
                <w:b/>
                <w:kern w:val="28"/>
                <w:sz w:val="40"/>
                <w:szCs w:val="40"/>
              </w:rPr>
            </w:pPr>
            <w:r w:rsidRPr="00C0048A">
              <w:rPr>
                <w:rFonts w:ascii="Calibri" w:hAnsi="Calibri" w:cs="Calibri"/>
                <w:b/>
                <w:kern w:val="28"/>
                <w:sz w:val="40"/>
                <w:szCs w:val="40"/>
              </w:rPr>
              <w:t>2.13</w:t>
            </w:r>
            <w:r w:rsidRPr="00314386">
              <w:rPr>
                <w:rFonts w:ascii="Calibri" w:hAnsi="Calibri" w:cs="Calibri"/>
                <w:b/>
                <w:kern w:val="28"/>
                <w:sz w:val="40"/>
                <w:szCs w:val="40"/>
              </w:rPr>
              <w:t xml:space="preserve"> </w:t>
            </w:r>
            <w:r w:rsidRPr="00C0048A">
              <w:rPr>
                <w:rFonts w:ascii="Calibri" w:hAnsi="Calibri" w:cs="Calibri"/>
                <w:b/>
                <w:kern w:val="28"/>
                <w:sz w:val="40"/>
                <w:szCs w:val="40"/>
              </w:rPr>
              <w:t>Medical Monitoring</w:t>
            </w:r>
          </w:p>
          <w:p w14:paraId="2CF71E5E" w14:textId="47AE3F1B" w:rsidR="00A54B45" w:rsidRPr="00A54B45" w:rsidRDefault="00FD5880" w:rsidP="00FD5880">
            <w:pPr>
              <w:jc w:val="center"/>
              <w:rPr>
                <w:rFonts w:ascii="Calibri" w:eastAsia="Calibri" w:hAnsi="Calibri"/>
                <w:b/>
                <w:noProof/>
                <w:color w:val="808080"/>
                <w:sz w:val="32"/>
                <w:szCs w:val="32"/>
              </w:rPr>
            </w:pPr>
            <w:r w:rsidRPr="00314386">
              <w:rPr>
                <w:rFonts w:ascii="Calibri" w:hAnsi="Calibri" w:cs="Calibri"/>
                <w:bCs/>
                <w:kern w:val="28"/>
                <w:sz w:val="28"/>
                <w:szCs w:val="28"/>
              </w:rPr>
              <w:t>General Information for HHW Programs</w:t>
            </w:r>
          </w:p>
        </w:tc>
      </w:tr>
    </w:tbl>
    <w:p w14:paraId="1177810E" w14:textId="31153D6E" w:rsidR="00556EEB" w:rsidRDefault="00556EEB" w:rsidP="00203C1D">
      <w:pPr>
        <w:pStyle w:val="Heading1"/>
        <w:numPr>
          <w:ilvl w:val="0"/>
          <w:numId w:val="10"/>
        </w:numPr>
        <w:tabs>
          <w:tab w:val="left" w:pos="360"/>
          <w:tab w:val="left" w:pos="720"/>
        </w:tabs>
        <w:spacing w:before="360"/>
        <w:rPr>
          <w:rFonts w:asciiTheme="majorHAnsi" w:hAnsiTheme="majorHAnsi" w:cstheme="majorHAnsi"/>
          <w:sz w:val="22"/>
          <w:szCs w:val="22"/>
        </w:rPr>
      </w:pPr>
      <w:r w:rsidRPr="00E55BFE">
        <w:rPr>
          <w:rFonts w:asciiTheme="majorHAnsi" w:hAnsiTheme="majorHAnsi" w:cstheme="majorHAnsi"/>
          <w:sz w:val="22"/>
          <w:szCs w:val="22"/>
        </w:rPr>
        <w:t>Introduction</w:t>
      </w:r>
    </w:p>
    <w:p w14:paraId="091E7F4E" w14:textId="77777777" w:rsidR="00FD5880" w:rsidRPr="008666ED" w:rsidRDefault="00FD5880" w:rsidP="0069136D">
      <w:pPr>
        <w:pStyle w:val="BodyText"/>
        <w:spacing w:line="276" w:lineRule="auto"/>
        <w:ind w:left="360"/>
        <w:rPr>
          <w:rFonts w:asciiTheme="majorHAnsi" w:hAnsiTheme="majorHAnsi" w:cstheme="majorHAnsi"/>
          <w:sz w:val="22"/>
          <w:szCs w:val="22"/>
        </w:rPr>
      </w:pPr>
      <w:r w:rsidRPr="008666ED">
        <w:rPr>
          <w:rFonts w:asciiTheme="majorHAnsi" w:hAnsiTheme="majorHAnsi" w:cstheme="majorHAnsi"/>
          <w:sz w:val="22"/>
          <w:szCs w:val="22"/>
        </w:rPr>
        <w:t>The purpose of a medical monitoring program is to document pre-existing conditions that may be aggravated by potential chemical exposures or physical demands at the facility. Staff injury may be minimized by early detection and treatment of health problems caused by workplace conditions.</w:t>
      </w:r>
    </w:p>
    <w:p w14:paraId="72067B0C" w14:textId="77777777" w:rsidR="00FD5880" w:rsidRPr="008666ED" w:rsidRDefault="00FD5880" w:rsidP="00CD2A5A">
      <w:pPr>
        <w:pStyle w:val="BodyText"/>
        <w:spacing w:before="0" w:after="160" w:line="276" w:lineRule="auto"/>
        <w:ind w:left="360"/>
        <w:rPr>
          <w:rFonts w:asciiTheme="majorHAnsi" w:hAnsiTheme="majorHAnsi" w:cstheme="majorHAnsi"/>
          <w:sz w:val="22"/>
          <w:szCs w:val="22"/>
        </w:rPr>
      </w:pPr>
      <w:r w:rsidRPr="008666ED">
        <w:rPr>
          <w:rFonts w:asciiTheme="majorHAnsi" w:hAnsiTheme="majorHAnsi" w:cstheme="majorHAnsi"/>
          <w:sz w:val="22"/>
          <w:szCs w:val="22"/>
        </w:rPr>
        <w:t>It is the responsibility of this Program or it’s employer to tailor a specific medical monitoring program for any staff managing hazardous waste (HW). The employer is also responsible for paying medical monitoring costs and for maintaining medical monitoring records for the duration of staff employment plus 30 years. The dedicated staff responsible for implementing this medical monitoring program is [</w:t>
      </w:r>
      <w:r w:rsidRPr="008666ED">
        <w:rPr>
          <w:rFonts w:asciiTheme="majorHAnsi" w:hAnsiTheme="majorHAnsi" w:cstheme="majorHAnsi"/>
          <w:sz w:val="22"/>
          <w:szCs w:val="22"/>
          <w:highlight w:val="yellow"/>
        </w:rPr>
        <w:t>the Program Manager</w:t>
      </w:r>
      <w:r w:rsidRPr="008666ED">
        <w:rPr>
          <w:rFonts w:asciiTheme="majorHAnsi" w:hAnsiTheme="majorHAnsi" w:cstheme="majorHAnsi"/>
          <w:sz w:val="22"/>
          <w:szCs w:val="22"/>
        </w:rPr>
        <w:t>].</w:t>
      </w:r>
    </w:p>
    <w:p w14:paraId="37552DF9" w14:textId="4A5DFE87" w:rsidR="00FD5880" w:rsidRDefault="00FD5880" w:rsidP="00203C1D">
      <w:pPr>
        <w:pStyle w:val="Heading1"/>
        <w:numPr>
          <w:ilvl w:val="0"/>
          <w:numId w:val="10"/>
        </w:numPr>
        <w:tabs>
          <w:tab w:val="left" w:pos="360"/>
          <w:tab w:val="left" w:pos="720"/>
        </w:tabs>
        <w:spacing w:before="360" w:line="276" w:lineRule="auto"/>
        <w:rPr>
          <w:rFonts w:ascii="Calibri Light" w:hAnsi="Calibri Light" w:cs="Calibri Light"/>
          <w:sz w:val="22"/>
          <w:szCs w:val="22"/>
        </w:rPr>
      </w:pPr>
      <w:r w:rsidRPr="00FD5880">
        <w:rPr>
          <w:rFonts w:ascii="Calibri Light" w:hAnsi="Calibri Light" w:cs="Calibri Light"/>
          <w:sz w:val="22"/>
          <w:szCs w:val="22"/>
        </w:rPr>
        <w:t>Medical monitoring examination components</w:t>
      </w:r>
    </w:p>
    <w:p w14:paraId="1DFA01C6" w14:textId="540E6D6B" w:rsidR="00FD5880" w:rsidRPr="00D83D13" w:rsidRDefault="00FD5880" w:rsidP="00E57A9E">
      <w:pPr>
        <w:pStyle w:val="BodyText"/>
        <w:spacing w:before="0" w:after="60" w:line="276" w:lineRule="auto"/>
        <w:rPr>
          <w:rFonts w:asciiTheme="majorHAnsi" w:hAnsiTheme="majorHAnsi" w:cstheme="majorHAnsi"/>
          <w:sz w:val="22"/>
          <w:szCs w:val="22"/>
        </w:rPr>
      </w:pPr>
      <w:bookmarkStart w:id="0" w:name="1960.12(a)"/>
      <w:bookmarkEnd w:id="0"/>
      <w:r w:rsidRPr="00D83D13">
        <w:rPr>
          <w:rFonts w:asciiTheme="majorHAnsi" w:hAnsiTheme="majorHAnsi" w:cstheme="majorHAnsi"/>
          <w:sz w:val="22"/>
          <w:szCs w:val="22"/>
        </w:rPr>
        <w:t>A</w:t>
      </w:r>
      <w:r w:rsidRPr="00D83D13">
        <w:rPr>
          <w:rFonts w:ascii="Calibri" w:hAnsi="Calibri" w:cs="Calibri"/>
          <w:sz w:val="22"/>
          <w:szCs w:val="22"/>
        </w:rPr>
        <w:t xml:space="preserve"> </w:t>
      </w:r>
      <w:hyperlink r:id="rId9" w:history="1">
        <w:r w:rsidRPr="00D83D13">
          <w:rPr>
            <w:rStyle w:val="Hyperlink"/>
            <w:rFonts w:asciiTheme="majorHAnsi" w:hAnsiTheme="majorHAnsi" w:cstheme="majorHAnsi"/>
            <w:color w:val="0000FF"/>
            <w:sz w:val="22"/>
            <w:szCs w:val="22"/>
          </w:rPr>
          <w:t>Board-Certified Occupational Medicine Physician</w:t>
        </w:r>
      </w:hyperlink>
      <w:r w:rsidRPr="00D83D13">
        <w:rPr>
          <w:rFonts w:ascii="Calibri" w:hAnsi="Calibri" w:cs="Calibri"/>
          <w:sz w:val="22"/>
          <w:szCs w:val="22"/>
        </w:rPr>
        <w:t xml:space="preserve"> </w:t>
      </w:r>
      <w:r w:rsidRPr="00D83D13">
        <w:rPr>
          <w:rFonts w:asciiTheme="majorHAnsi" w:hAnsiTheme="majorHAnsi" w:cstheme="majorHAnsi"/>
          <w:sz w:val="22"/>
          <w:szCs w:val="22"/>
        </w:rPr>
        <w:t>(BCOMP) certified by the American Board of Preventive is recommended for medical monitoring examinations and evaluations. Minimum requirements of a medical monitoring program are a baseline and an exit examination, but ideally should include four components:</w:t>
      </w:r>
    </w:p>
    <w:p w14:paraId="07B67DDC" w14:textId="77777777" w:rsidR="00FF4FAC" w:rsidRPr="00FF4FAC" w:rsidRDefault="00FF4FAC" w:rsidP="0037640B">
      <w:pPr>
        <w:pStyle w:val="ListbulletL-1"/>
        <w:numPr>
          <w:ilvl w:val="0"/>
          <w:numId w:val="12"/>
        </w:numPr>
        <w:spacing w:before="40" w:after="40" w:line="276" w:lineRule="auto"/>
        <w:rPr>
          <w:rFonts w:asciiTheme="majorHAnsi" w:hAnsiTheme="majorHAnsi" w:cstheme="majorHAnsi"/>
          <w:sz w:val="22"/>
          <w:szCs w:val="22"/>
        </w:rPr>
      </w:pPr>
      <w:r w:rsidRPr="00FF4FAC">
        <w:rPr>
          <w:rFonts w:asciiTheme="majorHAnsi" w:hAnsiTheme="majorHAnsi" w:cstheme="majorHAnsi"/>
          <w:sz w:val="22"/>
          <w:szCs w:val="22"/>
        </w:rPr>
        <w:t>Baseline examination</w:t>
      </w:r>
    </w:p>
    <w:p w14:paraId="7F0725C7" w14:textId="77777777" w:rsidR="00FF4FAC" w:rsidRPr="00FF4FAC" w:rsidRDefault="00FF4FAC" w:rsidP="0037640B">
      <w:pPr>
        <w:pStyle w:val="ListbulletL-1"/>
        <w:numPr>
          <w:ilvl w:val="0"/>
          <w:numId w:val="12"/>
        </w:numPr>
        <w:spacing w:before="40" w:after="40" w:line="276" w:lineRule="auto"/>
        <w:rPr>
          <w:rFonts w:asciiTheme="majorHAnsi" w:hAnsiTheme="majorHAnsi" w:cstheme="majorHAnsi"/>
          <w:sz w:val="22"/>
          <w:szCs w:val="22"/>
        </w:rPr>
      </w:pPr>
      <w:r w:rsidRPr="00FF4FAC">
        <w:rPr>
          <w:rFonts w:asciiTheme="majorHAnsi" w:hAnsiTheme="majorHAnsi" w:cstheme="majorHAnsi"/>
          <w:sz w:val="22"/>
          <w:szCs w:val="22"/>
        </w:rPr>
        <w:t xml:space="preserve">Surveillance examination </w:t>
      </w:r>
    </w:p>
    <w:p w14:paraId="504140B9" w14:textId="77777777" w:rsidR="00FF4FAC" w:rsidRPr="00FF4FAC" w:rsidRDefault="00FF4FAC" w:rsidP="0037640B">
      <w:pPr>
        <w:pStyle w:val="ListbulletL-1"/>
        <w:numPr>
          <w:ilvl w:val="0"/>
          <w:numId w:val="12"/>
        </w:numPr>
        <w:spacing w:before="40" w:after="40" w:line="276" w:lineRule="auto"/>
        <w:rPr>
          <w:rFonts w:asciiTheme="majorHAnsi" w:hAnsiTheme="majorHAnsi" w:cstheme="majorHAnsi"/>
          <w:sz w:val="22"/>
          <w:szCs w:val="22"/>
        </w:rPr>
      </w:pPr>
      <w:r w:rsidRPr="00FF4FAC">
        <w:rPr>
          <w:rFonts w:asciiTheme="majorHAnsi" w:hAnsiTheme="majorHAnsi" w:cstheme="majorHAnsi"/>
          <w:sz w:val="22"/>
          <w:szCs w:val="22"/>
        </w:rPr>
        <w:t>Incident examination (as needed)</w:t>
      </w:r>
    </w:p>
    <w:p w14:paraId="725CD5BE" w14:textId="77777777" w:rsidR="00FF4FAC" w:rsidRDefault="00FF4FAC" w:rsidP="0037640B">
      <w:pPr>
        <w:pStyle w:val="Listbullet1last"/>
        <w:numPr>
          <w:ilvl w:val="0"/>
          <w:numId w:val="12"/>
        </w:numPr>
        <w:spacing w:before="40" w:after="40" w:line="276" w:lineRule="auto"/>
        <w:rPr>
          <w:rFonts w:asciiTheme="majorHAnsi" w:hAnsiTheme="majorHAnsi" w:cstheme="majorHAnsi"/>
          <w:sz w:val="22"/>
          <w:szCs w:val="22"/>
        </w:rPr>
      </w:pPr>
      <w:r w:rsidRPr="00FF4FAC">
        <w:rPr>
          <w:rFonts w:asciiTheme="majorHAnsi" w:hAnsiTheme="majorHAnsi" w:cstheme="majorHAnsi"/>
          <w:sz w:val="22"/>
          <w:szCs w:val="22"/>
        </w:rPr>
        <w:t>Exit examination</w:t>
      </w:r>
    </w:p>
    <w:p w14:paraId="48240997" w14:textId="77777777" w:rsidR="00FF4FAC" w:rsidRPr="00FF4FAC" w:rsidRDefault="00FF4FAC" w:rsidP="00E57A9E">
      <w:pPr>
        <w:pStyle w:val="ListParagraph"/>
        <w:widowControl w:val="0"/>
        <w:adjustRightInd w:val="0"/>
        <w:spacing w:before="120" w:after="60" w:line="276" w:lineRule="auto"/>
        <w:ind w:left="360"/>
        <w:contextualSpacing w:val="0"/>
        <w:textAlignment w:val="baseline"/>
        <w:rPr>
          <w:rStyle w:val="Headinglevel2"/>
          <w:rFonts w:asciiTheme="majorHAnsi" w:hAnsiTheme="majorHAnsi" w:cstheme="majorHAnsi"/>
        </w:rPr>
      </w:pPr>
      <w:r w:rsidRPr="00FF4FAC">
        <w:rPr>
          <w:rStyle w:val="Headinglevel2"/>
          <w:rFonts w:asciiTheme="majorHAnsi" w:hAnsiTheme="majorHAnsi" w:cstheme="majorHAnsi"/>
        </w:rPr>
        <w:t>2.1</w:t>
      </w:r>
      <w:r w:rsidRPr="00FF4FAC">
        <w:rPr>
          <w:rStyle w:val="Headinglevel2"/>
          <w:rFonts w:asciiTheme="majorHAnsi" w:hAnsiTheme="majorHAnsi" w:cstheme="majorHAnsi"/>
        </w:rPr>
        <w:tab/>
        <w:t>Baseline examination</w:t>
      </w:r>
    </w:p>
    <w:p w14:paraId="1A9DCB87" w14:textId="77777777" w:rsidR="00FF4FAC" w:rsidRDefault="00FF4FAC" w:rsidP="00E57A9E">
      <w:pPr>
        <w:pStyle w:val="BodyText3"/>
        <w:spacing w:before="120" w:after="60" w:line="276" w:lineRule="auto"/>
        <w:ind w:left="1440"/>
        <w:rPr>
          <w:rFonts w:asciiTheme="majorHAnsi" w:hAnsiTheme="majorHAnsi" w:cstheme="majorHAnsi"/>
          <w:sz w:val="22"/>
          <w:szCs w:val="22"/>
        </w:rPr>
      </w:pPr>
      <w:r w:rsidRPr="00FF4FAC">
        <w:rPr>
          <w:rStyle w:val="Headinglevel3"/>
          <w:rFonts w:asciiTheme="majorHAnsi" w:hAnsiTheme="majorHAnsi" w:cstheme="majorHAnsi"/>
          <w:sz w:val="22"/>
          <w:szCs w:val="22"/>
        </w:rPr>
        <w:t>2.1.1</w:t>
      </w:r>
      <w:r w:rsidRPr="00FF4FAC">
        <w:rPr>
          <w:rStyle w:val="Headinglevel3"/>
          <w:rFonts w:asciiTheme="majorHAnsi" w:hAnsiTheme="majorHAnsi" w:cstheme="majorHAnsi"/>
          <w:sz w:val="22"/>
          <w:szCs w:val="22"/>
        </w:rPr>
        <w:tab/>
      </w:r>
      <w:r w:rsidRPr="00FF4FAC">
        <w:rPr>
          <w:rFonts w:asciiTheme="majorHAnsi" w:hAnsiTheme="majorHAnsi" w:cstheme="majorHAnsi"/>
          <w:sz w:val="22"/>
          <w:szCs w:val="22"/>
        </w:rPr>
        <w:t>A baseline or initial examination must be completed before prior to staff starting any job assignment working with HW. Staff shall work under direct supervision until that baseline examination occurs. This examination will determine physical ability required to perform the job. If any inabilities are found, the Americans with Disabilities Act (ADA) require:</w:t>
      </w:r>
    </w:p>
    <w:p w14:paraId="5406A209" w14:textId="4D98271E" w:rsidR="00FF4FAC" w:rsidRPr="00FF4FAC" w:rsidRDefault="00FF4FAC" w:rsidP="00203C1D">
      <w:pPr>
        <w:numPr>
          <w:ilvl w:val="0"/>
          <w:numId w:val="13"/>
        </w:numPr>
        <w:tabs>
          <w:tab w:val="clear" w:pos="1987"/>
        </w:tabs>
        <w:spacing w:after="60" w:line="276" w:lineRule="auto"/>
        <w:ind w:left="1800"/>
        <w:rPr>
          <w:rFonts w:asciiTheme="majorHAnsi" w:hAnsiTheme="majorHAnsi" w:cstheme="majorHAnsi"/>
          <w:sz w:val="22"/>
          <w:szCs w:val="22"/>
        </w:rPr>
      </w:pPr>
      <w:r w:rsidRPr="00FF4FAC">
        <w:rPr>
          <w:rFonts w:asciiTheme="majorHAnsi" w:hAnsiTheme="majorHAnsi" w:cstheme="majorHAnsi"/>
          <w:sz w:val="22"/>
          <w:szCs w:val="22"/>
        </w:rPr>
        <w:t>Pre-existing medical conditions or state of health may not be used to screen applicants to ensure safe capability of performing job tasks with reasonable accommodations.</w:t>
      </w:r>
    </w:p>
    <w:p w14:paraId="1D830FE2" w14:textId="77777777" w:rsidR="00FF4FAC" w:rsidRPr="00FF4FAC" w:rsidRDefault="00FF4FAC" w:rsidP="0069136D">
      <w:pPr>
        <w:numPr>
          <w:ilvl w:val="0"/>
          <w:numId w:val="13"/>
        </w:numPr>
        <w:tabs>
          <w:tab w:val="clear" w:pos="1987"/>
        </w:tabs>
        <w:spacing w:line="276" w:lineRule="auto"/>
        <w:ind w:left="1800"/>
        <w:rPr>
          <w:rFonts w:asciiTheme="majorHAnsi" w:hAnsiTheme="majorHAnsi" w:cstheme="majorHAnsi"/>
          <w:sz w:val="22"/>
          <w:szCs w:val="22"/>
        </w:rPr>
      </w:pPr>
      <w:r w:rsidRPr="00FF4FAC">
        <w:rPr>
          <w:rFonts w:asciiTheme="majorHAnsi" w:hAnsiTheme="majorHAnsi" w:cstheme="majorHAnsi"/>
          <w:sz w:val="22"/>
          <w:szCs w:val="22"/>
        </w:rPr>
        <w:t>The employer shall make reasonable accommodations so staff can perform their job.</w:t>
      </w:r>
    </w:p>
    <w:p w14:paraId="10EA7061" w14:textId="77777777" w:rsidR="00FF4FAC" w:rsidRDefault="00FF4FAC" w:rsidP="0069136D">
      <w:pPr>
        <w:spacing w:line="276" w:lineRule="auto"/>
        <w:rPr>
          <w:rStyle w:val="Headinglevel3"/>
          <w:rFonts w:asciiTheme="majorHAnsi" w:hAnsiTheme="majorHAnsi" w:cstheme="majorHAnsi"/>
          <w:sz w:val="22"/>
          <w:szCs w:val="22"/>
        </w:rPr>
      </w:pPr>
      <w:bookmarkStart w:id="1" w:name="_Toc37090769"/>
      <w:r>
        <w:rPr>
          <w:rStyle w:val="Headinglevel3"/>
          <w:rFonts w:asciiTheme="majorHAnsi" w:hAnsiTheme="majorHAnsi" w:cstheme="majorHAnsi"/>
          <w:sz w:val="22"/>
          <w:szCs w:val="22"/>
        </w:rPr>
        <w:br w:type="page"/>
      </w:r>
    </w:p>
    <w:p w14:paraId="3CFCFE8E" w14:textId="61F86292" w:rsidR="00FF4FAC" w:rsidRPr="00FF4FAC" w:rsidRDefault="00FF4FAC" w:rsidP="00203C1D">
      <w:pPr>
        <w:pStyle w:val="BodyText3"/>
        <w:spacing w:before="120" w:after="60" w:line="276" w:lineRule="auto"/>
        <w:ind w:left="720" w:firstLine="0"/>
        <w:rPr>
          <w:rStyle w:val="Headinglevel3"/>
          <w:rFonts w:asciiTheme="majorHAnsi" w:hAnsiTheme="majorHAnsi" w:cstheme="majorHAnsi"/>
          <w:sz w:val="22"/>
          <w:szCs w:val="22"/>
        </w:rPr>
      </w:pPr>
      <w:r w:rsidRPr="00FF4FAC">
        <w:rPr>
          <w:rStyle w:val="Headinglevel3"/>
          <w:rFonts w:asciiTheme="majorHAnsi" w:hAnsiTheme="majorHAnsi" w:cstheme="majorHAnsi"/>
          <w:sz w:val="22"/>
          <w:szCs w:val="22"/>
        </w:rPr>
        <w:lastRenderedPageBreak/>
        <w:t>2.1.2</w:t>
      </w:r>
      <w:r w:rsidRPr="00FF4FAC">
        <w:rPr>
          <w:rStyle w:val="Headinglevel3"/>
          <w:rFonts w:asciiTheme="majorHAnsi" w:hAnsiTheme="majorHAnsi" w:cstheme="majorHAnsi"/>
          <w:sz w:val="22"/>
          <w:szCs w:val="22"/>
        </w:rPr>
        <w:tab/>
        <w:t>A baseline examination purpose:</w:t>
      </w:r>
    </w:p>
    <w:p w14:paraId="50BE59B6" w14:textId="77777777" w:rsidR="00FF4FAC" w:rsidRPr="00FF4FAC" w:rsidRDefault="00FF4FAC" w:rsidP="00CD2A5A">
      <w:pPr>
        <w:numPr>
          <w:ilvl w:val="0"/>
          <w:numId w:val="17"/>
        </w:numPr>
        <w:spacing w:after="60" w:line="276" w:lineRule="auto"/>
        <w:rPr>
          <w:rFonts w:asciiTheme="majorHAnsi" w:hAnsiTheme="majorHAnsi" w:cstheme="majorHAnsi"/>
          <w:sz w:val="22"/>
          <w:szCs w:val="22"/>
        </w:rPr>
      </w:pPr>
      <w:r w:rsidRPr="00FF4FAC">
        <w:rPr>
          <w:rFonts w:asciiTheme="majorHAnsi" w:hAnsiTheme="majorHAnsi" w:cstheme="majorHAnsi"/>
          <w:sz w:val="22"/>
          <w:szCs w:val="22"/>
        </w:rPr>
        <w:t xml:space="preserve">Determines if staff is healthy enough to physically perform the job duties (e.g., able to wear protective equipment). </w:t>
      </w:r>
    </w:p>
    <w:p w14:paraId="318489F0" w14:textId="77777777" w:rsidR="00FF4FAC" w:rsidRPr="00FF4FAC" w:rsidRDefault="00FF4FAC" w:rsidP="00CD2A5A">
      <w:pPr>
        <w:numPr>
          <w:ilvl w:val="0"/>
          <w:numId w:val="17"/>
        </w:numPr>
        <w:spacing w:after="60" w:line="276" w:lineRule="auto"/>
        <w:rPr>
          <w:rFonts w:asciiTheme="majorHAnsi" w:hAnsiTheme="majorHAnsi" w:cstheme="majorHAnsi"/>
          <w:sz w:val="22"/>
          <w:szCs w:val="22"/>
        </w:rPr>
      </w:pPr>
      <w:r w:rsidRPr="00FF4FAC">
        <w:rPr>
          <w:rFonts w:asciiTheme="majorHAnsi" w:hAnsiTheme="majorHAnsi" w:cstheme="majorHAnsi"/>
          <w:sz w:val="22"/>
          <w:szCs w:val="22"/>
        </w:rPr>
        <w:t xml:space="preserve">Determines if accommodations for health limitations will be needed. </w:t>
      </w:r>
    </w:p>
    <w:p w14:paraId="44AC8877" w14:textId="77777777" w:rsidR="00FF4FAC" w:rsidRPr="00FF4FAC" w:rsidRDefault="00FF4FAC" w:rsidP="00CD2A5A">
      <w:pPr>
        <w:numPr>
          <w:ilvl w:val="0"/>
          <w:numId w:val="17"/>
        </w:numPr>
        <w:spacing w:after="60" w:line="276" w:lineRule="auto"/>
        <w:rPr>
          <w:rFonts w:asciiTheme="majorHAnsi" w:hAnsiTheme="majorHAnsi" w:cstheme="majorHAnsi"/>
          <w:sz w:val="22"/>
          <w:szCs w:val="22"/>
        </w:rPr>
      </w:pPr>
      <w:r w:rsidRPr="00FF4FAC">
        <w:rPr>
          <w:rFonts w:asciiTheme="majorHAnsi" w:hAnsiTheme="majorHAnsi" w:cstheme="majorHAnsi"/>
          <w:sz w:val="22"/>
          <w:szCs w:val="22"/>
        </w:rPr>
        <w:t>Documents each staff member’s health conditions prior to potential job hazard exposures.</w:t>
      </w:r>
    </w:p>
    <w:p w14:paraId="29FC13A0" w14:textId="77777777" w:rsidR="00FF4FAC" w:rsidRPr="00FF4FAC" w:rsidRDefault="00FF4FAC" w:rsidP="00CD2A5A">
      <w:pPr>
        <w:numPr>
          <w:ilvl w:val="0"/>
          <w:numId w:val="17"/>
        </w:numPr>
        <w:spacing w:after="160" w:line="276" w:lineRule="auto"/>
        <w:rPr>
          <w:rFonts w:asciiTheme="majorHAnsi" w:hAnsiTheme="majorHAnsi" w:cstheme="majorHAnsi"/>
          <w:sz w:val="22"/>
          <w:szCs w:val="22"/>
        </w:rPr>
      </w:pPr>
      <w:r w:rsidRPr="00FF4FAC">
        <w:rPr>
          <w:rFonts w:asciiTheme="majorHAnsi" w:hAnsiTheme="majorHAnsi" w:cstheme="majorHAnsi"/>
          <w:sz w:val="22"/>
          <w:szCs w:val="22"/>
        </w:rPr>
        <w:t>Establishes baseline data for future comparison as later examinations (e.g., surveillance, incident or exit examinations), but may not provide early detection of adverse health trends. Comparing surveillance or incident exam data to the baseline data may also help to determine if current protective measures have been effective.</w:t>
      </w:r>
    </w:p>
    <w:p w14:paraId="2991ED0A" w14:textId="77777777" w:rsidR="00FF4FAC" w:rsidRPr="00C0048A" w:rsidRDefault="00FF4FAC" w:rsidP="00CD2A5A">
      <w:pPr>
        <w:pStyle w:val="BodyText3"/>
        <w:keepNext/>
        <w:spacing w:after="60" w:line="276" w:lineRule="auto"/>
        <w:ind w:left="0" w:firstLine="0"/>
        <w:rPr>
          <w:rStyle w:val="Headinglevel3"/>
          <w:rFonts w:ascii="Calibri" w:hAnsi="Calibri" w:cs="Calibri"/>
        </w:rPr>
        <w:sectPr w:rsidR="00FF4FAC" w:rsidRPr="00C0048A" w:rsidSect="00FF4FAC">
          <w:headerReference w:type="even" r:id="rId10"/>
          <w:headerReference w:type="default" r:id="rId11"/>
          <w:footerReference w:type="even" r:id="rId12"/>
          <w:footerReference w:type="default" r:id="rId13"/>
          <w:footerReference w:type="first" r:id="rId14"/>
          <w:pgSz w:w="12240" w:h="15840" w:code="1"/>
          <w:pgMar w:top="1080" w:right="1440" w:bottom="1080" w:left="1440" w:header="720" w:footer="403" w:gutter="0"/>
          <w:cols w:space="720"/>
        </w:sectPr>
      </w:pPr>
    </w:p>
    <w:p w14:paraId="5E3F559F" w14:textId="77777777" w:rsidR="00FF4FAC" w:rsidRPr="00FF4FAC" w:rsidRDefault="00FF4FAC" w:rsidP="00E57A9E">
      <w:pPr>
        <w:pStyle w:val="BodyText3"/>
        <w:spacing w:before="120" w:after="60" w:line="276" w:lineRule="auto"/>
        <w:ind w:left="720" w:firstLine="0"/>
        <w:rPr>
          <w:rStyle w:val="Headinglevel3"/>
          <w:rFonts w:asciiTheme="majorHAnsi" w:hAnsiTheme="majorHAnsi" w:cstheme="majorHAnsi"/>
          <w:sz w:val="22"/>
          <w:szCs w:val="22"/>
        </w:rPr>
      </w:pPr>
      <w:r w:rsidRPr="00FF4FAC">
        <w:rPr>
          <w:rStyle w:val="Headinglevel3"/>
          <w:rFonts w:asciiTheme="majorHAnsi" w:hAnsiTheme="majorHAnsi" w:cstheme="majorHAnsi"/>
          <w:sz w:val="22"/>
          <w:szCs w:val="22"/>
        </w:rPr>
        <w:t>2.1.3</w:t>
      </w:r>
      <w:r w:rsidRPr="00FF4FAC">
        <w:rPr>
          <w:rStyle w:val="Headinglevel3"/>
          <w:rFonts w:asciiTheme="majorHAnsi" w:hAnsiTheme="majorHAnsi" w:cstheme="majorHAnsi"/>
          <w:sz w:val="22"/>
          <w:szCs w:val="22"/>
        </w:rPr>
        <w:tab/>
        <w:t>The baseline examination components include:</w:t>
      </w:r>
    </w:p>
    <w:p w14:paraId="3EC4AF6B" w14:textId="02D90568" w:rsidR="00FF4FAC" w:rsidRPr="00FF4FAC" w:rsidRDefault="00FF4FAC" w:rsidP="0037640B">
      <w:pPr>
        <w:numPr>
          <w:ilvl w:val="0"/>
          <w:numId w:val="18"/>
        </w:numPr>
        <w:spacing w:before="40" w:after="40" w:line="276" w:lineRule="auto"/>
        <w:rPr>
          <w:rFonts w:asciiTheme="majorHAnsi" w:hAnsiTheme="majorHAnsi" w:cstheme="majorHAnsi"/>
          <w:sz w:val="22"/>
          <w:szCs w:val="22"/>
        </w:rPr>
      </w:pPr>
      <w:r w:rsidRPr="00FF4FAC">
        <w:rPr>
          <w:rFonts w:asciiTheme="majorHAnsi" w:hAnsiTheme="majorHAnsi" w:cstheme="majorHAnsi"/>
          <w:sz w:val="22"/>
          <w:szCs w:val="22"/>
        </w:rPr>
        <w:t>Questionnaire(s) to determine past occupational and medical history of exposure or disease. It is staff’s responsibility to ensure all previous records (e.g., physical results, laboratory results, spirometry results, chest X-ray reports, and forms) are sent to the current clinic</w:t>
      </w:r>
      <w:r w:rsidR="0087459A">
        <w:rPr>
          <w:rFonts w:asciiTheme="majorHAnsi" w:hAnsiTheme="majorHAnsi" w:cstheme="majorHAnsi"/>
          <w:sz w:val="22"/>
          <w:szCs w:val="22"/>
        </w:rPr>
        <w:t>. F</w:t>
      </w:r>
      <w:r w:rsidRPr="00FF4FAC">
        <w:rPr>
          <w:rFonts w:asciiTheme="majorHAnsi" w:hAnsiTheme="majorHAnsi" w:cstheme="majorHAnsi"/>
          <w:sz w:val="22"/>
          <w:szCs w:val="22"/>
        </w:rPr>
        <w:t xml:space="preserve">or baseline examination instructions, see Attachment </w:t>
      </w:r>
      <w:r w:rsidR="0011205D">
        <w:rPr>
          <w:rFonts w:asciiTheme="majorHAnsi" w:hAnsiTheme="majorHAnsi" w:cstheme="majorHAnsi"/>
          <w:sz w:val="22"/>
          <w:szCs w:val="22"/>
        </w:rPr>
        <w:t>A and</w:t>
      </w:r>
      <w:r w:rsidR="0087459A">
        <w:rPr>
          <w:rFonts w:asciiTheme="majorHAnsi" w:hAnsiTheme="majorHAnsi" w:cstheme="majorHAnsi"/>
          <w:sz w:val="22"/>
          <w:szCs w:val="22"/>
        </w:rPr>
        <w:t xml:space="preserve"> Example Form 1.</w:t>
      </w:r>
    </w:p>
    <w:p w14:paraId="1A8A82FA" w14:textId="77777777" w:rsidR="00FF4FAC" w:rsidRPr="00FF4FAC" w:rsidRDefault="00FF4FAC" w:rsidP="0037640B">
      <w:pPr>
        <w:numPr>
          <w:ilvl w:val="0"/>
          <w:numId w:val="18"/>
        </w:numPr>
        <w:spacing w:before="40" w:after="40" w:line="276" w:lineRule="auto"/>
        <w:rPr>
          <w:rFonts w:asciiTheme="majorHAnsi" w:hAnsiTheme="majorHAnsi" w:cstheme="majorHAnsi"/>
          <w:sz w:val="22"/>
          <w:szCs w:val="22"/>
        </w:rPr>
      </w:pPr>
      <w:r w:rsidRPr="00FF4FAC">
        <w:rPr>
          <w:rFonts w:asciiTheme="majorHAnsi" w:hAnsiTheme="majorHAnsi" w:cstheme="majorHAnsi"/>
          <w:sz w:val="22"/>
          <w:szCs w:val="22"/>
        </w:rPr>
        <w:t>A physical examination</w:t>
      </w:r>
    </w:p>
    <w:p w14:paraId="4ECF61E6" w14:textId="77777777" w:rsidR="00FF4FAC" w:rsidRPr="00FF4FAC" w:rsidRDefault="00FF4FAC" w:rsidP="0037640B">
      <w:pPr>
        <w:numPr>
          <w:ilvl w:val="0"/>
          <w:numId w:val="18"/>
        </w:numPr>
        <w:spacing w:before="40" w:after="40" w:line="276" w:lineRule="auto"/>
        <w:rPr>
          <w:rFonts w:asciiTheme="majorHAnsi" w:hAnsiTheme="majorHAnsi" w:cstheme="majorHAnsi"/>
          <w:sz w:val="22"/>
          <w:szCs w:val="22"/>
        </w:rPr>
      </w:pPr>
      <w:r w:rsidRPr="00FF4FAC">
        <w:rPr>
          <w:rFonts w:asciiTheme="majorHAnsi" w:hAnsiTheme="majorHAnsi" w:cstheme="majorHAnsi"/>
          <w:sz w:val="22"/>
          <w:szCs w:val="22"/>
        </w:rPr>
        <w:t>Blood and urine tests</w:t>
      </w:r>
    </w:p>
    <w:p w14:paraId="04EB8D6C" w14:textId="77777777" w:rsidR="00FF4FAC" w:rsidRPr="00FF4FAC" w:rsidRDefault="00FF4FAC" w:rsidP="0037640B">
      <w:pPr>
        <w:numPr>
          <w:ilvl w:val="0"/>
          <w:numId w:val="18"/>
        </w:numPr>
        <w:spacing w:before="40" w:after="40" w:line="276" w:lineRule="auto"/>
        <w:rPr>
          <w:rFonts w:asciiTheme="majorHAnsi" w:hAnsiTheme="majorHAnsi" w:cstheme="majorHAnsi"/>
          <w:sz w:val="22"/>
          <w:szCs w:val="22"/>
        </w:rPr>
      </w:pPr>
      <w:r w:rsidRPr="00FF4FAC">
        <w:rPr>
          <w:rFonts w:asciiTheme="majorHAnsi" w:hAnsiTheme="majorHAnsi" w:cstheme="majorHAnsi"/>
          <w:sz w:val="22"/>
          <w:szCs w:val="22"/>
        </w:rPr>
        <w:t>Pulmonary function tests to measure lung performance</w:t>
      </w:r>
    </w:p>
    <w:p w14:paraId="5B9D2C0B" w14:textId="77777777" w:rsidR="00FF4FAC" w:rsidRPr="002129C1" w:rsidRDefault="00FF4FAC" w:rsidP="00203C1D">
      <w:pPr>
        <w:pStyle w:val="ListParagraph"/>
        <w:widowControl w:val="0"/>
        <w:adjustRightInd w:val="0"/>
        <w:spacing w:before="120" w:after="60" w:line="276" w:lineRule="auto"/>
        <w:ind w:left="360"/>
        <w:contextualSpacing w:val="0"/>
        <w:textAlignment w:val="baseline"/>
        <w:rPr>
          <w:rStyle w:val="Headinglevel2"/>
          <w:rFonts w:asciiTheme="majorHAnsi" w:hAnsiTheme="majorHAnsi" w:cstheme="majorHAnsi"/>
        </w:rPr>
      </w:pPr>
      <w:r w:rsidRPr="002129C1">
        <w:rPr>
          <w:rStyle w:val="Headinglevel2"/>
          <w:rFonts w:asciiTheme="majorHAnsi" w:hAnsiTheme="majorHAnsi" w:cstheme="majorHAnsi"/>
        </w:rPr>
        <w:t>2.2</w:t>
      </w:r>
      <w:r w:rsidRPr="002129C1">
        <w:rPr>
          <w:rStyle w:val="Headinglevel2"/>
          <w:rFonts w:asciiTheme="majorHAnsi" w:hAnsiTheme="majorHAnsi" w:cstheme="majorHAnsi"/>
        </w:rPr>
        <w:tab/>
        <w:t>Surveillance examination</w:t>
      </w:r>
    </w:p>
    <w:p w14:paraId="37AF8A99" w14:textId="5AB1292B" w:rsidR="00FF4FAC" w:rsidRPr="00FB34C7" w:rsidRDefault="00FF4FAC" w:rsidP="00D10E06">
      <w:pPr>
        <w:pStyle w:val="BodyTextIndent2"/>
        <w:spacing w:after="160" w:line="276" w:lineRule="auto"/>
        <w:ind w:left="720"/>
        <w:rPr>
          <w:rStyle w:val="BodyText2Char"/>
          <w:rFonts w:asciiTheme="majorHAnsi" w:hAnsiTheme="majorHAnsi" w:cstheme="majorHAnsi"/>
          <w:i/>
          <w:iCs/>
          <w:sz w:val="22"/>
          <w:szCs w:val="22"/>
        </w:rPr>
      </w:pPr>
      <w:r w:rsidRPr="00FB34C7">
        <w:rPr>
          <w:rStyle w:val="BodyText2Char"/>
          <w:rFonts w:asciiTheme="majorHAnsi" w:hAnsiTheme="majorHAnsi" w:cstheme="majorHAnsi"/>
          <w:sz w:val="22"/>
          <w:szCs w:val="22"/>
        </w:rPr>
        <w:t xml:space="preserve">Results from the surveillance examination (also referred to as annual physical or follow-up exam) can be compared to previous examinations to detect early signs of adverse health changes and may indicate a need to adjust control measures (e.g., engineering, administrative, PPE use). Individual staff health, the nature of the work and exposures will determine if this examination is needed and what test parameters should be included; </w:t>
      </w:r>
      <w:r w:rsidRPr="00331E03">
        <w:rPr>
          <w:rStyle w:val="BodyText2Char"/>
          <w:rFonts w:asciiTheme="majorHAnsi" w:hAnsiTheme="majorHAnsi" w:cstheme="majorHAnsi"/>
          <w:sz w:val="22"/>
          <w:szCs w:val="22"/>
        </w:rPr>
        <w:t xml:space="preserve">see Attachment </w:t>
      </w:r>
      <w:r w:rsidR="0011205D">
        <w:rPr>
          <w:rStyle w:val="BodyText2Char"/>
          <w:rFonts w:asciiTheme="majorHAnsi" w:hAnsiTheme="majorHAnsi" w:cstheme="majorHAnsi"/>
          <w:sz w:val="22"/>
          <w:szCs w:val="22"/>
        </w:rPr>
        <w:t>B and</w:t>
      </w:r>
      <w:r w:rsidR="0087459A" w:rsidRPr="00331E03">
        <w:rPr>
          <w:rStyle w:val="BodyText2Char"/>
          <w:rFonts w:asciiTheme="majorHAnsi" w:hAnsiTheme="majorHAnsi" w:cstheme="majorHAnsi"/>
          <w:sz w:val="22"/>
          <w:szCs w:val="22"/>
        </w:rPr>
        <w:t xml:space="preserve"> Example Form 2</w:t>
      </w:r>
      <w:r w:rsidRPr="00331E03">
        <w:rPr>
          <w:rStyle w:val="BodyText2Char"/>
          <w:rFonts w:asciiTheme="majorHAnsi" w:hAnsiTheme="majorHAnsi" w:cstheme="majorHAnsi"/>
          <w:sz w:val="22"/>
          <w:szCs w:val="22"/>
        </w:rPr>
        <w:t>.</w:t>
      </w:r>
    </w:p>
    <w:p w14:paraId="6464D8EF" w14:textId="77777777" w:rsidR="00FF4FAC" w:rsidRPr="002129C1" w:rsidRDefault="00FF4FAC" w:rsidP="00203C1D">
      <w:pPr>
        <w:pStyle w:val="ListParagraph"/>
        <w:widowControl w:val="0"/>
        <w:adjustRightInd w:val="0"/>
        <w:spacing w:before="120" w:after="60" w:line="276" w:lineRule="auto"/>
        <w:ind w:left="360"/>
        <w:contextualSpacing w:val="0"/>
        <w:textAlignment w:val="baseline"/>
        <w:rPr>
          <w:rStyle w:val="Headinglevel2"/>
          <w:rFonts w:asciiTheme="majorHAnsi" w:hAnsiTheme="majorHAnsi" w:cstheme="majorHAnsi"/>
        </w:rPr>
      </w:pPr>
      <w:r w:rsidRPr="002129C1">
        <w:rPr>
          <w:rStyle w:val="Headinglevel2"/>
          <w:rFonts w:asciiTheme="majorHAnsi" w:hAnsiTheme="majorHAnsi" w:cstheme="majorHAnsi"/>
        </w:rPr>
        <w:t xml:space="preserve">2.3 </w:t>
      </w:r>
      <w:r w:rsidRPr="002129C1">
        <w:rPr>
          <w:rStyle w:val="Headinglevel2"/>
          <w:rFonts w:asciiTheme="majorHAnsi" w:hAnsiTheme="majorHAnsi" w:cstheme="majorHAnsi"/>
        </w:rPr>
        <w:tab/>
        <w:t>Incident examination</w:t>
      </w:r>
    </w:p>
    <w:p w14:paraId="0BE3425D" w14:textId="77777777" w:rsidR="00FF4FAC" w:rsidRPr="00C0048A" w:rsidRDefault="00FF4FAC" w:rsidP="00D10E06">
      <w:pPr>
        <w:framePr w:hSpace="180" w:wrap="around" w:vAnchor="text" w:hAnchor="margin" w:xAlign="right" w:y="274"/>
        <w:spacing w:after="160" w:line="276" w:lineRule="auto"/>
        <w:jc w:val="right"/>
        <w:rPr>
          <w:rFonts w:ascii="Calibri" w:hAnsi="Calibri" w:cs="Calibri"/>
          <w:sz w:val="6"/>
          <w:szCs w:val="6"/>
        </w:rPr>
      </w:pPr>
    </w:p>
    <w:p w14:paraId="28758EBA" w14:textId="59852DEA" w:rsidR="00EA65A0" w:rsidRDefault="00FF4FAC" w:rsidP="00D10E06">
      <w:pPr>
        <w:pStyle w:val="BodyText3"/>
        <w:spacing w:after="160" w:line="276" w:lineRule="auto"/>
        <w:rPr>
          <w:rStyle w:val="Headinglevel3"/>
          <w:rFonts w:asciiTheme="majorHAnsi" w:hAnsiTheme="majorHAnsi" w:cstheme="majorHAnsi"/>
          <w:b w:val="0"/>
          <w:sz w:val="22"/>
          <w:szCs w:val="22"/>
        </w:rPr>
      </w:pPr>
      <w:r w:rsidRPr="002129C1">
        <w:rPr>
          <w:rStyle w:val="Headinglevel3"/>
          <w:rFonts w:asciiTheme="majorHAnsi" w:hAnsiTheme="majorHAnsi" w:cstheme="majorHAnsi"/>
          <w:sz w:val="22"/>
          <w:szCs w:val="22"/>
        </w:rPr>
        <w:t>2.3.1</w:t>
      </w:r>
      <w:r w:rsidRPr="002129C1">
        <w:rPr>
          <w:rStyle w:val="Headinglevel3"/>
          <w:rFonts w:asciiTheme="majorHAnsi" w:hAnsiTheme="majorHAnsi" w:cstheme="majorHAnsi"/>
          <w:sz w:val="22"/>
          <w:szCs w:val="22"/>
        </w:rPr>
        <w:tab/>
        <w:t>Seek medical attention ASAP if overexposed. If overexposed to chemicals, staff shall receive the</w:t>
      </w:r>
      <w:r w:rsidRPr="002129C1">
        <w:rPr>
          <w:rStyle w:val="Headinglevel3"/>
          <w:rFonts w:asciiTheme="majorHAnsi" w:hAnsiTheme="majorHAnsi" w:cstheme="majorHAnsi"/>
          <w:b w:val="0"/>
          <w:sz w:val="22"/>
          <w:szCs w:val="22"/>
        </w:rPr>
        <w:t xml:space="preserve"> necessary medical attention (e.g., first aid, CPR) and immediately call EMS, if necessary. If the incident is recordable follow OSHA requirements for proper documentation and posting (e.g., </w:t>
      </w:r>
      <w:hyperlink r:id="rId15" w:history="1">
        <w:r w:rsidRPr="00235828">
          <w:rPr>
            <w:rStyle w:val="Hyperlink"/>
            <w:rFonts w:asciiTheme="majorHAnsi" w:hAnsiTheme="majorHAnsi" w:cstheme="majorHAnsi"/>
            <w:color w:val="0000FF"/>
            <w:sz w:val="22"/>
            <w:szCs w:val="22"/>
          </w:rPr>
          <w:t>Form 300</w:t>
        </w:r>
      </w:hyperlink>
      <w:r w:rsidRPr="002129C1">
        <w:rPr>
          <w:rStyle w:val="Headinglevel3"/>
          <w:rFonts w:asciiTheme="majorHAnsi" w:hAnsiTheme="majorHAnsi" w:cstheme="majorHAnsi"/>
          <w:b w:val="0"/>
          <w:sz w:val="22"/>
          <w:szCs w:val="22"/>
        </w:rPr>
        <w:t>, annual summary, supplemental record). A recordable occupational injury or illness results in lost workdays or fatalities, regardless of time between injury, illness and death. Recordable nonfatal cases without lost workdays include situations that result in staff receiving medical treatment resulting in staff transfer or termination</w:t>
      </w:r>
      <w:r w:rsidR="0011205D">
        <w:rPr>
          <w:rStyle w:val="Headinglevel3"/>
          <w:rFonts w:asciiTheme="majorHAnsi" w:hAnsiTheme="majorHAnsi" w:cstheme="majorHAnsi"/>
          <w:b w:val="0"/>
          <w:sz w:val="22"/>
          <w:szCs w:val="22"/>
        </w:rPr>
        <w:t>.</w:t>
      </w:r>
    </w:p>
    <w:p w14:paraId="758861C3" w14:textId="77777777" w:rsidR="00EA65A0" w:rsidRDefault="00EA65A0">
      <w:pPr>
        <w:rPr>
          <w:rStyle w:val="Headinglevel3"/>
          <w:rFonts w:asciiTheme="majorHAnsi" w:hAnsiTheme="majorHAnsi" w:cstheme="majorHAnsi"/>
          <w:b w:val="0"/>
          <w:sz w:val="22"/>
          <w:szCs w:val="22"/>
        </w:rPr>
      </w:pPr>
      <w:r>
        <w:rPr>
          <w:rStyle w:val="Headinglevel3"/>
          <w:rFonts w:asciiTheme="majorHAnsi" w:hAnsiTheme="majorHAnsi" w:cstheme="majorHAnsi"/>
          <w:b w:val="0"/>
          <w:sz w:val="22"/>
          <w:szCs w:val="22"/>
        </w:rPr>
        <w:br w:type="page"/>
      </w:r>
    </w:p>
    <w:p w14:paraId="01E83EB2" w14:textId="1DCDBB75" w:rsidR="00FF4FAC" w:rsidRPr="00C0048A" w:rsidRDefault="00FF4FAC" w:rsidP="00203C1D">
      <w:pPr>
        <w:pStyle w:val="BodyText3"/>
        <w:spacing w:before="120" w:after="60" w:line="276" w:lineRule="auto"/>
        <w:rPr>
          <w:rFonts w:ascii="Calibri" w:hAnsi="Calibri" w:cs="Calibri"/>
        </w:rPr>
      </w:pPr>
      <w:r w:rsidRPr="002129C1">
        <w:rPr>
          <w:rStyle w:val="Headinglevel3"/>
          <w:rFonts w:asciiTheme="majorHAnsi" w:hAnsiTheme="majorHAnsi" w:cstheme="majorHAnsi"/>
          <w:sz w:val="22"/>
          <w:szCs w:val="22"/>
        </w:rPr>
        <w:lastRenderedPageBreak/>
        <w:t>2.3.2</w:t>
      </w:r>
      <w:r w:rsidRPr="002129C1">
        <w:rPr>
          <w:rStyle w:val="Headinglevel3"/>
          <w:rFonts w:asciiTheme="majorHAnsi" w:hAnsiTheme="majorHAnsi" w:cstheme="majorHAnsi"/>
          <w:sz w:val="22"/>
          <w:szCs w:val="22"/>
        </w:rPr>
        <w:tab/>
      </w:r>
      <w:r w:rsidRPr="002129C1">
        <w:rPr>
          <w:rStyle w:val="Headinglevel3"/>
          <w:rFonts w:asciiTheme="majorHAnsi" w:hAnsiTheme="majorHAnsi" w:cstheme="majorHAnsi"/>
          <w:b w:val="0"/>
          <w:bCs/>
          <w:sz w:val="22"/>
          <w:szCs w:val="22"/>
        </w:rPr>
        <w:t xml:space="preserve">Decisions to provide emergency or non-emergency medical treatment shall be made </w:t>
      </w:r>
      <w:r w:rsidRPr="002129C1">
        <w:rPr>
          <w:rStyle w:val="Headinglevel3"/>
          <w:rFonts w:asciiTheme="majorHAnsi" w:hAnsiTheme="majorHAnsi" w:cstheme="majorHAnsi"/>
          <w:b w:val="0"/>
          <w:sz w:val="22"/>
          <w:szCs w:val="22"/>
        </w:rPr>
        <w:t>on a case-by-case basis. Common signs and symptoms of chemical exposure may include:</w:t>
      </w:r>
    </w:p>
    <w:p w14:paraId="45B9DE92" w14:textId="77777777" w:rsidR="00FF4FAC" w:rsidRPr="00C0048A" w:rsidRDefault="00FF4FAC" w:rsidP="00203C1D">
      <w:pPr>
        <w:spacing w:before="120" w:after="60" w:line="276" w:lineRule="auto"/>
        <w:ind w:left="720"/>
        <w:rPr>
          <w:rFonts w:ascii="Calibri" w:hAnsi="Calibri" w:cs="Calibri"/>
          <w:sz w:val="21"/>
          <w:szCs w:val="21"/>
        </w:rPr>
        <w:sectPr w:rsidR="00FF4FAC" w:rsidRPr="00C0048A" w:rsidSect="00FF4FAC">
          <w:type w:val="continuous"/>
          <w:pgSz w:w="12240" w:h="15840" w:code="1"/>
          <w:pgMar w:top="1080" w:right="1440" w:bottom="1080" w:left="1440" w:header="720" w:footer="403" w:gutter="0"/>
          <w:pgNumType w:start="3"/>
          <w:cols w:space="720"/>
        </w:sectPr>
      </w:pPr>
    </w:p>
    <w:p w14:paraId="069C71D1" w14:textId="77777777" w:rsidR="00FF4FAC" w:rsidRPr="00C0048A" w:rsidRDefault="00FF4FAC" w:rsidP="00E57A9E">
      <w:pPr>
        <w:spacing w:line="276" w:lineRule="auto"/>
        <w:ind w:left="1620"/>
        <w:rPr>
          <w:rFonts w:ascii="Calibri" w:hAnsi="Calibri" w:cs="Calibri"/>
          <w:sz w:val="21"/>
          <w:szCs w:val="21"/>
        </w:rPr>
      </w:pPr>
      <w:r w:rsidRPr="00C0048A">
        <w:rPr>
          <w:rFonts w:ascii="Calibri" w:hAnsi="Calibri" w:cs="Calibri"/>
          <w:sz w:val="21"/>
          <w:szCs w:val="21"/>
        </w:rPr>
        <w:t>Behavioral changes</w:t>
      </w:r>
    </w:p>
    <w:p w14:paraId="3AC72330" w14:textId="77777777" w:rsidR="00FF4FAC" w:rsidRPr="00C0048A" w:rsidRDefault="00FF4FAC" w:rsidP="00E57A9E">
      <w:pPr>
        <w:spacing w:line="276" w:lineRule="auto"/>
        <w:ind w:left="1890" w:hanging="270"/>
        <w:rPr>
          <w:rFonts w:ascii="Calibri" w:hAnsi="Calibri" w:cs="Calibri"/>
          <w:sz w:val="21"/>
          <w:szCs w:val="21"/>
        </w:rPr>
      </w:pPr>
      <w:r w:rsidRPr="00C0048A">
        <w:rPr>
          <w:rFonts w:ascii="Calibri" w:hAnsi="Calibri" w:cs="Calibri"/>
          <w:sz w:val="21"/>
          <w:szCs w:val="21"/>
        </w:rPr>
        <w:t>Breathing difficulties</w:t>
      </w:r>
    </w:p>
    <w:p w14:paraId="049DAE20" w14:textId="77777777" w:rsidR="00FF4FAC" w:rsidRPr="00C0048A" w:rsidRDefault="00FF4FAC" w:rsidP="00E57A9E">
      <w:pPr>
        <w:spacing w:line="276" w:lineRule="auto"/>
        <w:ind w:left="1890" w:hanging="270"/>
        <w:rPr>
          <w:rFonts w:ascii="Calibri" w:hAnsi="Calibri" w:cs="Calibri"/>
          <w:sz w:val="21"/>
          <w:szCs w:val="21"/>
        </w:rPr>
      </w:pPr>
      <w:r w:rsidRPr="00C0048A">
        <w:rPr>
          <w:rFonts w:ascii="Calibri" w:hAnsi="Calibri" w:cs="Calibri"/>
          <w:sz w:val="21"/>
          <w:szCs w:val="21"/>
        </w:rPr>
        <w:t>Changes in complexion/skin tone</w:t>
      </w:r>
    </w:p>
    <w:p w14:paraId="302DB241" w14:textId="77777777" w:rsidR="00FF4FAC" w:rsidRPr="00C0048A" w:rsidRDefault="00FF4FAC" w:rsidP="00E57A9E">
      <w:pPr>
        <w:spacing w:line="276" w:lineRule="auto"/>
        <w:ind w:left="1890" w:hanging="270"/>
        <w:rPr>
          <w:rFonts w:ascii="Calibri" w:hAnsi="Calibri" w:cs="Calibri"/>
          <w:sz w:val="21"/>
          <w:szCs w:val="21"/>
        </w:rPr>
      </w:pPr>
      <w:r w:rsidRPr="00C0048A">
        <w:rPr>
          <w:rFonts w:ascii="Calibri" w:hAnsi="Calibri" w:cs="Calibri"/>
          <w:sz w:val="21"/>
          <w:szCs w:val="21"/>
        </w:rPr>
        <w:t>Coordination difficulties</w:t>
      </w:r>
    </w:p>
    <w:p w14:paraId="641C3D08" w14:textId="77777777" w:rsidR="00FF4FAC" w:rsidRPr="00C0048A" w:rsidRDefault="00FF4FAC" w:rsidP="00E57A9E">
      <w:pPr>
        <w:spacing w:line="276" w:lineRule="auto"/>
        <w:ind w:left="1890" w:hanging="270"/>
        <w:rPr>
          <w:rFonts w:ascii="Calibri" w:hAnsi="Calibri" w:cs="Calibri"/>
          <w:sz w:val="21"/>
          <w:szCs w:val="21"/>
        </w:rPr>
      </w:pPr>
      <w:r w:rsidRPr="00C0048A">
        <w:rPr>
          <w:rFonts w:ascii="Calibri" w:hAnsi="Calibri" w:cs="Calibri"/>
          <w:sz w:val="21"/>
          <w:szCs w:val="21"/>
        </w:rPr>
        <w:t>Coughing</w:t>
      </w:r>
    </w:p>
    <w:p w14:paraId="2A5E3872" w14:textId="77777777" w:rsidR="00FF4FAC" w:rsidRPr="00C0048A" w:rsidRDefault="00FF4FAC" w:rsidP="00E57A9E">
      <w:pPr>
        <w:spacing w:line="276" w:lineRule="auto"/>
        <w:ind w:left="1890" w:hanging="270"/>
        <w:rPr>
          <w:rFonts w:ascii="Calibri" w:hAnsi="Calibri" w:cs="Calibri"/>
          <w:sz w:val="21"/>
          <w:szCs w:val="21"/>
        </w:rPr>
      </w:pPr>
      <w:r w:rsidRPr="00C0048A">
        <w:rPr>
          <w:rFonts w:ascii="Calibri" w:hAnsi="Calibri" w:cs="Calibri"/>
          <w:sz w:val="21"/>
          <w:szCs w:val="21"/>
        </w:rPr>
        <w:t xml:space="preserve">Diarrhea </w:t>
      </w:r>
    </w:p>
    <w:p w14:paraId="7BA82D66" w14:textId="77777777" w:rsidR="00FF4FAC" w:rsidRPr="00C0048A" w:rsidRDefault="00FF4FAC" w:rsidP="00E57A9E">
      <w:pPr>
        <w:spacing w:line="276" w:lineRule="auto"/>
        <w:ind w:left="1890" w:hanging="270"/>
        <w:rPr>
          <w:rFonts w:ascii="Calibri" w:hAnsi="Calibri" w:cs="Calibri"/>
          <w:sz w:val="21"/>
          <w:szCs w:val="21"/>
        </w:rPr>
      </w:pPr>
      <w:r w:rsidRPr="00C0048A">
        <w:rPr>
          <w:rFonts w:ascii="Calibri" w:hAnsi="Calibri" w:cs="Calibri"/>
          <w:sz w:val="21"/>
          <w:szCs w:val="21"/>
        </w:rPr>
        <w:t>Dizziness</w:t>
      </w:r>
    </w:p>
    <w:p w14:paraId="7DE2A6E6" w14:textId="77777777" w:rsidR="00FF4FAC" w:rsidRPr="00C0048A" w:rsidRDefault="00FF4FAC" w:rsidP="00E57A9E">
      <w:pPr>
        <w:spacing w:line="276" w:lineRule="auto"/>
        <w:ind w:left="1890" w:hanging="270"/>
        <w:rPr>
          <w:rFonts w:ascii="Calibri" w:hAnsi="Calibri" w:cs="Calibri"/>
          <w:sz w:val="21"/>
          <w:szCs w:val="21"/>
        </w:rPr>
      </w:pPr>
      <w:r w:rsidRPr="00C0048A">
        <w:rPr>
          <w:rFonts w:ascii="Calibri" w:hAnsi="Calibri" w:cs="Calibri"/>
          <w:sz w:val="21"/>
          <w:szCs w:val="21"/>
        </w:rPr>
        <w:t>Drooling</w:t>
      </w:r>
    </w:p>
    <w:p w14:paraId="0CDF31DD" w14:textId="1E60C554" w:rsidR="00FF4FAC" w:rsidRPr="00C0048A" w:rsidRDefault="00D10E06" w:rsidP="00E57A9E">
      <w:pPr>
        <w:spacing w:line="276" w:lineRule="auto"/>
        <w:ind w:left="720" w:right="1170" w:firstLine="900"/>
        <w:rPr>
          <w:rFonts w:ascii="Calibri" w:hAnsi="Calibri" w:cs="Calibri"/>
          <w:sz w:val="21"/>
          <w:szCs w:val="21"/>
        </w:rPr>
      </w:pPr>
      <w:r>
        <w:rPr>
          <w:rFonts w:ascii="Calibri" w:hAnsi="Calibri" w:cs="Calibri"/>
          <w:sz w:val="21"/>
          <w:szCs w:val="21"/>
        </w:rPr>
        <w:t>F</w:t>
      </w:r>
      <w:r w:rsidR="00FF4FAC" w:rsidRPr="00C0048A">
        <w:rPr>
          <w:rFonts w:ascii="Calibri" w:hAnsi="Calibri" w:cs="Calibri"/>
          <w:sz w:val="21"/>
          <w:szCs w:val="21"/>
        </w:rPr>
        <w:t>atigue or weakness</w:t>
      </w:r>
      <w:r>
        <w:rPr>
          <w:rFonts w:ascii="Calibri" w:hAnsi="Calibri" w:cs="Calibri"/>
          <w:sz w:val="21"/>
          <w:szCs w:val="21"/>
        </w:rPr>
        <w:br w:type="column"/>
      </w:r>
      <w:r w:rsidR="00FF4FAC" w:rsidRPr="00C0048A">
        <w:rPr>
          <w:rFonts w:ascii="Calibri" w:hAnsi="Calibri" w:cs="Calibri"/>
          <w:sz w:val="21"/>
          <w:szCs w:val="21"/>
        </w:rPr>
        <w:t>Headache</w:t>
      </w:r>
    </w:p>
    <w:p w14:paraId="6988AD4B" w14:textId="77777777" w:rsidR="00FF4FAC" w:rsidRPr="00C0048A" w:rsidRDefault="00FF4FAC" w:rsidP="00E57A9E">
      <w:pPr>
        <w:spacing w:line="276" w:lineRule="auto"/>
        <w:ind w:left="720"/>
        <w:rPr>
          <w:rFonts w:ascii="Calibri" w:hAnsi="Calibri" w:cs="Calibri"/>
          <w:sz w:val="21"/>
          <w:szCs w:val="21"/>
        </w:rPr>
      </w:pPr>
      <w:r w:rsidRPr="00C0048A">
        <w:rPr>
          <w:rFonts w:ascii="Calibri" w:hAnsi="Calibri" w:cs="Calibri"/>
          <w:sz w:val="21"/>
          <w:szCs w:val="21"/>
        </w:rPr>
        <w:t>Irritability</w:t>
      </w:r>
    </w:p>
    <w:p w14:paraId="2D8EC10C" w14:textId="77777777" w:rsidR="00D10E06" w:rsidRDefault="00FF4FAC" w:rsidP="00E57A9E">
      <w:pPr>
        <w:pStyle w:val="BodyTextIndent"/>
        <w:spacing w:line="276" w:lineRule="auto"/>
        <w:ind w:left="720" w:right="-270"/>
        <w:rPr>
          <w:rFonts w:ascii="Calibri" w:hAnsi="Calibri" w:cs="Calibri"/>
        </w:rPr>
      </w:pPr>
      <w:r w:rsidRPr="00C0048A">
        <w:rPr>
          <w:rFonts w:ascii="Calibri" w:hAnsi="Calibri" w:cs="Calibri"/>
        </w:rPr>
        <w:t xml:space="preserve">Irritation of eyes, nose, respiratory </w:t>
      </w:r>
    </w:p>
    <w:p w14:paraId="3B6D176C" w14:textId="614EF80C" w:rsidR="00FF4FAC" w:rsidRPr="00C0048A" w:rsidRDefault="00FF4FAC" w:rsidP="00E57A9E">
      <w:pPr>
        <w:pStyle w:val="BodyTextIndent"/>
        <w:spacing w:line="276" w:lineRule="auto"/>
        <w:ind w:left="720" w:right="-270"/>
        <w:rPr>
          <w:rFonts w:ascii="Calibri" w:hAnsi="Calibri" w:cs="Calibri"/>
        </w:rPr>
      </w:pPr>
      <w:r w:rsidRPr="00C0048A">
        <w:rPr>
          <w:rFonts w:ascii="Calibri" w:hAnsi="Calibri" w:cs="Calibri"/>
        </w:rPr>
        <w:t>tract, skin or throat</w:t>
      </w:r>
    </w:p>
    <w:p w14:paraId="632869C4" w14:textId="77777777" w:rsidR="00FF4FAC" w:rsidRPr="00C0048A" w:rsidRDefault="00FF4FAC" w:rsidP="00E57A9E">
      <w:pPr>
        <w:spacing w:line="276" w:lineRule="auto"/>
        <w:ind w:left="720"/>
        <w:rPr>
          <w:rFonts w:ascii="Calibri" w:hAnsi="Calibri" w:cs="Calibri"/>
          <w:sz w:val="21"/>
          <w:szCs w:val="21"/>
        </w:rPr>
      </w:pPr>
      <w:r w:rsidRPr="00C0048A">
        <w:rPr>
          <w:rFonts w:ascii="Calibri" w:hAnsi="Calibri" w:cs="Calibri"/>
          <w:sz w:val="21"/>
          <w:szCs w:val="21"/>
        </w:rPr>
        <w:t>Light-headedness</w:t>
      </w:r>
    </w:p>
    <w:p w14:paraId="206E74BF" w14:textId="77777777" w:rsidR="00FF4FAC" w:rsidRPr="00C0048A" w:rsidRDefault="00FF4FAC" w:rsidP="00E57A9E">
      <w:pPr>
        <w:spacing w:line="276" w:lineRule="auto"/>
        <w:ind w:left="720"/>
        <w:rPr>
          <w:rFonts w:ascii="Calibri" w:hAnsi="Calibri" w:cs="Calibri"/>
          <w:sz w:val="21"/>
          <w:szCs w:val="21"/>
        </w:rPr>
      </w:pPr>
      <w:r w:rsidRPr="00C0048A">
        <w:rPr>
          <w:rFonts w:ascii="Calibri" w:hAnsi="Calibri" w:cs="Calibri"/>
          <w:sz w:val="21"/>
          <w:szCs w:val="21"/>
        </w:rPr>
        <w:t>Nausea</w:t>
      </w:r>
    </w:p>
    <w:p w14:paraId="4881967B" w14:textId="77777777" w:rsidR="00FF4FAC" w:rsidRPr="00C0048A" w:rsidRDefault="00FF4FAC" w:rsidP="00E57A9E">
      <w:pPr>
        <w:spacing w:line="276" w:lineRule="auto"/>
        <w:ind w:left="720"/>
        <w:rPr>
          <w:rFonts w:ascii="Calibri" w:hAnsi="Calibri" w:cs="Calibri"/>
          <w:sz w:val="21"/>
          <w:szCs w:val="21"/>
        </w:rPr>
      </w:pPr>
      <w:r w:rsidRPr="00C0048A">
        <w:rPr>
          <w:rFonts w:ascii="Calibri" w:hAnsi="Calibri" w:cs="Calibri"/>
          <w:sz w:val="21"/>
          <w:szCs w:val="21"/>
        </w:rPr>
        <w:t>Sneezing</w:t>
      </w:r>
    </w:p>
    <w:p w14:paraId="2E76D762" w14:textId="77777777" w:rsidR="00FF4FAC" w:rsidRPr="00C0048A" w:rsidRDefault="00FF4FAC" w:rsidP="00E57A9E">
      <w:pPr>
        <w:spacing w:line="276" w:lineRule="auto"/>
        <w:ind w:left="720"/>
        <w:rPr>
          <w:rFonts w:ascii="Calibri" w:hAnsi="Calibri" w:cs="Calibri"/>
          <w:sz w:val="21"/>
          <w:szCs w:val="21"/>
        </w:rPr>
      </w:pPr>
      <w:r w:rsidRPr="00C0048A">
        <w:rPr>
          <w:rFonts w:ascii="Calibri" w:hAnsi="Calibri" w:cs="Calibri"/>
          <w:sz w:val="21"/>
          <w:szCs w:val="21"/>
        </w:rPr>
        <w:t>Sweating</w:t>
      </w:r>
    </w:p>
    <w:p w14:paraId="20319741" w14:textId="77777777" w:rsidR="00FF4FAC" w:rsidRPr="00C0048A" w:rsidRDefault="00FF4FAC" w:rsidP="00E57A9E">
      <w:pPr>
        <w:spacing w:line="276" w:lineRule="auto"/>
        <w:ind w:left="720"/>
        <w:rPr>
          <w:rFonts w:ascii="Calibri" w:hAnsi="Calibri" w:cs="Calibri"/>
          <w:sz w:val="21"/>
          <w:szCs w:val="21"/>
        </w:rPr>
      </w:pPr>
      <w:r w:rsidRPr="00C0048A">
        <w:rPr>
          <w:rFonts w:ascii="Calibri" w:hAnsi="Calibri" w:cs="Calibri"/>
          <w:sz w:val="21"/>
          <w:szCs w:val="21"/>
        </w:rPr>
        <w:t>Tearing</w:t>
      </w:r>
    </w:p>
    <w:p w14:paraId="09BDE00C" w14:textId="77777777" w:rsidR="00EA65A0" w:rsidRDefault="00FF4FAC" w:rsidP="00E57A9E">
      <w:pPr>
        <w:spacing w:line="276" w:lineRule="auto"/>
        <w:ind w:left="720"/>
        <w:rPr>
          <w:rFonts w:ascii="Calibri" w:hAnsi="Calibri" w:cs="Calibri"/>
          <w:sz w:val="21"/>
          <w:szCs w:val="21"/>
        </w:rPr>
      </w:pPr>
      <w:r w:rsidRPr="00C0048A">
        <w:rPr>
          <w:rFonts w:ascii="Calibri" w:hAnsi="Calibri" w:cs="Calibri"/>
          <w:sz w:val="21"/>
          <w:szCs w:val="21"/>
        </w:rPr>
        <w:t>Tightness in the chest</w:t>
      </w:r>
    </w:p>
    <w:p w14:paraId="1BCF544F" w14:textId="77777777" w:rsidR="00EA65A0" w:rsidRDefault="00EA65A0" w:rsidP="008E0BD4">
      <w:pPr>
        <w:spacing w:before="60" w:after="60" w:line="276" w:lineRule="auto"/>
        <w:rPr>
          <w:rFonts w:ascii="Calibri" w:hAnsi="Calibri" w:cs="Calibri"/>
          <w:sz w:val="21"/>
          <w:szCs w:val="21"/>
        </w:rPr>
        <w:sectPr w:rsidR="00EA65A0" w:rsidSect="00235828">
          <w:type w:val="continuous"/>
          <w:pgSz w:w="12240" w:h="15840" w:code="1"/>
          <w:pgMar w:top="1260" w:right="1440" w:bottom="1080" w:left="1440" w:header="432" w:footer="576" w:gutter="0"/>
          <w:pgNumType w:start="1"/>
          <w:cols w:num="2" w:space="180"/>
        </w:sectPr>
      </w:pPr>
    </w:p>
    <w:p w14:paraId="7BE214EA" w14:textId="48511F89" w:rsidR="00EA65A0" w:rsidRPr="0075732A" w:rsidRDefault="00EA65A0" w:rsidP="0075732A">
      <w:pPr>
        <w:pStyle w:val="BodyText3"/>
        <w:spacing w:after="60" w:line="276" w:lineRule="auto"/>
        <w:ind w:right="-90"/>
        <w:rPr>
          <w:rStyle w:val="Headinglevel3"/>
          <w:rFonts w:asciiTheme="majorHAnsi" w:hAnsiTheme="majorHAnsi" w:cstheme="majorHAnsi"/>
          <w:b w:val="0"/>
          <w:bCs/>
          <w:sz w:val="22"/>
          <w:szCs w:val="22"/>
        </w:rPr>
      </w:pPr>
      <w:r w:rsidRPr="0075732A">
        <w:rPr>
          <w:rStyle w:val="Headinglevel3"/>
          <w:rFonts w:asciiTheme="majorHAnsi" w:hAnsiTheme="majorHAnsi" w:cstheme="majorHAnsi"/>
          <w:sz w:val="22"/>
          <w:szCs w:val="22"/>
        </w:rPr>
        <w:t>2.3.3</w:t>
      </w:r>
      <w:r w:rsidRPr="0075732A">
        <w:rPr>
          <w:rStyle w:val="Headinglevel3"/>
          <w:rFonts w:asciiTheme="majorHAnsi" w:hAnsiTheme="majorHAnsi" w:cstheme="majorHAnsi"/>
          <w:sz w:val="22"/>
          <w:szCs w:val="22"/>
        </w:rPr>
        <w:tab/>
      </w:r>
      <w:r w:rsidRPr="0075732A">
        <w:rPr>
          <w:rStyle w:val="Headinglevel3"/>
          <w:rFonts w:asciiTheme="majorHAnsi" w:hAnsiTheme="majorHAnsi" w:cstheme="majorHAnsi"/>
          <w:b w:val="0"/>
          <w:bCs/>
          <w:sz w:val="22"/>
          <w:szCs w:val="22"/>
        </w:rPr>
        <w:t xml:space="preserve">The incident examination is strongly suggested for staff exhibiting symptoms of chemical overexposure or other occupational health related problems; </w:t>
      </w:r>
      <w:r w:rsidRPr="00331E03">
        <w:rPr>
          <w:rStyle w:val="Headinglevel3"/>
          <w:rFonts w:asciiTheme="majorHAnsi" w:hAnsiTheme="majorHAnsi" w:cstheme="majorHAnsi"/>
          <w:b w:val="0"/>
          <w:bCs/>
          <w:sz w:val="22"/>
          <w:szCs w:val="22"/>
        </w:rPr>
        <w:t xml:space="preserve">see Attachment </w:t>
      </w:r>
      <w:r w:rsidR="0011205D">
        <w:rPr>
          <w:rStyle w:val="Headinglevel3"/>
          <w:rFonts w:asciiTheme="majorHAnsi" w:hAnsiTheme="majorHAnsi" w:cstheme="majorHAnsi"/>
          <w:b w:val="0"/>
          <w:bCs/>
          <w:sz w:val="22"/>
          <w:szCs w:val="22"/>
        </w:rPr>
        <w:t>D.</w:t>
      </w:r>
    </w:p>
    <w:p w14:paraId="2B495A62" w14:textId="77777777" w:rsidR="00EA65A0" w:rsidRPr="00331E03" w:rsidRDefault="00EA65A0" w:rsidP="00833D05">
      <w:pPr>
        <w:pStyle w:val="BodyText3"/>
        <w:spacing w:after="60" w:line="276" w:lineRule="auto"/>
        <w:rPr>
          <w:rStyle w:val="Headinglevel3"/>
          <w:rFonts w:asciiTheme="majorHAnsi" w:hAnsiTheme="majorHAnsi" w:cstheme="majorHAnsi"/>
          <w:b w:val="0"/>
          <w:i/>
          <w:iCs/>
          <w:color w:val="4472C4" w:themeColor="accent1"/>
          <w:sz w:val="22"/>
          <w:szCs w:val="22"/>
        </w:rPr>
      </w:pPr>
      <w:r w:rsidRPr="00EA65A0">
        <w:rPr>
          <w:rStyle w:val="Headinglevel3"/>
          <w:rFonts w:asciiTheme="majorHAnsi" w:hAnsiTheme="majorHAnsi" w:cstheme="majorHAnsi"/>
          <w:sz w:val="22"/>
          <w:szCs w:val="22"/>
        </w:rPr>
        <w:t>2.3.4</w:t>
      </w:r>
      <w:r w:rsidRPr="00EA65A0">
        <w:rPr>
          <w:rStyle w:val="Headinglevel3"/>
          <w:rFonts w:asciiTheme="majorHAnsi" w:hAnsiTheme="majorHAnsi" w:cstheme="majorHAnsi"/>
          <w:sz w:val="22"/>
          <w:szCs w:val="22"/>
        </w:rPr>
        <w:tab/>
      </w:r>
      <w:r w:rsidRPr="00EA65A0">
        <w:rPr>
          <w:rStyle w:val="Headinglevel3"/>
          <w:rFonts w:asciiTheme="majorHAnsi" w:hAnsiTheme="majorHAnsi" w:cstheme="majorHAnsi"/>
          <w:b w:val="0"/>
          <w:sz w:val="22"/>
          <w:szCs w:val="22"/>
        </w:rPr>
        <w:t xml:space="preserve">Document all OSHA recordable incidents and follow applicable </w:t>
      </w:r>
      <w:hyperlink r:id="rId16" w:history="1">
        <w:r w:rsidRPr="00331E03">
          <w:rPr>
            <w:rStyle w:val="Hyperlink"/>
            <w:rFonts w:asciiTheme="majorHAnsi" w:hAnsiTheme="majorHAnsi" w:cstheme="majorHAnsi"/>
            <w:color w:val="4472C4" w:themeColor="accent1"/>
            <w:sz w:val="22"/>
            <w:szCs w:val="22"/>
          </w:rPr>
          <w:t>posting requirements</w:t>
        </w:r>
      </w:hyperlink>
      <w:r w:rsidRPr="00331E03">
        <w:rPr>
          <w:rStyle w:val="Headinglevel3"/>
          <w:rFonts w:asciiTheme="majorHAnsi" w:hAnsiTheme="majorHAnsi" w:cstheme="majorHAnsi"/>
          <w:b w:val="0"/>
          <w:color w:val="4472C4" w:themeColor="accent1"/>
          <w:sz w:val="22"/>
          <w:szCs w:val="22"/>
        </w:rPr>
        <w:t>.</w:t>
      </w:r>
    </w:p>
    <w:p w14:paraId="381D215E" w14:textId="77777777" w:rsidR="00EA65A0" w:rsidRPr="00EA65A0" w:rsidRDefault="00EA65A0" w:rsidP="0075732A">
      <w:pPr>
        <w:pStyle w:val="ListParagraph"/>
        <w:widowControl w:val="0"/>
        <w:adjustRightInd w:val="0"/>
        <w:spacing w:before="120" w:after="60" w:line="276" w:lineRule="auto"/>
        <w:ind w:left="360"/>
        <w:contextualSpacing w:val="0"/>
        <w:textAlignment w:val="baseline"/>
        <w:rPr>
          <w:rStyle w:val="Headinglevel2"/>
          <w:rFonts w:asciiTheme="majorHAnsi" w:hAnsiTheme="majorHAnsi" w:cstheme="majorHAnsi"/>
        </w:rPr>
      </w:pPr>
      <w:r w:rsidRPr="00EA65A0">
        <w:rPr>
          <w:rStyle w:val="Headinglevel2"/>
          <w:rFonts w:asciiTheme="majorHAnsi" w:hAnsiTheme="majorHAnsi" w:cstheme="majorHAnsi"/>
        </w:rPr>
        <w:t>2.4</w:t>
      </w:r>
      <w:r w:rsidRPr="00EA65A0">
        <w:rPr>
          <w:rStyle w:val="Headinglevel2"/>
          <w:rFonts w:asciiTheme="majorHAnsi" w:hAnsiTheme="majorHAnsi" w:cstheme="majorHAnsi"/>
        </w:rPr>
        <w:tab/>
        <w:t>Exit examination</w:t>
      </w:r>
    </w:p>
    <w:p w14:paraId="5095DCBA" w14:textId="6B33B371" w:rsidR="00EA65A0" w:rsidRPr="00EA65A0" w:rsidRDefault="00EA65A0" w:rsidP="009A3C82">
      <w:pPr>
        <w:pStyle w:val="BodyTextIndent3"/>
        <w:spacing w:after="60" w:line="276" w:lineRule="auto"/>
        <w:ind w:left="720"/>
        <w:rPr>
          <w:rStyle w:val="BodyText2Char"/>
          <w:rFonts w:asciiTheme="majorHAnsi" w:hAnsiTheme="majorHAnsi" w:cstheme="majorHAnsi"/>
          <w:sz w:val="22"/>
          <w:szCs w:val="22"/>
        </w:rPr>
      </w:pPr>
      <w:r w:rsidRPr="00EA65A0">
        <w:rPr>
          <w:rStyle w:val="BodyText2Char"/>
          <w:rFonts w:asciiTheme="majorHAnsi" w:hAnsiTheme="majorHAnsi" w:cstheme="majorHAnsi"/>
          <w:sz w:val="22"/>
          <w:szCs w:val="22"/>
        </w:rPr>
        <w:t>The exit examination is the last examination and is discretionary if staff have received an examination six months preceding any of the scenarios listed above. If there have not been exposures to chemicals above</w:t>
      </w:r>
      <w:r w:rsidRPr="00235828">
        <w:rPr>
          <w:rStyle w:val="BodyText2Char"/>
          <w:rFonts w:asciiTheme="majorHAnsi" w:hAnsiTheme="majorHAnsi" w:cstheme="majorHAnsi"/>
          <w:color w:val="0000FF"/>
          <w:sz w:val="22"/>
          <w:szCs w:val="22"/>
        </w:rPr>
        <w:t xml:space="preserve"> </w:t>
      </w:r>
      <w:hyperlink r:id="rId17" w:history="1">
        <w:r w:rsidRPr="00235828">
          <w:rPr>
            <w:rStyle w:val="Hyperlink"/>
            <w:rFonts w:asciiTheme="majorHAnsi" w:hAnsiTheme="majorHAnsi" w:cstheme="majorHAnsi"/>
            <w:color w:val="0000FF"/>
            <w:sz w:val="22"/>
            <w:szCs w:val="22"/>
          </w:rPr>
          <w:t>TLVs</w:t>
        </w:r>
      </w:hyperlink>
      <w:r w:rsidRPr="00EA65A0">
        <w:rPr>
          <w:rStyle w:val="BodyText2Char"/>
          <w:rFonts w:asciiTheme="majorHAnsi" w:hAnsiTheme="majorHAnsi" w:cstheme="majorHAnsi"/>
          <w:sz w:val="22"/>
          <w:szCs w:val="22"/>
        </w:rPr>
        <w:t>, this exam may not be required. Staff shall complete an exit examination within 30 days of:</w:t>
      </w:r>
    </w:p>
    <w:p w14:paraId="2041B3A6" w14:textId="77777777" w:rsidR="00EA65A0" w:rsidRPr="00EA65A0" w:rsidRDefault="00EA65A0" w:rsidP="0037640B">
      <w:pPr>
        <w:pStyle w:val="Listbulletlevel2"/>
        <w:numPr>
          <w:ilvl w:val="0"/>
          <w:numId w:val="16"/>
        </w:numPr>
        <w:tabs>
          <w:tab w:val="clear" w:pos="1627"/>
          <w:tab w:val="num" w:pos="1080"/>
        </w:tabs>
        <w:spacing w:before="40" w:after="40" w:line="276" w:lineRule="auto"/>
        <w:ind w:left="1080"/>
        <w:rPr>
          <w:rFonts w:asciiTheme="majorHAnsi" w:hAnsiTheme="majorHAnsi" w:cstheme="majorHAnsi"/>
          <w:sz w:val="22"/>
          <w:szCs w:val="22"/>
        </w:rPr>
      </w:pPr>
      <w:r w:rsidRPr="00EA65A0">
        <w:rPr>
          <w:rFonts w:asciiTheme="majorHAnsi" w:hAnsiTheme="majorHAnsi" w:cstheme="majorHAnsi"/>
          <w:sz w:val="22"/>
          <w:szCs w:val="22"/>
        </w:rPr>
        <w:t>Leaving a job.</w:t>
      </w:r>
    </w:p>
    <w:p w14:paraId="1395A63F" w14:textId="77777777" w:rsidR="00EA65A0" w:rsidRPr="00EA65A0" w:rsidRDefault="00EA65A0" w:rsidP="0037640B">
      <w:pPr>
        <w:pStyle w:val="Listbulletlevel2"/>
        <w:numPr>
          <w:ilvl w:val="0"/>
          <w:numId w:val="16"/>
        </w:numPr>
        <w:tabs>
          <w:tab w:val="clear" w:pos="1627"/>
          <w:tab w:val="num" w:pos="1080"/>
        </w:tabs>
        <w:spacing w:before="40" w:after="40" w:line="276" w:lineRule="auto"/>
        <w:ind w:left="1080"/>
        <w:rPr>
          <w:rFonts w:asciiTheme="majorHAnsi" w:hAnsiTheme="majorHAnsi" w:cstheme="majorHAnsi"/>
          <w:sz w:val="22"/>
          <w:szCs w:val="22"/>
        </w:rPr>
      </w:pPr>
      <w:r w:rsidRPr="00EA65A0">
        <w:rPr>
          <w:rFonts w:asciiTheme="majorHAnsi" w:hAnsiTheme="majorHAnsi" w:cstheme="majorHAnsi"/>
          <w:sz w:val="22"/>
          <w:szCs w:val="22"/>
        </w:rPr>
        <w:t>Changes in job duties (with the same employer) and duties no longer include respirator use or possible chemical exposure.</w:t>
      </w:r>
    </w:p>
    <w:p w14:paraId="6F17888A" w14:textId="77777777" w:rsidR="00EA65A0" w:rsidRPr="00EA65A0" w:rsidRDefault="00EA65A0" w:rsidP="0037640B">
      <w:pPr>
        <w:pStyle w:val="Listbulletlevel2"/>
        <w:numPr>
          <w:ilvl w:val="0"/>
          <w:numId w:val="16"/>
        </w:numPr>
        <w:tabs>
          <w:tab w:val="clear" w:pos="1627"/>
          <w:tab w:val="num" w:pos="1080"/>
        </w:tabs>
        <w:spacing w:before="40" w:after="40" w:line="276" w:lineRule="auto"/>
        <w:ind w:left="1080"/>
        <w:rPr>
          <w:rFonts w:asciiTheme="majorHAnsi" w:hAnsiTheme="majorHAnsi" w:cstheme="majorHAnsi"/>
          <w:sz w:val="22"/>
          <w:szCs w:val="22"/>
        </w:rPr>
      </w:pPr>
      <w:r w:rsidRPr="00EA65A0">
        <w:rPr>
          <w:rFonts w:asciiTheme="majorHAnsi" w:hAnsiTheme="majorHAnsi" w:cstheme="majorHAnsi"/>
          <w:sz w:val="22"/>
          <w:szCs w:val="22"/>
        </w:rPr>
        <w:t>If there is an employer change, but job tasks remain the same. In this case, staff needs an exit examination from the previous job and a baseline examination for the new job. An exception to this is if the new employer agrees to accept the results from the exit examination as a baseline for the new job. In this case, staff needs only one examination but shall authorize the release and transfer of records between employers (and possibly between clinics).</w:t>
      </w:r>
    </w:p>
    <w:p w14:paraId="2110218C" w14:textId="77777777" w:rsidR="00833D05" w:rsidRPr="0075732A" w:rsidRDefault="00833D05" w:rsidP="0075732A">
      <w:pPr>
        <w:pStyle w:val="Heading1"/>
        <w:tabs>
          <w:tab w:val="left" w:pos="360"/>
          <w:tab w:val="left" w:pos="720"/>
        </w:tabs>
        <w:spacing w:before="360" w:line="276" w:lineRule="auto"/>
        <w:rPr>
          <w:rFonts w:ascii="Calibri Light" w:hAnsi="Calibri Light" w:cs="Calibri Light"/>
          <w:sz w:val="22"/>
          <w:szCs w:val="22"/>
        </w:rPr>
      </w:pPr>
      <w:r w:rsidRPr="0075732A">
        <w:rPr>
          <w:rFonts w:ascii="Calibri Light" w:hAnsi="Calibri Light" w:cs="Calibri Light"/>
          <w:sz w:val="22"/>
          <w:szCs w:val="22"/>
        </w:rPr>
        <w:t>3.</w:t>
      </w:r>
      <w:r w:rsidRPr="0075732A">
        <w:rPr>
          <w:rFonts w:ascii="Calibri Light" w:hAnsi="Calibri Light" w:cs="Calibri Light"/>
          <w:sz w:val="22"/>
          <w:szCs w:val="22"/>
        </w:rPr>
        <w:tab/>
        <w:t>Medical evaluation</w:t>
      </w:r>
    </w:p>
    <w:p w14:paraId="02E3B455" w14:textId="70771411" w:rsidR="00833D05" w:rsidRPr="00833D05" w:rsidRDefault="00833D05" w:rsidP="00E57A9E">
      <w:pPr>
        <w:pStyle w:val="BodyText"/>
        <w:spacing w:line="276" w:lineRule="auto"/>
        <w:ind w:left="360"/>
        <w:rPr>
          <w:rFonts w:asciiTheme="majorHAnsi" w:hAnsiTheme="majorHAnsi" w:cstheme="majorHAnsi"/>
          <w:sz w:val="22"/>
          <w:szCs w:val="22"/>
        </w:rPr>
      </w:pPr>
      <w:r w:rsidRPr="00833D05">
        <w:rPr>
          <w:rFonts w:asciiTheme="majorHAnsi" w:hAnsiTheme="majorHAnsi" w:cstheme="majorHAnsi"/>
          <w:sz w:val="22"/>
          <w:szCs w:val="22"/>
        </w:rPr>
        <w:t>A</w:t>
      </w:r>
      <w:hyperlink r:id="rId18" w:history="1">
        <w:r w:rsidRPr="00235828">
          <w:rPr>
            <w:rStyle w:val="Hyperlink"/>
            <w:rFonts w:asciiTheme="majorHAnsi" w:hAnsiTheme="majorHAnsi" w:cstheme="majorHAnsi"/>
            <w:color w:val="0000FF"/>
            <w:sz w:val="22"/>
            <w:szCs w:val="22"/>
          </w:rPr>
          <w:t xml:space="preserve"> HHW medical evaluation </w:t>
        </w:r>
      </w:hyperlink>
      <w:r w:rsidRPr="00833D05">
        <w:rPr>
          <w:rFonts w:asciiTheme="majorHAnsi" w:hAnsiTheme="majorHAnsi" w:cstheme="majorHAnsi"/>
          <w:sz w:val="22"/>
          <w:szCs w:val="22"/>
        </w:rPr>
        <w:t>is a summary of all examination results and is based on medical history, physical exams and test results. A physician that is knowledgeable in occupational medicine (preferably a BCOMP), who evaluates the records, is aware of job tasks and provides a written opinion describing if:</w:t>
      </w:r>
    </w:p>
    <w:p w14:paraId="7489C464" w14:textId="77777777" w:rsidR="00833D05" w:rsidRPr="00833D05" w:rsidRDefault="00833D05" w:rsidP="0037640B">
      <w:pPr>
        <w:pStyle w:val="Listbulletlevel2"/>
        <w:numPr>
          <w:ilvl w:val="0"/>
          <w:numId w:val="16"/>
        </w:numPr>
        <w:tabs>
          <w:tab w:val="clear" w:pos="1627"/>
          <w:tab w:val="num" w:pos="1080"/>
        </w:tabs>
        <w:spacing w:before="40" w:after="40" w:line="276" w:lineRule="auto"/>
        <w:ind w:left="1080"/>
        <w:rPr>
          <w:rFonts w:asciiTheme="majorHAnsi" w:hAnsiTheme="majorHAnsi" w:cstheme="majorHAnsi"/>
          <w:sz w:val="22"/>
          <w:szCs w:val="22"/>
        </w:rPr>
      </w:pPr>
      <w:r w:rsidRPr="00833D05">
        <w:rPr>
          <w:rFonts w:asciiTheme="majorHAnsi" w:hAnsiTheme="majorHAnsi" w:cstheme="majorHAnsi"/>
          <w:sz w:val="22"/>
          <w:szCs w:val="22"/>
        </w:rPr>
        <w:t>A medical condition exists.</w:t>
      </w:r>
    </w:p>
    <w:p w14:paraId="64403447" w14:textId="77777777" w:rsidR="00833D05" w:rsidRPr="00833D05" w:rsidRDefault="00833D05" w:rsidP="0037640B">
      <w:pPr>
        <w:pStyle w:val="Listbulletlevel2"/>
        <w:numPr>
          <w:ilvl w:val="0"/>
          <w:numId w:val="16"/>
        </w:numPr>
        <w:tabs>
          <w:tab w:val="clear" w:pos="1627"/>
          <w:tab w:val="num" w:pos="1080"/>
        </w:tabs>
        <w:spacing w:before="40" w:after="40" w:line="276" w:lineRule="auto"/>
        <w:ind w:left="1080"/>
        <w:rPr>
          <w:rFonts w:asciiTheme="majorHAnsi" w:hAnsiTheme="majorHAnsi" w:cstheme="majorHAnsi"/>
          <w:sz w:val="22"/>
          <w:szCs w:val="22"/>
        </w:rPr>
      </w:pPr>
      <w:r w:rsidRPr="00833D05">
        <w:rPr>
          <w:rFonts w:asciiTheme="majorHAnsi" w:hAnsiTheme="majorHAnsi" w:cstheme="majorHAnsi"/>
          <w:sz w:val="22"/>
          <w:szCs w:val="22"/>
        </w:rPr>
        <w:t>The medical condition is work related.</w:t>
      </w:r>
    </w:p>
    <w:p w14:paraId="0E22739E" w14:textId="77777777" w:rsidR="00833D05" w:rsidRPr="00833D05" w:rsidRDefault="00833D05" w:rsidP="0037640B">
      <w:pPr>
        <w:pStyle w:val="Listbulletlevel2"/>
        <w:numPr>
          <w:ilvl w:val="0"/>
          <w:numId w:val="16"/>
        </w:numPr>
        <w:tabs>
          <w:tab w:val="clear" w:pos="1627"/>
          <w:tab w:val="num" w:pos="1080"/>
        </w:tabs>
        <w:spacing w:before="40" w:after="40" w:line="276" w:lineRule="auto"/>
        <w:ind w:left="1080"/>
        <w:rPr>
          <w:rFonts w:asciiTheme="majorHAnsi" w:hAnsiTheme="majorHAnsi" w:cstheme="majorHAnsi"/>
          <w:sz w:val="22"/>
          <w:szCs w:val="22"/>
        </w:rPr>
      </w:pPr>
      <w:r w:rsidRPr="00833D05">
        <w:rPr>
          <w:rFonts w:asciiTheme="majorHAnsi" w:hAnsiTheme="majorHAnsi" w:cstheme="majorHAnsi"/>
          <w:sz w:val="22"/>
          <w:szCs w:val="22"/>
        </w:rPr>
        <w:t>Follow up is needed.</w:t>
      </w:r>
    </w:p>
    <w:p w14:paraId="5ABA367C" w14:textId="77777777" w:rsidR="00833D05" w:rsidRPr="00833D05" w:rsidRDefault="00833D05" w:rsidP="0037640B">
      <w:pPr>
        <w:pStyle w:val="Listbulletlevel2"/>
        <w:numPr>
          <w:ilvl w:val="0"/>
          <w:numId w:val="16"/>
        </w:numPr>
        <w:tabs>
          <w:tab w:val="clear" w:pos="1627"/>
          <w:tab w:val="num" w:pos="1080"/>
        </w:tabs>
        <w:spacing w:before="40" w:after="40" w:line="276" w:lineRule="auto"/>
        <w:ind w:left="1080"/>
        <w:rPr>
          <w:rFonts w:asciiTheme="majorHAnsi" w:hAnsiTheme="majorHAnsi" w:cstheme="majorHAnsi"/>
          <w:sz w:val="22"/>
          <w:szCs w:val="22"/>
        </w:rPr>
      </w:pPr>
      <w:r w:rsidRPr="00833D05">
        <w:rPr>
          <w:rFonts w:asciiTheme="majorHAnsi" w:hAnsiTheme="majorHAnsi" w:cstheme="majorHAnsi"/>
          <w:sz w:val="22"/>
          <w:szCs w:val="22"/>
        </w:rPr>
        <w:t>The staff wear a respirator (and Facility has a respirator program).</w:t>
      </w:r>
    </w:p>
    <w:p w14:paraId="34C914D4" w14:textId="77777777" w:rsidR="00833D05" w:rsidRPr="009A3C82" w:rsidRDefault="00833D05" w:rsidP="009A3C82">
      <w:pPr>
        <w:pStyle w:val="Heading1"/>
        <w:tabs>
          <w:tab w:val="left" w:pos="360"/>
          <w:tab w:val="left" w:pos="720"/>
        </w:tabs>
        <w:spacing w:before="360" w:line="276" w:lineRule="auto"/>
        <w:rPr>
          <w:rFonts w:ascii="Calibri Light" w:hAnsi="Calibri Light" w:cs="Calibri Light"/>
          <w:sz w:val="22"/>
          <w:szCs w:val="22"/>
        </w:rPr>
      </w:pPr>
      <w:r w:rsidRPr="009A3C82">
        <w:rPr>
          <w:rFonts w:ascii="Calibri Light" w:hAnsi="Calibri Light" w:cs="Calibri Light"/>
          <w:sz w:val="22"/>
          <w:szCs w:val="22"/>
        </w:rPr>
        <w:lastRenderedPageBreak/>
        <w:t>4.</w:t>
      </w:r>
      <w:r w:rsidRPr="009A3C82">
        <w:rPr>
          <w:rFonts w:ascii="Calibri Light" w:hAnsi="Calibri Light" w:cs="Calibri Light"/>
          <w:sz w:val="22"/>
          <w:szCs w:val="22"/>
        </w:rPr>
        <w:tab/>
        <w:t>Staff requiring medical monitoring</w:t>
      </w:r>
    </w:p>
    <w:p w14:paraId="2130E46E" w14:textId="165693B7" w:rsidR="00833D05" w:rsidRPr="00833D05" w:rsidRDefault="00833D05" w:rsidP="009A3C82">
      <w:pPr>
        <w:pStyle w:val="ListParagraph"/>
        <w:widowControl w:val="0"/>
        <w:adjustRightInd w:val="0"/>
        <w:spacing w:before="120" w:after="60" w:line="276" w:lineRule="auto"/>
        <w:ind w:left="360"/>
        <w:contextualSpacing w:val="0"/>
        <w:textAlignment w:val="baseline"/>
        <w:rPr>
          <w:rStyle w:val="Headinglevel2"/>
          <w:rFonts w:asciiTheme="majorHAnsi" w:hAnsiTheme="majorHAnsi" w:cstheme="majorHAnsi"/>
        </w:rPr>
      </w:pPr>
      <w:r w:rsidRPr="00833D05">
        <w:rPr>
          <w:rStyle w:val="Headinglevel2"/>
          <w:rFonts w:asciiTheme="majorHAnsi" w:hAnsiTheme="majorHAnsi" w:cstheme="majorHAnsi"/>
        </w:rPr>
        <w:t xml:space="preserve">4.1 </w:t>
      </w:r>
      <w:r w:rsidR="0040593F">
        <w:rPr>
          <w:rStyle w:val="Headinglevel2"/>
          <w:rFonts w:asciiTheme="majorHAnsi" w:hAnsiTheme="majorHAnsi" w:cstheme="majorHAnsi"/>
        </w:rPr>
        <w:tab/>
      </w:r>
      <w:r w:rsidRPr="00833D05">
        <w:rPr>
          <w:rStyle w:val="Headinglevel2"/>
          <w:rFonts w:asciiTheme="majorHAnsi" w:hAnsiTheme="majorHAnsi" w:cstheme="majorHAnsi"/>
        </w:rPr>
        <w:t>Staff who manage HW for greater than 30 days per year</w:t>
      </w:r>
    </w:p>
    <w:p w14:paraId="6BB81A83" w14:textId="77777777" w:rsidR="00833D05" w:rsidRPr="00833D05" w:rsidRDefault="00833D05" w:rsidP="00FB34C7">
      <w:pPr>
        <w:pStyle w:val="BodyTextIndent2"/>
        <w:spacing w:line="276" w:lineRule="auto"/>
        <w:ind w:left="720"/>
        <w:rPr>
          <w:rStyle w:val="BodyText2Char"/>
          <w:rFonts w:asciiTheme="majorHAnsi" w:hAnsiTheme="majorHAnsi" w:cstheme="majorHAnsi"/>
          <w:sz w:val="22"/>
          <w:szCs w:val="22"/>
        </w:rPr>
      </w:pPr>
      <w:r w:rsidRPr="00833D05">
        <w:rPr>
          <w:rStyle w:val="BodyText2Char"/>
          <w:rFonts w:asciiTheme="majorHAnsi" w:hAnsiTheme="majorHAnsi" w:cstheme="majorHAnsi"/>
          <w:sz w:val="22"/>
          <w:szCs w:val="22"/>
        </w:rPr>
        <w:t>OSHA specifies that regardless of how many hours’ staff spends working with HW, that that effort shall equal one calendar day of exposure. All staff who manages HW more than 30 days per year through any combination of the activities listed below will partake in this Facility’s medical monitoring program:</w:t>
      </w:r>
    </w:p>
    <w:p w14:paraId="10DE0988" w14:textId="77777777" w:rsidR="00833D05" w:rsidRPr="00833D05" w:rsidRDefault="00833D05" w:rsidP="00D97B02">
      <w:pPr>
        <w:pStyle w:val="Listbulletlevel2"/>
        <w:numPr>
          <w:ilvl w:val="0"/>
          <w:numId w:val="16"/>
        </w:numPr>
        <w:tabs>
          <w:tab w:val="clear" w:pos="1627"/>
        </w:tabs>
        <w:spacing w:before="40" w:after="40" w:line="276" w:lineRule="auto"/>
        <w:ind w:left="1440"/>
        <w:rPr>
          <w:rFonts w:asciiTheme="majorHAnsi" w:hAnsiTheme="majorHAnsi" w:cstheme="majorHAnsi"/>
          <w:sz w:val="22"/>
          <w:szCs w:val="22"/>
        </w:rPr>
      </w:pPr>
      <w:r w:rsidRPr="00833D05">
        <w:rPr>
          <w:rFonts w:asciiTheme="majorHAnsi" w:hAnsiTheme="majorHAnsi" w:cstheme="majorHAnsi"/>
          <w:sz w:val="22"/>
          <w:szCs w:val="22"/>
        </w:rPr>
        <w:t>Accepting, sorting, screening for product exchange, packing or other handling HW and/or pesticides of any kind and from any source.</w:t>
      </w:r>
    </w:p>
    <w:p w14:paraId="31205649" w14:textId="77777777" w:rsidR="00833D05" w:rsidRPr="00833D05" w:rsidRDefault="00833D05" w:rsidP="00D97B02">
      <w:pPr>
        <w:pStyle w:val="Listbulletlevel2"/>
        <w:numPr>
          <w:ilvl w:val="0"/>
          <w:numId w:val="16"/>
        </w:numPr>
        <w:tabs>
          <w:tab w:val="clear" w:pos="1627"/>
        </w:tabs>
        <w:spacing w:before="40" w:after="40" w:line="276" w:lineRule="auto"/>
        <w:ind w:left="1440"/>
        <w:rPr>
          <w:rFonts w:asciiTheme="majorHAnsi" w:hAnsiTheme="majorHAnsi" w:cstheme="majorHAnsi"/>
          <w:sz w:val="22"/>
          <w:szCs w:val="22"/>
        </w:rPr>
      </w:pPr>
      <w:r w:rsidRPr="00833D05">
        <w:rPr>
          <w:rFonts w:asciiTheme="majorHAnsi" w:hAnsiTheme="majorHAnsi" w:cstheme="majorHAnsi"/>
          <w:sz w:val="22"/>
          <w:szCs w:val="22"/>
        </w:rPr>
        <w:t>HW spill clean-up.</w:t>
      </w:r>
    </w:p>
    <w:p w14:paraId="409B0AFB" w14:textId="77777777" w:rsidR="00833D05" w:rsidRPr="00833D05" w:rsidRDefault="00833D05" w:rsidP="00D97B02">
      <w:pPr>
        <w:pStyle w:val="Listbulletlevel2"/>
        <w:numPr>
          <w:ilvl w:val="0"/>
          <w:numId w:val="16"/>
        </w:numPr>
        <w:tabs>
          <w:tab w:val="clear" w:pos="1627"/>
        </w:tabs>
        <w:spacing w:before="40" w:after="40" w:line="276" w:lineRule="auto"/>
        <w:ind w:left="1440"/>
        <w:rPr>
          <w:rFonts w:asciiTheme="majorHAnsi" w:hAnsiTheme="majorHAnsi" w:cstheme="majorHAnsi"/>
          <w:sz w:val="22"/>
          <w:szCs w:val="22"/>
        </w:rPr>
      </w:pPr>
      <w:r w:rsidRPr="00833D05">
        <w:rPr>
          <w:rFonts w:asciiTheme="majorHAnsi" w:hAnsiTheme="majorHAnsi" w:cstheme="majorHAnsi"/>
          <w:sz w:val="22"/>
          <w:szCs w:val="22"/>
        </w:rPr>
        <w:t>Any activity that could require wearing a respirator.</w:t>
      </w:r>
    </w:p>
    <w:p w14:paraId="17011E92" w14:textId="77777777" w:rsidR="00833D05" w:rsidRPr="00833D05" w:rsidRDefault="00833D05" w:rsidP="00D97B02">
      <w:pPr>
        <w:pStyle w:val="Listbulletlevel2"/>
        <w:numPr>
          <w:ilvl w:val="0"/>
          <w:numId w:val="16"/>
        </w:numPr>
        <w:tabs>
          <w:tab w:val="clear" w:pos="1627"/>
        </w:tabs>
        <w:spacing w:before="40" w:after="40" w:line="276" w:lineRule="auto"/>
        <w:ind w:left="1440"/>
        <w:rPr>
          <w:rFonts w:asciiTheme="majorHAnsi" w:hAnsiTheme="majorHAnsi" w:cstheme="majorHAnsi"/>
          <w:sz w:val="22"/>
          <w:szCs w:val="22"/>
        </w:rPr>
      </w:pPr>
      <w:r w:rsidRPr="00833D05">
        <w:rPr>
          <w:rFonts w:asciiTheme="majorHAnsi" w:hAnsiTheme="majorHAnsi" w:cstheme="majorHAnsi"/>
          <w:sz w:val="22"/>
          <w:szCs w:val="22"/>
        </w:rPr>
        <w:t>Annual screening is recommended if staff is working with unsealed pesticide containers.</w:t>
      </w:r>
    </w:p>
    <w:p w14:paraId="20FE8349" w14:textId="3CA1E12F" w:rsidR="00833D05" w:rsidRPr="00833D05" w:rsidRDefault="00833D05" w:rsidP="009A3C82">
      <w:pPr>
        <w:pStyle w:val="ListParagraph"/>
        <w:widowControl w:val="0"/>
        <w:adjustRightInd w:val="0"/>
        <w:spacing w:before="120" w:after="60" w:line="276" w:lineRule="auto"/>
        <w:ind w:left="360"/>
        <w:contextualSpacing w:val="0"/>
        <w:textAlignment w:val="baseline"/>
        <w:rPr>
          <w:rStyle w:val="Headinglevel2"/>
          <w:rFonts w:asciiTheme="majorHAnsi" w:hAnsiTheme="majorHAnsi" w:cstheme="majorHAnsi"/>
        </w:rPr>
      </w:pPr>
      <w:r w:rsidRPr="00833D05">
        <w:rPr>
          <w:rStyle w:val="Headinglevel2"/>
          <w:rFonts w:asciiTheme="majorHAnsi" w:hAnsiTheme="majorHAnsi" w:cstheme="majorHAnsi"/>
        </w:rPr>
        <w:t>4.2</w:t>
      </w:r>
      <w:r w:rsidR="0040593F">
        <w:rPr>
          <w:rStyle w:val="Headinglevel2"/>
          <w:rFonts w:asciiTheme="majorHAnsi" w:hAnsiTheme="majorHAnsi" w:cstheme="majorHAnsi"/>
        </w:rPr>
        <w:tab/>
      </w:r>
      <w:r w:rsidRPr="00833D05">
        <w:rPr>
          <w:rStyle w:val="Headinglevel2"/>
          <w:rFonts w:asciiTheme="majorHAnsi" w:hAnsiTheme="majorHAnsi" w:cstheme="majorHAnsi"/>
        </w:rPr>
        <w:t>Staff who manage HW for less than 30 days per year</w:t>
      </w:r>
    </w:p>
    <w:p w14:paraId="5EFF3C7E" w14:textId="77777777" w:rsidR="00833D05" w:rsidRDefault="00833D05" w:rsidP="00FB34C7">
      <w:pPr>
        <w:widowControl w:val="0"/>
        <w:adjustRightInd w:val="0"/>
        <w:spacing w:before="120" w:after="120" w:line="276" w:lineRule="auto"/>
        <w:ind w:left="720"/>
        <w:textAlignment w:val="baseline"/>
        <w:rPr>
          <w:rStyle w:val="Headinglevel2"/>
          <w:rFonts w:asciiTheme="majorHAnsi" w:hAnsiTheme="majorHAnsi"/>
          <w:b w:val="0"/>
          <w:bCs w:val="0"/>
        </w:rPr>
      </w:pPr>
      <w:r w:rsidRPr="0040593F">
        <w:rPr>
          <w:rStyle w:val="Headinglevel2"/>
          <w:rFonts w:asciiTheme="majorHAnsi" w:hAnsiTheme="majorHAnsi"/>
          <w:b w:val="0"/>
          <w:bCs w:val="0"/>
        </w:rPr>
        <w:t xml:space="preserve">Staff spending less than 30 days per year managing HW are not required to participate in a medical monitoring program. Employer approval shall be obtained if a staff chooses voluntarily to participate. </w:t>
      </w:r>
    </w:p>
    <w:p w14:paraId="3F6BA7BF" w14:textId="77777777" w:rsidR="00833D05" w:rsidRPr="009A3C82" w:rsidRDefault="00833D05" w:rsidP="009A3C82">
      <w:pPr>
        <w:pStyle w:val="Heading1"/>
        <w:tabs>
          <w:tab w:val="left" w:pos="360"/>
          <w:tab w:val="left" w:pos="720"/>
        </w:tabs>
        <w:spacing w:before="360" w:line="276" w:lineRule="auto"/>
        <w:rPr>
          <w:rFonts w:ascii="Calibri Light" w:hAnsi="Calibri Light" w:cs="Calibri Light"/>
          <w:sz w:val="22"/>
          <w:szCs w:val="22"/>
        </w:rPr>
      </w:pPr>
      <w:r w:rsidRPr="009A3C82">
        <w:rPr>
          <w:rFonts w:ascii="Calibri Light" w:hAnsi="Calibri Light" w:cs="Calibri Light"/>
          <w:sz w:val="22"/>
          <w:szCs w:val="22"/>
        </w:rPr>
        <w:t>5.</w:t>
      </w:r>
      <w:r w:rsidRPr="009A3C82">
        <w:rPr>
          <w:rFonts w:ascii="Calibri Light" w:hAnsi="Calibri Light" w:cs="Calibri Light"/>
          <w:sz w:val="22"/>
          <w:szCs w:val="22"/>
        </w:rPr>
        <w:tab/>
        <w:t>Workplace changes requiring a medical monitoring program enrollment or change</w:t>
      </w:r>
    </w:p>
    <w:p w14:paraId="200F2F05" w14:textId="77777777" w:rsidR="00833D05" w:rsidRPr="00833D05" w:rsidRDefault="00833D05" w:rsidP="0040593F">
      <w:pPr>
        <w:pStyle w:val="BodyText"/>
        <w:ind w:left="360"/>
        <w:rPr>
          <w:rFonts w:asciiTheme="majorHAnsi" w:hAnsiTheme="majorHAnsi" w:cstheme="majorHAnsi"/>
          <w:sz w:val="22"/>
          <w:szCs w:val="22"/>
        </w:rPr>
      </w:pPr>
      <w:r w:rsidRPr="00833D05">
        <w:rPr>
          <w:rFonts w:asciiTheme="majorHAnsi" w:hAnsiTheme="majorHAnsi" w:cstheme="majorHAnsi"/>
          <w:sz w:val="22"/>
          <w:szCs w:val="22"/>
        </w:rPr>
        <w:t>For more information on job scenarios to help determine medical monitoring needs, see</w:t>
      </w:r>
      <w:r w:rsidRPr="00833D05">
        <w:rPr>
          <w:rFonts w:asciiTheme="majorHAnsi" w:hAnsiTheme="majorHAnsi" w:cstheme="majorHAnsi"/>
          <w:i/>
          <w:sz w:val="22"/>
          <w:szCs w:val="22"/>
        </w:rPr>
        <w:t xml:space="preserve"> Attachment 4.</w:t>
      </w:r>
      <w:r w:rsidRPr="00833D05">
        <w:rPr>
          <w:rFonts w:asciiTheme="majorHAnsi" w:hAnsiTheme="majorHAnsi" w:cstheme="majorHAnsi"/>
          <w:sz w:val="22"/>
          <w:szCs w:val="22"/>
        </w:rPr>
        <w:t xml:space="preserve"> Situations that may require a protocol change to a medical monitoring program include:</w:t>
      </w:r>
    </w:p>
    <w:p w14:paraId="605860AB" w14:textId="77777777" w:rsidR="00833D05" w:rsidRPr="00833D05" w:rsidRDefault="00833D05" w:rsidP="0037640B">
      <w:pPr>
        <w:pStyle w:val="Listbulletlevel2"/>
        <w:spacing w:before="40" w:after="40" w:line="276" w:lineRule="auto"/>
        <w:rPr>
          <w:rFonts w:asciiTheme="majorHAnsi" w:hAnsiTheme="majorHAnsi" w:cstheme="majorHAnsi"/>
          <w:sz w:val="22"/>
          <w:szCs w:val="22"/>
        </w:rPr>
      </w:pPr>
      <w:r w:rsidRPr="00833D05">
        <w:rPr>
          <w:rFonts w:asciiTheme="majorHAnsi" w:hAnsiTheme="majorHAnsi" w:cstheme="majorHAnsi"/>
          <w:sz w:val="22"/>
          <w:szCs w:val="22"/>
        </w:rPr>
        <w:t>Staff not currently enrolled in a medical monitoring program whose exposure level has increased.</w:t>
      </w:r>
    </w:p>
    <w:p w14:paraId="39815DEF" w14:textId="77777777" w:rsidR="00833D05" w:rsidRPr="00833D05" w:rsidRDefault="00833D05" w:rsidP="0037640B">
      <w:pPr>
        <w:pStyle w:val="Listbulletlevel2"/>
        <w:spacing w:before="40" w:after="40" w:line="276" w:lineRule="auto"/>
        <w:rPr>
          <w:rFonts w:asciiTheme="majorHAnsi" w:hAnsiTheme="majorHAnsi" w:cstheme="majorHAnsi"/>
          <w:sz w:val="22"/>
          <w:szCs w:val="22"/>
        </w:rPr>
      </w:pPr>
      <w:r w:rsidRPr="00833D05">
        <w:rPr>
          <w:rFonts w:asciiTheme="majorHAnsi" w:hAnsiTheme="majorHAnsi" w:cstheme="majorHAnsi"/>
          <w:sz w:val="22"/>
          <w:szCs w:val="22"/>
        </w:rPr>
        <w:t>Staff enrolled in a medical monitoring program that initially only required baseline and exit examinations and/or the situation has changed to where staff’s exposure levels and workload have increased to where it is now recommended to get surveillance examinations.</w:t>
      </w:r>
    </w:p>
    <w:p w14:paraId="32FD68A6" w14:textId="77777777" w:rsidR="00833D05" w:rsidRPr="00833D05" w:rsidRDefault="00833D05" w:rsidP="0037640B">
      <w:pPr>
        <w:pStyle w:val="Listbulletlevel2"/>
        <w:spacing w:before="40" w:after="40" w:line="276" w:lineRule="auto"/>
        <w:rPr>
          <w:rFonts w:asciiTheme="majorHAnsi" w:hAnsiTheme="majorHAnsi" w:cstheme="majorHAnsi"/>
          <w:sz w:val="22"/>
          <w:szCs w:val="22"/>
        </w:rPr>
      </w:pPr>
      <w:r w:rsidRPr="00833D05">
        <w:rPr>
          <w:rFonts w:asciiTheme="majorHAnsi" w:hAnsiTheme="majorHAnsi" w:cstheme="majorHAnsi"/>
          <w:sz w:val="22"/>
          <w:szCs w:val="22"/>
        </w:rPr>
        <w:t>Staff enrolled in a medical monitoring program who initially needed the baseline, surveillance and exit examinations and whose decreased workload and exposure level no longer require surveillance examinations. A physician’s authorization is recommended for this change.</w:t>
      </w:r>
    </w:p>
    <w:p w14:paraId="3EA48571" w14:textId="77777777" w:rsidR="00833D05" w:rsidRPr="00833D05" w:rsidRDefault="00833D05" w:rsidP="0037640B">
      <w:pPr>
        <w:pStyle w:val="Listbulletlevel2"/>
        <w:spacing w:before="40" w:after="40" w:line="276" w:lineRule="auto"/>
        <w:rPr>
          <w:rFonts w:asciiTheme="majorHAnsi" w:hAnsiTheme="majorHAnsi" w:cstheme="majorHAnsi"/>
          <w:sz w:val="22"/>
          <w:szCs w:val="22"/>
        </w:rPr>
      </w:pPr>
      <w:r w:rsidRPr="00833D05">
        <w:rPr>
          <w:rFonts w:asciiTheme="majorHAnsi" w:hAnsiTheme="majorHAnsi" w:cstheme="majorHAnsi"/>
          <w:sz w:val="22"/>
          <w:szCs w:val="22"/>
        </w:rPr>
        <w:t xml:space="preserve">After handling HW for less than 4 months, a job reassignment results in non-HW handling function. An exit examination is discretionary because the baseline examination occurred within six months preceding the change of employment. </w:t>
      </w:r>
    </w:p>
    <w:p w14:paraId="48A0116C" w14:textId="77777777" w:rsidR="00833D05" w:rsidRPr="00833D05" w:rsidRDefault="00833D05" w:rsidP="00FB34C7">
      <w:pPr>
        <w:pStyle w:val="Heading1"/>
        <w:tabs>
          <w:tab w:val="left" w:pos="360"/>
          <w:tab w:val="left" w:pos="720"/>
        </w:tabs>
        <w:spacing w:before="360"/>
        <w:rPr>
          <w:rFonts w:asciiTheme="majorHAnsi" w:hAnsiTheme="majorHAnsi" w:cstheme="majorHAnsi"/>
          <w:sz w:val="22"/>
          <w:szCs w:val="22"/>
        </w:rPr>
      </w:pPr>
      <w:r w:rsidRPr="00833D05">
        <w:rPr>
          <w:rFonts w:asciiTheme="majorHAnsi" w:hAnsiTheme="majorHAnsi" w:cstheme="majorHAnsi"/>
          <w:sz w:val="22"/>
          <w:szCs w:val="22"/>
        </w:rPr>
        <w:t>6.</w:t>
      </w:r>
      <w:r w:rsidRPr="00833D05">
        <w:rPr>
          <w:rFonts w:asciiTheme="majorHAnsi" w:hAnsiTheme="majorHAnsi" w:cstheme="majorHAnsi"/>
          <w:sz w:val="22"/>
          <w:szCs w:val="22"/>
        </w:rPr>
        <w:tab/>
        <w:t>Results and records</w:t>
      </w:r>
    </w:p>
    <w:p w14:paraId="3FC9401D" w14:textId="77777777" w:rsidR="00833D05" w:rsidRPr="00833D05" w:rsidRDefault="00833D05" w:rsidP="000E7B27">
      <w:pPr>
        <w:pStyle w:val="ListParagraph"/>
        <w:widowControl w:val="0"/>
        <w:adjustRightInd w:val="0"/>
        <w:spacing w:before="120" w:after="60" w:line="276" w:lineRule="auto"/>
        <w:ind w:left="360"/>
        <w:contextualSpacing w:val="0"/>
        <w:textAlignment w:val="baseline"/>
        <w:rPr>
          <w:rStyle w:val="Headinglevel2"/>
          <w:rFonts w:asciiTheme="majorHAnsi" w:hAnsiTheme="majorHAnsi" w:cstheme="majorHAnsi"/>
        </w:rPr>
      </w:pPr>
      <w:r w:rsidRPr="00833D05">
        <w:rPr>
          <w:rStyle w:val="Headinglevel2"/>
          <w:rFonts w:asciiTheme="majorHAnsi" w:hAnsiTheme="majorHAnsi" w:cstheme="majorHAnsi"/>
        </w:rPr>
        <w:t>6.1 Confidential records</w:t>
      </w:r>
    </w:p>
    <w:p w14:paraId="79C5C78A" w14:textId="3977ECBD" w:rsidR="0040593F" w:rsidRDefault="00833D05" w:rsidP="009A3C82">
      <w:pPr>
        <w:spacing w:after="60" w:line="276" w:lineRule="auto"/>
        <w:ind w:left="1440" w:hanging="720"/>
        <w:rPr>
          <w:rStyle w:val="Headinglevel3"/>
          <w:rFonts w:asciiTheme="majorHAnsi" w:hAnsiTheme="majorHAnsi" w:cstheme="majorHAnsi"/>
          <w:b w:val="0"/>
          <w:sz w:val="22"/>
          <w:szCs w:val="22"/>
        </w:rPr>
      </w:pPr>
      <w:r w:rsidRPr="009A3C82">
        <w:rPr>
          <w:rStyle w:val="Headinglevel3"/>
          <w:rFonts w:asciiTheme="majorHAnsi" w:hAnsiTheme="majorHAnsi" w:cstheme="majorHAnsi"/>
          <w:sz w:val="22"/>
          <w:szCs w:val="22"/>
        </w:rPr>
        <w:t>6.1.1</w:t>
      </w:r>
      <w:r w:rsidRPr="009A3C82">
        <w:rPr>
          <w:rStyle w:val="Headinglevel3"/>
          <w:rFonts w:asciiTheme="majorHAnsi" w:hAnsiTheme="majorHAnsi" w:cstheme="majorHAnsi"/>
          <w:sz w:val="22"/>
          <w:szCs w:val="22"/>
        </w:rPr>
        <w:tab/>
      </w:r>
      <w:r w:rsidRPr="00331E03">
        <w:rPr>
          <w:rStyle w:val="Headinglevel3"/>
          <w:rFonts w:asciiTheme="majorHAnsi" w:hAnsiTheme="majorHAnsi" w:cstheme="majorHAnsi"/>
          <w:b w:val="0"/>
          <w:bCs/>
          <w:sz w:val="22"/>
          <w:szCs w:val="22"/>
        </w:rPr>
        <w:t>Only the staff/patient and (or with staff/patient written permission) their employer</w:t>
      </w:r>
      <w:r w:rsidRPr="009A3C82">
        <w:rPr>
          <w:rStyle w:val="Headinglevel3"/>
          <w:rFonts w:asciiTheme="majorHAnsi" w:hAnsiTheme="majorHAnsi" w:cstheme="majorHAnsi"/>
          <w:sz w:val="22"/>
          <w:szCs w:val="22"/>
        </w:rPr>
        <w:t xml:space="preserve"> </w:t>
      </w:r>
      <w:r w:rsidR="000F405B" w:rsidRPr="009A3C82">
        <w:rPr>
          <w:rStyle w:val="Headinglevel3"/>
          <w:rFonts w:asciiTheme="majorHAnsi" w:hAnsiTheme="majorHAnsi" w:cstheme="majorHAnsi"/>
          <w:sz w:val="22"/>
          <w:szCs w:val="22"/>
        </w:rPr>
        <w:t>is</w:t>
      </w:r>
      <w:r w:rsidRPr="00833D05">
        <w:rPr>
          <w:rStyle w:val="Headinglevel3"/>
          <w:rFonts w:asciiTheme="majorHAnsi" w:hAnsiTheme="majorHAnsi" w:cstheme="majorHAnsi"/>
          <w:b w:val="0"/>
          <w:sz w:val="22"/>
          <w:szCs w:val="22"/>
        </w:rPr>
        <w:t xml:space="preserve"> allowed to view general health status information, which may include ability to wear a respirator. No other person can access confidential health records without staff/patient written consent.</w:t>
      </w:r>
      <w:r w:rsidR="0040593F">
        <w:rPr>
          <w:rStyle w:val="Headinglevel3"/>
          <w:rFonts w:asciiTheme="majorHAnsi" w:hAnsiTheme="majorHAnsi" w:cstheme="majorHAnsi"/>
          <w:b w:val="0"/>
          <w:sz w:val="22"/>
          <w:szCs w:val="22"/>
        </w:rPr>
        <w:br w:type="page"/>
      </w:r>
    </w:p>
    <w:p w14:paraId="67C47623" w14:textId="48C1DDB6" w:rsidR="00833D05" w:rsidRPr="00833D05" w:rsidRDefault="00833D05" w:rsidP="009A3C82">
      <w:pPr>
        <w:numPr>
          <w:ilvl w:val="12"/>
          <w:numId w:val="0"/>
        </w:numPr>
        <w:spacing w:after="60" w:line="276" w:lineRule="auto"/>
        <w:ind w:left="1440" w:hanging="720"/>
        <w:rPr>
          <w:rStyle w:val="Headinglevel3"/>
          <w:rFonts w:asciiTheme="majorHAnsi" w:hAnsiTheme="majorHAnsi" w:cstheme="majorHAnsi"/>
          <w:b w:val="0"/>
          <w:sz w:val="22"/>
          <w:szCs w:val="22"/>
        </w:rPr>
      </w:pPr>
      <w:r w:rsidRPr="00833D05">
        <w:rPr>
          <w:rStyle w:val="Headinglevel3"/>
          <w:rFonts w:asciiTheme="majorHAnsi" w:hAnsiTheme="majorHAnsi" w:cstheme="majorHAnsi"/>
          <w:sz w:val="22"/>
          <w:szCs w:val="22"/>
        </w:rPr>
        <w:lastRenderedPageBreak/>
        <w:t>6.1.2</w:t>
      </w:r>
      <w:r w:rsidRPr="00833D05">
        <w:rPr>
          <w:rStyle w:val="Headinglevel3"/>
          <w:rFonts w:asciiTheme="majorHAnsi" w:hAnsiTheme="majorHAnsi" w:cstheme="majorHAnsi"/>
          <w:sz w:val="22"/>
          <w:szCs w:val="22"/>
        </w:rPr>
        <w:tab/>
      </w:r>
      <w:r w:rsidRPr="00833D05">
        <w:rPr>
          <w:rStyle w:val="Headinglevel3"/>
          <w:rFonts w:asciiTheme="majorHAnsi" w:hAnsiTheme="majorHAnsi" w:cstheme="majorHAnsi"/>
          <w:b w:val="0"/>
          <w:sz w:val="22"/>
          <w:szCs w:val="22"/>
        </w:rPr>
        <w:t>To maintain confidentiality, the employer shall designate a person (e.g. county human resources manager, legal counsel, etc.) to receive and maintain staff medical monitoring records</w:t>
      </w:r>
      <w:r w:rsidR="0050583E">
        <w:rPr>
          <w:rStyle w:val="Headinglevel3"/>
          <w:rFonts w:asciiTheme="majorHAnsi" w:hAnsiTheme="majorHAnsi" w:cstheme="majorHAnsi"/>
          <w:b w:val="0"/>
          <w:sz w:val="22"/>
          <w:szCs w:val="22"/>
        </w:rPr>
        <w:t xml:space="preserve">, </w:t>
      </w:r>
      <w:r w:rsidRPr="00833D05">
        <w:rPr>
          <w:rStyle w:val="Headinglevel3"/>
          <w:rFonts w:asciiTheme="majorHAnsi" w:hAnsiTheme="majorHAnsi" w:cstheme="majorHAnsi"/>
          <w:b w:val="0"/>
          <w:sz w:val="22"/>
          <w:szCs w:val="22"/>
        </w:rPr>
        <w:t xml:space="preserve">The employer shall retain these records for the duration of staff’s employment plus 30 years. </w:t>
      </w:r>
    </w:p>
    <w:p w14:paraId="76F51D24" w14:textId="2F3ED6FF" w:rsidR="00833D05" w:rsidRPr="009A3C82" w:rsidRDefault="00833D05" w:rsidP="009A3C82">
      <w:pPr>
        <w:pStyle w:val="ListParagraph"/>
        <w:widowControl w:val="0"/>
        <w:adjustRightInd w:val="0"/>
        <w:spacing w:before="120" w:after="60" w:line="276" w:lineRule="auto"/>
        <w:ind w:left="360"/>
        <w:contextualSpacing w:val="0"/>
        <w:textAlignment w:val="baseline"/>
        <w:rPr>
          <w:rStyle w:val="Headinglevel2"/>
          <w:rFonts w:asciiTheme="majorHAnsi" w:hAnsiTheme="majorHAnsi" w:cstheme="majorHAnsi"/>
          <w:bCs w:val="0"/>
        </w:rPr>
      </w:pPr>
      <w:r w:rsidRPr="009A3C82">
        <w:rPr>
          <w:rStyle w:val="Headinglevel2"/>
          <w:rFonts w:asciiTheme="majorHAnsi" w:hAnsiTheme="majorHAnsi" w:cstheme="majorHAnsi"/>
          <w:bCs w:val="0"/>
        </w:rPr>
        <w:t xml:space="preserve">6.2 </w:t>
      </w:r>
      <w:r w:rsidR="0040593F" w:rsidRPr="009A3C82">
        <w:rPr>
          <w:rStyle w:val="Headinglevel2"/>
          <w:rFonts w:asciiTheme="majorHAnsi" w:hAnsiTheme="majorHAnsi" w:cstheme="majorHAnsi"/>
          <w:bCs w:val="0"/>
        </w:rPr>
        <w:tab/>
      </w:r>
      <w:r w:rsidRPr="009A3C82">
        <w:rPr>
          <w:rStyle w:val="Headinglevel2"/>
          <w:rFonts w:asciiTheme="majorHAnsi" w:hAnsiTheme="majorHAnsi" w:cstheme="majorHAnsi"/>
          <w:bCs w:val="0"/>
        </w:rPr>
        <w:t>Reviewing detailed medical records</w:t>
      </w:r>
    </w:p>
    <w:p w14:paraId="346BD4A8" w14:textId="0E9F091F" w:rsidR="00833D05" w:rsidRPr="0040593F" w:rsidRDefault="00833D05" w:rsidP="009A3C82">
      <w:pPr>
        <w:numPr>
          <w:ilvl w:val="12"/>
          <w:numId w:val="0"/>
        </w:numPr>
        <w:spacing w:after="60" w:line="276" w:lineRule="auto"/>
        <w:ind w:left="720"/>
        <w:rPr>
          <w:rStyle w:val="Headinglevel3"/>
          <w:rFonts w:asciiTheme="majorHAnsi" w:hAnsiTheme="majorHAnsi"/>
          <w:b w:val="0"/>
          <w:bCs/>
          <w:sz w:val="22"/>
          <w:szCs w:val="22"/>
        </w:rPr>
      </w:pPr>
      <w:r w:rsidRPr="0040593F">
        <w:rPr>
          <w:rStyle w:val="Headinglevel3"/>
          <w:rFonts w:asciiTheme="majorHAnsi" w:hAnsiTheme="majorHAnsi"/>
          <w:b w:val="0"/>
          <w:bCs/>
          <w:sz w:val="22"/>
          <w:szCs w:val="22"/>
        </w:rPr>
        <w:t>If staff wishes to view personal detailed medical records or specific test results, they shall request to view them in person or request (in writing) that a copy be sent. Written copy requests shall include date of birth and be sent to the examining or evaluating clinic. Charges for record retrieval, copying, and postage may apply</w:t>
      </w:r>
      <w:r w:rsidR="0050583E">
        <w:rPr>
          <w:rStyle w:val="Headinglevel3"/>
          <w:rFonts w:asciiTheme="majorHAnsi" w:hAnsiTheme="majorHAnsi" w:cstheme="majorHAnsi"/>
          <w:b w:val="0"/>
          <w:sz w:val="22"/>
          <w:szCs w:val="22"/>
        </w:rPr>
        <w:t>; see Attachment E and Example Form 3</w:t>
      </w:r>
      <w:r w:rsidR="0050583E" w:rsidRPr="00833D05">
        <w:rPr>
          <w:rStyle w:val="Headinglevel3"/>
          <w:rFonts w:asciiTheme="majorHAnsi" w:hAnsiTheme="majorHAnsi" w:cstheme="majorHAnsi"/>
          <w:b w:val="0"/>
          <w:sz w:val="22"/>
          <w:szCs w:val="22"/>
        </w:rPr>
        <w:t xml:space="preserve">. </w:t>
      </w:r>
      <w:r w:rsidRPr="0040593F">
        <w:rPr>
          <w:rStyle w:val="Headinglevel3"/>
          <w:rFonts w:asciiTheme="majorHAnsi" w:hAnsiTheme="majorHAnsi"/>
          <w:b w:val="0"/>
          <w:bCs/>
          <w:sz w:val="22"/>
          <w:szCs w:val="22"/>
        </w:rPr>
        <w:t xml:space="preserve"> </w:t>
      </w:r>
    </w:p>
    <w:p w14:paraId="27C9FE22" w14:textId="6D51F0C3" w:rsidR="00833D05" w:rsidRPr="00833D05" w:rsidRDefault="00833D05" w:rsidP="000E7B27">
      <w:pPr>
        <w:pStyle w:val="Heading1"/>
        <w:tabs>
          <w:tab w:val="left" w:pos="360"/>
          <w:tab w:val="left" w:pos="720"/>
        </w:tabs>
        <w:spacing w:before="240" w:line="276" w:lineRule="auto"/>
        <w:rPr>
          <w:rFonts w:asciiTheme="majorHAnsi" w:hAnsiTheme="majorHAnsi" w:cstheme="majorHAnsi"/>
          <w:sz w:val="22"/>
          <w:szCs w:val="22"/>
        </w:rPr>
      </w:pPr>
      <w:r w:rsidRPr="00833D05">
        <w:rPr>
          <w:rFonts w:asciiTheme="majorHAnsi" w:hAnsiTheme="majorHAnsi" w:cstheme="majorHAnsi"/>
          <w:sz w:val="22"/>
          <w:szCs w:val="22"/>
        </w:rPr>
        <w:t>7</w:t>
      </w:r>
      <w:r w:rsidR="0007135E">
        <w:rPr>
          <w:rFonts w:asciiTheme="majorHAnsi" w:hAnsiTheme="majorHAnsi" w:cstheme="majorHAnsi"/>
          <w:sz w:val="22"/>
          <w:szCs w:val="22"/>
        </w:rPr>
        <w:t>.</w:t>
      </w:r>
      <w:r w:rsidRPr="00833D05">
        <w:rPr>
          <w:rFonts w:asciiTheme="majorHAnsi" w:hAnsiTheme="majorHAnsi" w:cstheme="majorHAnsi"/>
          <w:sz w:val="22"/>
          <w:szCs w:val="22"/>
        </w:rPr>
        <w:tab/>
        <w:t>Determining physician</w:t>
      </w:r>
    </w:p>
    <w:p w14:paraId="0B2734AC" w14:textId="77777777" w:rsidR="00833D05" w:rsidRPr="00833D05" w:rsidRDefault="00833D05" w:rsidP="0040593F">
      <w:pPr>
        <w:pStyle w:val="BodyText"/>
        <w:ind w:left="360"/>
        <w:rPr>
          <w:rFonts w:asciiTheme="majorHAnsi" w:hAnsiTheme="majorHAnsi" w:cstheme="majorHAnsi"/>
          <w:sz w:val="22"/>
          <w:szCs w:val="22"/>
        </w:rPr>
      </w:pPr>
      <w:r w:rsidRPr="00833D05">
        <w:rPr>
          <w:rFonts w:asciiTheme="majorHAnsi" w:hAnsiTheme="majorHAnsi" w:cstheme="majorHAnsi"/>
          <w:sz w:val="22"/>
          <w:szCs w:val="22"/>
        </w:rPr>
        <w:t>The parameters for medical monitoring evaluations are dependent upon which exam is needed and include the following three choices:</w:t>
      </w:r>
    </w:p>
    <w:p w14:paraId="7A1C678C" w14:textId="77777777" w:rsidR="00833D05" w:rsidRPr="00833D05" w:rsidRDefault="00833D05" w:rsidP="00563589">
      <w:pPr>
        <w:pStyle w:val="ListNumber"/>
        <w:numPr>
          <w:ilvl w:val="0"/>
          <w:numId w:val="0"/>
        </w:numPr>
        <w:spacing w:after="60" w:line="276" w:lineRule="auto"/>
        <w:ind w:left="720" w:hanging="360"/>
        <w:rPr>
          <w:rFonts w:asciiTheme="majorHAnsi" w:hAnsiTheme="majorHAnsi" w:cstheme="majorHAnsi"/>
          <w:sz w:val="22"/>
          <w:szCs w:val="22"/>
        </w:rPr>
      </w:pPr>
      <w:r w:rsidRPr="00833D05">
        <w:rPr>
          <w:rStyle w:val="Headinglevel3"/>
          <w:rFonts w:asciiTheme="majorHAnsi" w:hAnsiTheme="majorHAnsi" w:cstheme="majorHAnsi"/>
          <w:sz w:val="22"/>
          <w:szCs w:val="22"/>
        </w:rPr>
        <w:t>1.</w:t>
      </w:r>
      <w:r w:rsidRPr="00833D05">
        <w:rPr>
          <w:rStyle w:val="Headinglevel3"/>
          <w:rFonts w:asciiTheme="majorHAnsi" w:hAnsiTheme="majorHAnsi" w:cstheme="majorHAnsi"/>
          <w:sz w:val="22"/>
          <w:szCs w:val="22"/>
        </w:rPr>
        <w:tab/>
        <w:t xml:space="preserve">Exam and evaluation performed by a Board-Certified Occupational Medicine Physician (BCOMP). </w:t>
      </w:r>
      <w:r w:rsidRPr="00833D05">
        <w:rPr>
          <w:rFonts w:asciiTheme="majorHAnsi" w:hAnsiTheme="majorHAnsi" w:cstheme="majorHAnsi"/>
          <w:sz w:val="22"/>
          <w:szCs w:val="22"/>
        </w:rPr>
        <w:t>An advantage to using a BCOMP that is staff will receive the expertise of occupational medicine physicians specifically trained for the unique exposures HHW staff may be exposed to. However, there may be the additional burden of transferring forms or results.</w:t>
      </w:r>
    </w:p>
    <w:p w14:paraId="2EBD677D" w14:textId="77777777" w:rsidR="00833D05" w:rsidRPr="00833D05" w:rsidRDefault="00833D05" w:rsidP="00563589">
      <w:pPr>
        <w:pStyle w:val="ListNumber"/>
        <w:numPr>
          <w:ilvl w:val="0"/>
          <w:numId w:val="0"/>
        </w:numPr>
        <w:spacing w:after="60" w:line="276" w:lineRule="auto"/>
        <w:ind w:left="720" w:hanging="360"/>
        <w:rPr>
          <w:rStyle w:val="Headinglevel3"/>
          <w:rFonts w:asciiTheme="majorHAnsi" w:hAnsiTheme="majorHAnsi" w:cstheme="majorHAnsi"/>
          <w:sz w:val="22"/>
          <w:szCs w:val="22"/>
        </w:rPr>
      </w:pPr>
      <w:r w:rsidRPr="00833D05">
        <w:rPr>
          <w:rStyle w:val="Headinglevel3"/>
          <w:rFonts w:asciiTheme="majorHAnsi" w:hAnsiTheme="majorHAnsi" w:cstheme="majorHAnsi"/>
          <w:sz w:val="22"/>
          <w:szCs w:val="22"/>
        </w:rPr>
        <w:t>2.</w:t>
      </w:r>
      <w:r w:rsidRPr="00833D05">
        <w:rPr>
          <w:rStyle w:val="Headinglevel3"/>
          <w:rFonts w:asciiTheme="majorHAnsi" w:hAnsiTheme="majorHAnsi" w:cstheme="majorHAnsi"/>
          <w:sz w:val="22"/>
          <w:szCs w:val="22"/>
        </w:rPr>
        <w:tab/>
        <w:t xml:space="preserve">Exam performed by local physician with evaluation of records and results performed by a BCOMP. </w:t>
      </w:r>
      <w:r w:rsidRPr="00833D05">
        <w:rPr>
          <w:rFonts w:asciiTheme="majorHAnsi" w:hAnsiTheme="majorHAnsi" w:cstheme="majorHAnsi"/>
          <w:sz w:val="22"/>
          <w:szCs w:val="22"/>
        </w:rPr>
        <w:t>Local physicians may be knowledgeable in occupational medicine but are not BCOMPs; advantages to using a local physician include convenience, economical, and the patient retains the expertise of a BCOMP for record evaluation. The local physician will ensure proper records get to the BCOMP for evaluation.</w:t>
      </w:r>
    </w:p>
    <w:p w14:paraId="42992596" w14:textId="7F8A1701" w:rsidR="009A3C82" w:rsidRDefault="00833D05" w:rsidP="00563589">
      <w:pPr>
        <w:pStyle w:val="ListNumber"/>
        <w:numPr>
          <w:ilvl w:val="0"/>
          <w:numId w:val="0"/>
        </w:numPr>
        <w:spacing w:line="276" w:lineRule="auto"/>
        <w:ind w:left="720" w:hanging="360"/>
        <w:rPr>
          <w:rFonts w:asciiTheme="majorHAnsi" w:hAnsiTheme="majorHAnsi" w:cstheme="majorHAnsi"/>
          <w:sz w:val="22"/>
          <w:szCs w:val="22"/>
        </w:rPr>
      </w:pPr>
      <w:r w:rsidRPr="00833D05">
        <w:rPr>
          <w:rStyle w:val="Headinglevel3"/>
          <w:rFonts w:asciiTheme="majorHAnsi" w:hAnsiTheme="majorHAnsi" w:cstheme="majorHAnsi"/>
          <w:sz w:val="22"/>
          <w:szCs w:val="22"/>
        </w:rPr>
        <w:t>3.</w:t>
      </w:r>
      <w:r w:rsidRPr="00833D05">
        <w:rPr>
          <w:rStyle w:val="Headinglevel3"/>
          <w:rFonts w:asciiTheme="majorHAnsi" w:hAnsiTheme="majorHAnsi" w:cstheme="majorHAnsi"/>
          <w:sz w:val="22"/>
          <w:szCs w:val="22"/>
        </w:rPr>
        <w:tab/>
        <w:t xml:space="preserve">Exam and evaluation performed by a local physician. </w:t>
      </w:r>
      <w:r w:rsidRPr="00833D05">
        <w:rPr>
          <w:rFonts w:asciiTheme="majorHAnsi" w:hAnsiTheme="majorHAnsi" w:cstheme="majorHAnsi"/>
          <w:sz w:val="22"/>
          <w:szCs w:val="22"/>
        </w:rPr>
        <w:t>Disadvantages of exams and evaluations performed by a local physician is it is difficult in some areas of the state to find a physician that has the specialized training in occupational medicine, nor the expertise of a BCOMP.</w:t>
      </w:r>
    </w:p>
    <w:p w14:paraId="12B331CC" w14:textId="656D6814" w:rsidR="009A3C82" w:rsidRDefault="009A3C82">
      <w:pPr>
        <w:rPr>
          <w:rFonts w:asciiTheme="majorHAnsi" w:hAnsiTheme="majorHAnsi" w:cstheme="majorHAnsi"/>
          <w:sz w:val="22"/>
          <w:szCs w:val="22"/>
        </w:rPr>
      </w:pPr>
      <w:r>
        <w:rPr>
          <w:rFonts w:asciiTheme="majorHAnsi" w:hAnsiTheme="majorHAnsi" w:cstheme="majorHAnsi"/>
          <w:sz w:val="22"/>
          <w:szCs w:val="22"/>
        </w:rPr>
        <w:br w:type="page"/>
      </w:r>
    </w:p>
    <w:p w14:paraId="61F03B9E" w14:textId="77777777" w:rsidR="009A3C82" w:rsidRPr="00AE3091" w:rsidRDefault="009A3C82" w:rsidP="00813CF9">
      <w:pPr>
        <w:pStyle w:val="AttachmentA"/>
        <w:spacing w:line="276" w:lineRule="auto"/>
        <w:rPr>
          <w:rFonts w:asciiTheme="majorHAnsi" w:hAnsiTheme="majorHAnsi" w:cstheme="majorHAnsi"/>
          <w:sz w:val="28"/>
          <w:szCs w:val="28"/>
        </w:rPr>
      </w:pPr>
      <w:r w:rsidRPr="00AE3091">
        <w:rPr>
          <w:rFonts w:asciiTheme="majorHAnsi" w:hAnsiTheme="majorHAnsi" w:cstheme="majorHAnsi"/>
          <w:sz w:val="28"/>
          <w:szCs w:val="28"/>
        </w:rPr>
        <w:lastRenderedPageBreak/>
        <w:t>Attachment A: Baseline Examination Process</w:t>
      </w:r>
    </w:p>
    <w:p w14:paraId="582C036C" w14:textId="77777777" w:rsidR="009A3C82" w:rsidRPr="00813CF9" w:rsidRDefault="009A3C82" w:rsidP="007849EA">
      <w:pPr>
        <w:tabs>
          <w:tab w:val="left" w:pos="360"/>
        </w:tabs>
        <w:spacing w:before="240" w:after="60" w:line="276" w:lineRule="auto"/>
        <w:rPr>
          <w:rStyle w:val="Headinglevel3"/>
          <w:rFonts w:asciiTheme="majorHAnsi" w:hAnsiTheme="majorHAnsi" w:cstheme="majorHAnsi"/>
          <w:bCs/>
          <w:sz w:val="22"/>
          <w:szCs w:val="22"/>
        </w:rPr>
      </w:pPr>
      <w:r w:rsidRPr="00813CF9">
        <w:rPr>
          <w:rStyle w:val="Headinglevel3"/>
          <w:rFonts w:asciiTheme="majorHAnsi" w:hAnsiTheme="majorHAnsi" w:cstheme="majorHAnsi"/>
          <w:bCs/>
          <w:sz w:val="22"/>
          <w:szCs w:val="22"/>
        </w:rPr>
        <w:t>1.</w:t>
      </w:r>
      <w:r w:rsidRPr="00813CF9">
        <w:rPr>
          <w:rStyle w:val="Headinglevel3"/>
          <w:rFonts w:asciiTheme="majorHAnsi" w:hAnsiTheme="majorHAnsi" w:cstheme="majorHAnsi"/>
          <w:bCs/>
          <w:sz w:val="22"/>
          <w:szCs w:val="22"/>
        </w:rPr>
        <w:tab/>
        <w:t>Exam and evaluation by BCOMP</w:t>
      </w:r>
    </w:p>
    <w:p w14:paraId="2B8C3D12" w14:textId="77777777" w:rsidR="009A3C82" w:rsidRPr="00813CF9" w:rsidRDefault="009A3C82" w:rsidP="008D3344">
      <w:pPr>
        <w:pStyle w:val="BodyTextIndent"/>
        <w:tabs>
          <w:tab w:val="left" w:pos="720"/>
        </w:tabs>
        <w:spacing w:after="60" w:line="276" w:lineRule="auto"/>
        <w:ind w:left="720" w:hanging="360"/>
        <w:rPr>
          <w:rFonts w:asciiTheme="majorHAnsi" w:hAnsiTheme="majorHAnsi" w:cstheme="majorHAnsi"/>
          <w:sz w:val="22"/>
          <w:szCs w:val="22"/>
        </w:rPr>
      </w:pPr>
      <w:r w:rsidRPr="00813CF9">
        <w:rPr>
          <w:rFonts w:asciiTheme="majorHAnsi" w:hAnsiTheme="majorHAnsi" w:cstheme="majorHAnsi"/>
          <w:sz w:val="22"/>
          <w:szCs w:val="22"/>
        </w:rPr>
        <w:t>a.</w:t>
      </w:r>
      <w:r w:rsidRPr="00813CF9">
        <w:rPr>
          <w:rFonts w:asciiTheme="majorHAnsi" w:hAnsiTheme="majorHAnsi" w:cstheme="majorHAnsi"/>
          <w:sz w:val="22"/>
          <w:szCs w:val="22"/>
        </w:rPr>
        <w:tab/>
        <w:t xml:space="preserve">Schedule an appointment with a BCOMP. Verify that the BCOMP can examine or test for the parameters as listed in Form A. </w:t>
      </w:r>
    </w:p>
    <w:p w14:paraId="3E0FB887" w14:textId="77777777" w:rsidR="009A3C82" w:rsidRPr="00813CF9" w:rsidRDefault="009A3C82" w:rsidP="008D3344">
      <w:pPr>
        <w:pStyle w:val="BodyTextIndent"/>
        <w:tabs>
          <w:tab w:val="left" w:pos="720"/>
        </w:tabs>
        <w:spacing w:line="276" w:lineRule="auto"/>
        <w:ind w:left="720" w:hanging="360"/>
        <w:rPr>
          <w:rFonts w:asciiTheme="majorHAnsi" w:hAnsiTheme="majorHAnsi" w:cstheme="majorHAnsi"/>
          <w:sz w:val="22"/>
          <w:szCs w:val="22"/>
        </w:rPr>
      </w:pPr>
      <w:r w:rsidRPr="00813CF9">
        <w:rPr>
          <w:rFonts w:asciiTheme="majorHAnsi" w:hAnsiTheme="majorHAnsi" w:cstheme="majorHAnsi"/>
          <w:sz w:val="22"/>
          <w:szCs w:val="22"/>
        </w:rPr>
        <w:t>b.</w:t>
      </w:r>
      <w:r w:rsidRPr="00813CF9">
        <w:rPr>
          <w:rFonts w:asciiTheme="majorHAnsi" w:hAnsiTheme="majorHAnsi" w:cstheme="majorHAnsi"/>
          <w:sz w:val="22"/>
          <w:szCs w:val="22"/>
        </w:rPr>
        <w:tab/>
        <w:t>If using a BCOMP clinic, ensure they provide the following (or similar) forms:</w:t>
      </w:r>
    </w:p>
    <w:p w14:paraId="7C26D67A" w14:textId="77777777" w:rsidR="009A3C82" w:rsidRPr="00813CF9" w:rsidRDefault="009A3C82" w:rsidP="000165F9">
      <w:pPr>
        <w:pStyle w:val="Listbulletlevel2"/>
        <w:spacing w:before="40" w:after="40" w:line="276" w:lineRule="auto"/>
        <w:rPr>
          <w:rFonts w:asciiTheme="majorHAnsi" w:hAnsiTheme="majorHAnsi" w:cstheme="majorHAnsi"/>
          <w:sz w:val="22"/>
          <w:szCs w:val="22"/>
        </w:rPr>
      </w:pPr>
      <w:r w:rsidRPr="00813CF9">
        <w:rPr>
          <w:rFonts w:asciiTheme="majorHAnsi" w:hAnsiTheme="majorHAnsi" w:cstheme="majorHAnsi"/>
          <w:sz w:val="22"/>
          <w:szCs w:val="22"/>
        </w:rPr>
        <w:t>Respiratory Certification (if applicable)</w:t>
      </w:r>
    </w:p>
    <w:p w14:paraId="78FEF270" w14:textId="77777777" w:rsidR="009A3C82" w:rsidRPr="00813CF9" w:rsidRDefault="009A3C82" w:rsidP="000165F9">
      <w:pPr>
        <w:pStyle w:val="Listbulletlevel2"/>
        <w:spacing w:before="40" w:after="40" w:line="276" w:lineRule="auto"/>
        <w:rPr>
          <w:rFonts w:asciiTheme="majorHAnsi" w:hAnsiTheme="majorHAnsi" w:cstheme="majorHAnsi"/>
          <w:sz w:val="22"/>
          <w:szCs w:val="22"/>
        </w:rPr>
      </w:pPr>
      <w:r w:rsidRPr="00813CF9">
        <w:rPr>
          <w:rFonts w:asciiTheme="majorHAnsi" w:hAnsiTheme="majorHAnsi" w:cstheme="majorHAnsi"/>
          <w:sz w:val="22"/>
          <w:szCs w:val="22"/>
        </w:rPr>
        <w:t>Unsigned employment medical exam consent (or similar); releases general health status to employer</w:t>
      </w:r>
    </w:p>
    <w:p w14:paraId="67A7B715" w14:textId="77777777" w:rsidR="009A3C82" w:rsidRPr="00813CF9" w:rsidRDefault="009A3C82" w:rsidP="000165F9">
      <w:pPr>
        <w:pStyle w:val="Listbulletlevel2"/>
        <w:spacing w:before="40" w:after="40" w:line="276" w:lineRule="auto"/>
        <w:rPr>
          <w:rFonts w:asciiTheme="majorHAnsi" w:hAnsiTheme="majorHAnsi" w:cstheme="majorHAnsi"/>
          <w:sz w:val="22"/>
          <w:szCs w:val="22"/>
        </w:rPr>
      </w:pPr>
      <w:r w:rsidRPr="00813CF9">
        <w:rPr>
          <w:rFonts w:asciiTheme="majorHAnsi" w:hAnsiTheme="majorHAnsi" w:cstheme="majorHAnsi"/>
          <w:sz w:val="22"/>
          <w:szCs w:val="22"/>
        </w:rPr>
        <w:t>Initial employment medical exam questionnaire</w:t>
      </w:r>
    </w:p>
    <w:p w14:paraId="28279F56" w14:textId="77777777" w:rsidR="009A3C82" w:rsidRPr="00813CF9" w:rsidRDefault="009A3C82" w:rsidP="00B51E49">
      <w:pPr>
        <w:tabs>
          <w:tab w:val="left" w:pos="360"/>
        </w:tabs>
        <w:spacing w:before="240" w:after="60" w:line="276" w:lineRule="auto"/>
        <w:rPr>
          <w:rStyle w:val="Headinglevel3"/>
          <w:rFonts w:asciiTheme="majorHAnsi" w:hAnsiTheme="majorHAnsi" w:cstheme="majorHAnsi"/>
          <w:bCs/>
          <w:sz w:val="22"/>
          <w:szCs w:val="22"/>
        </w:rPr>
      </w:pPr>
      <w:r w:rsidRPr="00813CF9">
        <w:rPr>
          <w:rStyle w:val="Headinglevel3"/>
          <w:rFonts w:asciiTheme="majorHAnsi" w:hAnsiTheme="majorHAnsi" w:cstheme="majorHAnsi"/>
          <w:bCs/>
          <w:sz w:val="22"/>
          <w:szCs w:val="22"/>
        </w:rPr>
        <w:t xml:space="preserve">2. </w:t>
      </w:r>
      <w:r w:rsidRPr="00813CF9">
        <w:rPr>
          <w:rStyle w:val="Headinglevel3"/>
          <w:rFonts w:asciiTheme="majorHAnsi" w:hAnsiTheme="majorHAnsi" w:cstheme="majorHAnsi"/>
          <w:bCs/>
          <w:sz w:val="22"/>
          <w:szCs w:val="22"/>
        </w:rPr>
        <w:tab/>
        <w:t>Exam by local physician with evaluation by BCOMP</w:t>
      </w:r>
    </w:p>
    <w:p w14:paraId="13185FA4" w14:textId="77777777" w:rsidR="009A3C82" w:rsidRPr="00813CF9" w:rsidRDefault="009A3C82" w:rsidP="00F85137">
      <w:pPr>
        <w:pStyle w:val="BodyTextIndent"/>
        <w:tabs>
          <w:tab w:val="left" w:pos="720"/>
        </w:tabs>
        <w:spacing w:after="60" w:line="276" w:lineRule="auto"/>
        <w:ind w:left="720" w:hanging="360"/>
        <w:rPr>
          <w:rFonts w:asciiTheme="majorHAnsi" w:hAnsiTheme="majorHAnsi" w:cstheme="majorHAnsi"/>
          <w:sz w:val="22"/>
          <w:szCs w:val="22"/>
        </w:rPr>
      </w:pPr>
      <w:r w:rsidRPr="00813CF9">
        <w:rPr>
          <w:rFonts w:asciiTheme="majorHAnsi" w:hAnsiTheme="majorHAnsi" w:cstheme="majorHAnsi"/>
          <w:sz w:val="22"/>
          <w:szCs w:val="22"/>
        </w:rPr>
        <w:t>a.</w:t>
      </w:r>
      <w:r w:rsidRPr="00813CF9">
        <w:rPr>
          <w:rFonts w:asciiTheme="majorHAnsi" w:hAnsiTheme="majorHAnsi" w:cstheme="majorHAnsi"/>
          <w:sz w:val="22"/>
          <w:szCs w:val="22"/>
        </w:rPr>
        <w:tab/>
        <w:t xml:space="preserve">Schedule an appointment with a local physician and verify that they can examine or test for the parameters listed in Form A. </w:t>
      </w:r>
    </w:p>
    <w:p w14:paraId="5E3283B4" w14:textId="77777777" w:rsidR="009A3C82" w:rsidRPr="00813CF9" w:rsidRDefault="009A3C82" w:rsidP="00F85137">
      <w:pPr>
        <w:pStyle w:val="BodyTextIndent"/>
        <w:tabs>
          <w:tab w:val="left" w:pos="720"/>
        </w:tabs>
        <w:spacing w:line="276" w:lineRule="auto"/>
        <w:ind w:left="720" w:hanging="360"/>
        <w:rPr>
          <w:rFonts w:asciiTheme="majorHAnsi" w:hAnsiTheme="majorHAnsi" w:cstheme="majorHAnsi"/>
          <w:sz w:val="22"/>
          <w:szCs w:val="22"/>
        </w:rPr>
      </w:pPr>
      <w:r w:rsidRPr="00813CF9">
        <w:rPr>
          <w:rFonts w:asciiTheme="majorHAnsi" w:hAnsiTheme="majorHAnsi" w:cstheme="majorHAnsi"/>
          <w:sz w:val="22"/>
          <w:szCs w:val="22"/>
        </w:rPr>
        <w:t xml:space="preserve">b. </w:t>
      </w:r>
      <w:r w:rsidRPr="00813CF9">
        <w:rPr>
          <w:rFonts w:asciiTheme="majorHAnsi" w:hAnsiTheme="majorHAnsi" w:cstheme="majorHAnsi"/>
          <w:sz w:val="22"/>
          <w:szCs w:val="22"/>
        </w:rPr>
        <w:tab/>
        <w:t xml:space="preserve">Bring these instructions to appointment; the clinic should also provide these (or similar) forms: </w:t>
      </w:r>
    </w:p>
    <w:p w14:paraId="52F37C36" w14:textId="77777777" w:rsidR="009A3C82" w:rsidRPr="00813CF9" w:rsidRDefault="009A3C82" w:rsidP="000165F9">
      <w:pPr>
        <w:pStyle w:val="Listbulletlevel2"/>
        <w:spacing w:before="40" w:after="40" w:line="276" w:lineRule="auto"/>
        <w:rPr>
          <w:rFonts w:asciiTheme="majorHAnsi" w:hAnsiTheme="majorHAnsi" w:cstheme="majorHAnsi"/>
          <w:sz w:val="22"/>
          <w:szCs w:val="22"/>
        </w:rPr>
      </w:pPr>
      <w:r w:rsidRPr="00813CF9">
        <w:rPr>
          <w:rFonts w:asciiTheme="majorHAnsi" w:hAnsiTheme="majorHAnsi" w:cstheme="majorHAnsi"/>
          <w:sz w:val="22"/>
          <w:szCs w:val="22"/>
        </w:rPr>
        <w:t>Initial Employment Medical</w:t>
      </w:r>
    </w:p>
    <w:p w14:paraId="61F10C11" w14:textId="77777777" w:rsidR="009A3C82" w:rsidRPr="00813CF9" w:rsidRDefault="009A3C82" w:rsidP="000165F9">
      <w:pPr>
        <w:pStyle w:val="Listbulletlevel2"/>
        <w:spacing w:before="40" w:after="40" w:line="276" w:lineRule="auto"/>
        <w:rPr>
          <w:rFonts w:asciiTheme="majorHAnsi" w:hAnsiTheme="majorHAnsi" w:cstheme="majorHAnsi"/>
          <w:sz w:val="22"/>
          <w:szCs w:val="22"/>
        </w:rPr>
      </w:pPr>
      <w:r w:rsidRPr="00813CF9">
        <w:rPr>
          <w:rFonts w:asciiTheme="majorHAnsi" w:hAnsiTheme="majorHAnsi" w:cstheme="majorHAnsi"/>
          <w:sz w:val="22"/>
          <w:szCs w:val="22"/>
        </w:rPr>
        <w:t xml:space="preserve">Initial Employment Medical Exam Questionnaire </w:t>
      </w:r>
    </w:p>
    <w:p w14:paraId="7768C9F4" w14:textId="77777777" w:rsidR="009A3C82" w:rsidRPr="00813CF9" w:rsidRDefault="009A3C82" w:rsidP="000165F9">
      <w:pPr>
        <w:pStyle w:val="Listbulletlevel2"/>
        <w:spacing w:before="40" w:after="40" w:line="276" w:lineRule="auto"/>
        <w:rPr>
          <w:rFonts w:asciiTheme="majorHAnsi" w:hAnsiTheme="majorHAnsi" w:cstheme="majorHAnsi"/>
          <w:sz w:val="22"/>
          <w:szCs w:val="22"/>
        </w:rPr>
      </w:pPr>
      <w:r w:rsidRPr="00813CF9">
        <w:rPr>
          <w:rFonts w:asciiTheme="majorHAnsi" w:hAnsiTheme="majorHAnsi" w:cstheme="majorHAnsi"/>
          <w:sz w:val="22"/>
          <w:szCs w:val="22"/>
        </w:rPr>
        <w:t>Respiratory Certification (if applicable)</w:t>
      </w:r>
    </w:p>
    <w:p w14:paraId="0A18976C" w14:textId="77777777" w:rsidR="009A3C82" w:rsidRPr="00813CF9" w:rsidRDefault="009A3C82" w:rsidP="000165F9">
      <w:pPr>
        <w:pStyle w:val="Listbulletlevel2"/>
        <w:spacing w:before="40" w:after="40" w:line="276" w:lineRule="auto"/>
        <w:rPr>
          <w:rFonts w:asciiTheme="majorHAnsi" w:hAnsiTheme="majorHAnsi" w:cstheme="majorHAnsi"/>
          <w:sz w:val="22"/>
          <w:szCs w:val="22"/>
        </w:rPr>
      </w:pPr>
      <w:r w:rsidRPr="00813CF9">
        <w:rPr>
          <w:rFonts w:asciiTheme="majorHAnsi" w:hAnsiTheme="majorHAnsi" w:cstheme="majorHAnsi"/>
          <w:sz w:val="22"/>
          <w:szCs w:val="22"/>
        </w:rPr>
        <w:t>Unsigned Patient Authorization for Release of Information (releases records to BCOMP); see Form C.</w:t>
      </w:r>
    </w:p>
    <w:p w14:paraId="6C75AE6C" w14:textId="77777777" w:rsidR="009A3C82" w:rsidRPr="00813CF9" w:rsidRDefault="009A3C82" w:rsidP="000165F9">
      <w:pPr>
        <w:pStyle w:val="Listbulletlevel2"/>
        <w:spacing w:before="40" w:after="40" w:line="276" w:lineRule="auto"/>
        <w:rPr>
          <w:rFonts w:asciiTheme="majorHAnsi" w:hAnsiTheme="majorHAnsi" w:cstheme="majorHAnsi"/>
          <w:sz w:val="22"/>
          <w:szCs w:val="22"/>
        </w:rPr>
      </w:pPr>
      <w:r w:rsidRPr="00813CF9">
        <w:rPr>
          <w:rFonts w:asciiTheme="majorHAnsi" w:hAnsiTheme="majorHAnsi" w:cstheme="majorHAnsi"/>
          <w:sz w:val="22"/>
          <w:szCs w:val="22"/>
        </w:rPr>
        <w:t>Unsigned employment medical exam consent (or similar); releases general health status to employer</w:t>
      </w:r>
    </w:p>
    <w:p w14:paraId="79B15B2B" w14:textId="77777777" w:rsidR="009A3C82" w:rsidRPr="00813CF9" w:rsidRDefault="009A3C82" w:rsidP="00F85137">
      <w:pPr>
        <w:pStyle w:val="BodyTextIndent"/>
        <w:tabs>
          <w:tab w:val="left" w:pos="720"/>
        </w:tabs>
        <w:spacing w:line="276" w:lineRule="auto"/>
        <w:ind w:left="720" w:hanging="360"/>
        <w:rPr>
          <w:rFonts w:asciiTheme="majorHAnsi" w:hAnsiTheme="majorHAnsi" w:cstheme="majorHAnsi"/>
          <w:sz w:val="22"/>
          <w:szCs w:val="22"/>
        </w:rPr>
      </w:pPr>
      <w:r w:rsidRPr="00813CF9">
        <w:rPr>
          <w:rFonts w:asciiTheme="majorHAnsi" w:hAnsiTheme="majorHAnsi" w:cstheme="majorHAnsi"/>
          <w:sz w:val="22"/>
          <w:szCs w:val="22"/>
        </w:rPr>
        <w:t>c.</w:t>
      </w:r>
      <w:r w:rsidRPr="00813CF9">
        <w:rPr>
          <w:rFonts w:asciiTheme="majorHAnsi" w:hAnsiTheme="majorHAnsi" w:cstheme="majorHAnsi"/>
          <w:sz w:val="22"/>
          <w:szCs w:val="22"/>
        </w:rPr>
        <w:tab/>
        <w:t>Local physician keeps the Patient Authorization for Release of Information Form (provided by clinic) after it is signed and witnessed; see Form C.</w:t>
      </w:r>
    </w:p>
    <w:p w14:paraId="24037D3B" w14:textId="77777777" w:rsidR="009A3C82" w:rsidRPr="00813CF9" w:rsidRDefault="009A3C82" w:rsidP="00F85137">
      <w:pPr>
        <w:pStyle w:val="BodyTextIndent"/>
        <w:tabs>
          <w:tab w:val="left" w:pos="720"/>
        </w:tabs>
        <w:spacing w:line="276" w:lineRule="auto"/>
        <w:ind w:left="720" w:hanging="360"/>
        <w:rPr>
          <w:rFonts w:asciiTheme="majorHAnsi" w:hAnsiTheme="majorHAnsi" w:cstheme="majorHAnsi"/>
          <w:sz w:val="22"/>
          <w:szCs w:val="22"/>
        </w:rPr>
      </w:pPr>
      <w:r w:rsidRPr="00813CF9">
        <w:rPr>
          <w:rFonts w:asciiTheme="majorHAnsi" w:hAnsiTheme="majorHAnsi" w:cstheme="majorHAnsi"/>
          <w:sz w:val="22"/>
          <w:szCs w:val="22"/>
        </w:rPr>
        <w:t>d.</w:t>
      </w:r>
      <w:r w:rsidRPr="00813CF9">
        <w:rPr>
          <w:rFonts w:asciiTheme="majorHAnsi" w:hAnsiTheme="majorHAnsi" w:cstheme="majorHAnsi"/>
          <w:sz w:val="22"/>
          <w:szCs w:val="22"/>
        </w:rPr>
        <w:tab/>
        <w:t>The local physician shall forward to BCOMP the items listed below:</w:t>
      </w:r>
    </w:p>
    <w:p w14:paraId="34E7F69C" w14:textId="77777777" w:rsidR="009A3C82" w:rsidRPr="00813CF9" w:rsidRDefault="009A3C82" w:rsidP="000165F9">
      <w:pPr>
        <w:pStyle w:val="Listbulletlevel2"/>
        <w:spacing w:before="40" w:after="40" w:line="276" w:lineRule="auto"/>
        <w:rPr>
          <w:rFonts w:asciiTheme="majorHAnsi" w:hAnsiTheme="majorHAnsi" w:cstheme="majorHAnsi"/>
          <w:sz w:val="22"/>
          <w:szCs w:val="22"/>
        </w:rPr>
      </w:pPr>
      <w:r w:rsidRPr="00813CF9">
        <w:rPr>
          <w:rFonts w:asciiTheme="majorHAnsi" w:hAnsiTheme="majorHAnsi" w:cstheme="majorHAnsi"/>
          <w:sz w:val="22"/>
          <w:szCs w:val="22"/>
        </w:rPr>
        <w:t>Completed and applicable forms including the Employment Medical Exam Consent Form (releases general health status to Employer)</w:t>
      </w:r>
    </w:p>
    <w:p w14:paraId="41EC7EA9" w14:textId="77777777" w:rsidR="009A3C82" w:rsidRPr="00813CF9" w:rsidRDefault="009A3C82" w:rsidP="000165F9">
      <w:pPr>
        <w:pStyle w:val="Listbulletlevel2"/>
        <w:spacing w:before="40" w:after="40" w:line="276" w:lineRule="auto"/>
        <w:rPr>
          <w:rFonts w:asciiTheme="majorHAnsi" w:hAnsiTheme="majorHAnsi" w:cstheme="majorHAnsi"/>
          <w:sz w:val="22"/>
          <w:szCs w:val="22"/>
        </w:rPr>
      </w:pPr>
      <w:r w:rsidRPr="00813CF9">
        <w:rPr>
          <w:rFonts w:asciiTheme="majorHAnsi" w:hAnsiTheme="majorHAnsi" w:cstheme="majorHAnsi"/>
          <w:sz w:val="22"/>
          <w:szCs w:val="22"/>
        </w:rPr>
        <w:t>Notes from physical exam</w:t>
      </w:r>
    </w:p>
    <w:p w14:paraId="28C3F7E1" w14:textId="77777777" w:rsidR="009A3C82" w:rsidRPr="00813CF9" w:rsidRDefault="009A3C82" w:rsidP="000165F9">
      <w:pPr>
        <w:pStyle w:val="Listbulletlevel2"/>
        <w:spacing w:before="40" w:after="40" w:line="276" w:lineRule="auto"/>
        <w:rPr>
          <w:rFonts w:asciiTheme="majorHAnsi" w:hAnsiTheme="majorHAnsi" w:cstheme="majorHAnsi"/>
          <w:sz w:val="22"/>
          <w:szCs w:val="22"/>
        </w:rPr>
      </w:pPr>
      <w:r w:rsidRPr="00813CF9">
        <w:rPr>
          <w:rFonts w:asciiTheme="majorHAnsi" w:hAnsiTheme="majorHAnsi" w:cstheme="majorHAnsi"/>
          <w:sz w:val="22"/>
          <w:szCs w:val="22"/>
        </w:rPr>
        <w:t>All test results</w:t>
      </w:r>
    </w:p>
    <w:p w14:paraId="01094E74" w14:textId="77777777" w:rsidR="009A3C82" w:rsidRPr="00813CF9" w:rsidRDefault="009A3C82" w:rsidP="002524B8">
      <w:pPr>
        <w:tabs>
          <w:tab w:val="left" w:pos="360"/>
        </w:tabs>
        <w:spacing w:before="240" w:after="60" w:line="276" w:lineRule="auto"/>
        <w:rPr>
          <w:rStyle w:val="Headinglevel3"/>
          <w:rFonts w:asciiTheme="majorHAnsi" w:hAnsiTheme="majorHAnsi" w:cstheme="majorHAnsi"/>
          <w:bCs/>
          <w:sz w:val="22"/>
          <w:szCs w:val="22"/>
        </w:rPr>
      </w:pPr>
      <w:r w:rsidRPr="00813CF9">
        <w:rPr>
          <w:rStyle w:val="Headinglevel3"/>
          <w:rFonts w:asciiTheme="majorHAnsi" w:hAnsiTheme="majorHAnsi" w:cstheme="majorHAnsi"/>
          <w:bCs/>
          <w:sz w:val="22"/>
          <w:szCs w:val="22"/>
        </w:rPr>
        <w:t xml:space="preserve">3. </w:t>
      </w:r>
      <w:r w:rsidRPr="00813CF9">
        <w:rPr>
          <w:rStyle w:val="Headinglevel3"/>
          <w:rFonts w:asciiTheme="majorHAnsi" w:hAnsiTheme="majorHAnsi" w:cstheme="majorHAnsi"/>
          <w:bCs/>
          <w:sz w:val="22"/>
          <w:szCs w:val="22"/>
        </w:rPr>
        <w:tab/>
        <w:t>Exam and evaluation by local physician</w:t>
      </w:r>
    </w:p>
    <w:p w14:paraId="5D137834" w14:textId="77777777" w:rsidR="009A3C82" w:rsidRPr="00813CF9" w:rsidRDefault="009A3C82" w:rsidP="003F3479">
      <w:pPr>
        <w:pStyle w:val="BodyTextIndent"/>
        <w:tabs>
          <w:tab w:val="left" w:pos="720"/>
        </w:tabs>
        <w:spacing w:after="60" w:line="276" w:lineRule="auto"/>
        <w:ind w:left="720" w:hanging="360"/>
        <w:rPr>
          <w:rFonts w:asciiTheme="majorHAnsi" w:hAnsiTheme="majorHAnsi" w:cstheme="majorHAnsi"/>
          <w:sz w:val="22"/>
          <w:szCs w:val="22"/>
        </w:rPr>
      </w:pPr>
      <w:r w:rsidRPr="00813CF9">
        <w:rPr>
          <w:rFonts w:asciiTheme="majorHAnsi" w:hAnsiTheme="majorHAnsi" w:cstheme="majorHAnsi"/>
          <w:sz w:val="22"/>
          <w:szCs w:val="22"/>
        </w:rPr>
        <w:t>a.</w:t>
      </w:r>
      <w:r w:rsidRPr="00813CF9">
        <w:rPr>
          <w:rFonts w:asciiTheme="majorHAnsi" w:hAnsiTheme="majorHAnsi" w:cstheme="majorHAnsi"/>
          <w:sz w:val="22"/>
          <w:szCs w:val="22"/>
        </w:rPr>
        <w:tab/>
        <w:t xml:space="preserve">Schedule an appointment with a local physician and verify that they can examine or test for the parameters listed in Form A. </w:t>
      </w:r>
    </w:p>
    <w:p w14:paraId="4EF74858" w14:textId="77777777" w:rsidR="009A3C82" w:rsidRPr="00813CF9" w:rsidRDefault="009A3C82" w:rsidP="003F3479">
      <w:pPr>
        <w:pStyle w:val="BodyTextIndent"/>
        <w:tabs>
          <w:tab w:val="left" w:pos="720"/>
        </w:tabs>
        <w:spacing w:before="60" w:after="60" w:line="276" w:lineRule="auto"/>
        <w:ind w:left="720" w:hanging="360"/>
        <w:rPr>
          <w:rFonts w:asciiTheme="majorHAnsi" w:hAnsiTheme="majorHAnsi" w:cstheme="majorHAnsi"/>
          <w:sz w:val="22"/>
          <w:szCs w:val="22"/>
        </w:rPr>
      </w:pPr>
      <w:r w:rsidRPr="00813CF9">
        <w:rPr>
          <w:rFonts w:asciiTheme="majorHAnsi" w:hAnsiTheme="majorHAnsi" w:cstheme="majorHAnsi"/>
          <w:sz w:val="22"/>
          <w:szCs w:val="22"/>
        </w:rPr>
        <w:t>b.</w:t>
      </w:r>
      <w:r w:rsidRPr="00813CF9">
        <w:rPr>
          <w:rFonts w:asciiTheme="majorHAnsi" w:hAnsiTheme="majorHAnsi" w:cstheme="majorHAnsi"/>
          <w:sz w:val="22"/>
          <w:szCs w:val="22"/>
        </w:rPr>
        <w:tab/>
        <w:t xml:space="preserve">Bring these instructions to appointment. The clinic should also provide these (or similar) forms: </w:t>
      </w:r>
    </w:p>
    <w:p w14:paraId="7F9F3B05" w14:textId="77777777" w:rsidR="009A3C82" w:rsidRPr="00813CF9" w:rsidRDefault="009A3C82" w:rsidP="000165F9">
      <w:pPr>
        <w:pStyle w:val="Listbulletlevel2"/>
        <w:spacing w:before="40" w:after="40" w:line="276" w:lineRule="auto"/>
        <w:rPr>
          <w:rFonts w:asciiTheme="majorHAnsi" w:hAnsiTheme="majorHAnsi" w:cstheme="majorHAnsi"/>
          <w:sz w:val="22"/>
          <w:szCs w:val="22"/>
        </w:rPr>
      </w:pPr>
      <w:r w:rsidRPr="00813CF9">
        <w:rPr>
          <w:rFonts w:asciiTheme="majorHAnsi" w:hAnsiTheme="majorHAnsi" w:cstheme="majorHAnsi"/>
          <w:sz w:val="22"/>
          <w:szCs w:val="22"/>
        </w:rPr>
        <w:t>Initial Employment Medical</w:t>
      </w:r>
    </w:p>
    <w:p w14:paraId="1AA833F7" w14:textId="77777777" w:rsidR="009A3C82" w:rsidRPr="00813CF9" w:rsidRDefault="009A3C82" w:rsidP="000165F9">
      <w:pPr>
        <w:pStyle w:val="Listbulletlevel2"/>
        <w:spacing w:before="40" w:after="40" w:line="276" w:lineRule="auto"/>
        <w:rPr>
          <w:rFonts w:asciiTheme="majorHAnsi" w:hAnsiTheme="majorHAnsi" w:cstheme="majorHAnsi"/>
          <w:sz w:val="22"/>
          <w:szCs w:val="22"/>
        </w:rPr>
      </w:pPr>
      <w:r w:rsidRPr="00813CF9">
        <w:rPr>
          <w:rFonts w:asciiTheme="majorHAnsi" w:hAnsiTheme="majorHAnsi" w:cstheme="majorHAnsi"/>
          <w:sz w:val="22"/>
          <w:szCs w:val="22"/>
        </w:rPr>
        <w:t xml:space="preserve">Initial Employment Medical Exam Questionnaire </w:t>
      </w:r>
    </w:p>
    <w:p w14:paraId="41DE5C07" w14:textId="77777777" w:rsidR="009A3C82" w:rsidRPr="00813CF9" w:rsidRDefault="009A3C82" w:rsidP="000165F9">
      <w:pPr>
        <w:pStyle w:val="Listbulletlevel2"/>
        <w:spacing w:before="40" w:after="40" w:line="276" w:lineRule="auto"/>
        <w:rPr>
          <w:rFonts w:asciiTheme="majorHAnsi" w:hAnsiTheme="majorHAnsi" w:cstheme="majorHAnsi"/>
          <w:sz w:val="22"/>
          <w:szCs w:val="22"/>
        </w:rPr>
      </w:pPr>
      <w:r w:rsidRPr="00813CF9">
        <w:rPr>
          <w:rFonts w:asciiTheme="majorHAnsi" w:hAnsiTheme="majorHAnsi" w:cstheme="majorHAnsi"/>
          <w:sz w:val="22"/>
          <w:szCs w:val="22"/>
        </w:rPr>
        <w:t>Respiratory Certification (if applicable)</w:t>
      </w:r>
    </w:p>
    <w:p w14:paraId="0A7D5575" w14:textId="77777777" w:rsidR="009A3C82" w:rsidRPr="00813CF9" w:rsidRDefault="009A3C82" w:rsidP="000165F9">
      <w:pPr>
        <w:pStyle w:val="Listbulletlevel2"/>
        <w:spacing w:before="40" w:after="40" w:line="276" w:lineRule="auto"/>
        <w:rPr>
          <w:rFonts w:asciiTheme="majorHAnsi" w:hAnsiTheme="majorHAnsi" w:cstheme="majorHAnsi"/>
          <w:sz w:val="22"/>
          <w:szCs w:val="22"/>
        </w:rPr>
      </w:pPr>
      <w:r w:rsidRPr="00813CF9">
        <w:rPr>
          <w:rFonts w:asciiTheme="majorHAnsi" w:hAnsiTheme="majorHAnsi" w:cstheme="majorHAnsi"/>
          <w:sz w:val="22"/>
          <w:szCs w:val="22"/>
        </w:rPr>
        <w:t>Unsigned Employment Medical Exam Consent (releases general health status to Employer)</w:t>
      </w:r>
    </w:p>
    <w:p w14:paraId="054425FA" w14:textId="77777777" w:rsidR="009A3C82" w:rsidRPr="00813CF9" w:rsidRDefault="009A3C82" w:rsidP="00151D57">
      <w:pPr>
        <w:pStyle w:val="BodyTextIndent"/>
        <w:tabs>
          <w:tab w:val="left" w:pos="720"/>
        </w:tabs>
        <w:spacing w:before="120" w:after="60" w:line="276" w:lineRule="auto"/>
        <w:ind w:left="720" w:hanging="360"/>
        <w:rPr>
          <w:rFonts w:asciiTheme="majorHAnsi" w:hAnsiTheme="majorHAnsi" w:cstheme="majorHAnsi"/>
          <w:sz w:val="22"/>
          <w:szCs w:val="22"/>
        </w:rPr>
      </w:pPr>
      <w:r w:rsidRPr="00813CF9">
        <w:rPr>
          <w:rFonts w:asciiTheme="majorHAnsi" w:hAnsiTheme="majorHAnsi" w:cstheme="majorHAnsi"/>
          <w:sz w:val="22"/>
          <w:szCs w:val="22"/>
        </w:rPr>
        <w:t>c.</w:t>
      </w:r>
      <w:r w:rsidRPr="00813CF9">
        <w:rPr>
          <w:rFonts w:asciiTheme="majorHAnsi" w:hAnsiTheme="majorHAnsi" w:cstheme="majorHAnsi"/>
          <w:sz w:val="22"/>
          <w:szCs w:val="22"/>
        </w:rPr>
        <w:tab/>
        <w:t>Local physician keeps the Patient Authorization for Release of Information Form (provided by clinic) after it is signed and witnessed.</w:t>
      </w:r>
    </w:p>
    <w:p w14:paraId="22718B57" w14:textId="4F432F74" w:rsidR="009A3C82" w:rsidRPr="00244FBE" w:rsidRDefault="0051514E" w:rsidP="002F7298">
      <w:pPr>
        <w:spacing w:line="276" w:lineRule="auto"/>
        <w:rPr>
          <w:rFonts w:asciiTheme="majorHAnsi" w:hAnsiTheme="majorHAnsi" w:cstheme="majorHAnsi"/>
          <w:b/>
          <w:bCs/>
          <w:sz w:val="28"/>
          <w:szCs w:val="28"/>
        </w:rPr>
      </w:pPr>
      <w:r>
        <w:rPr>
          <w:rFonts w:asciiTheme="majorHAnsi" w:hAnsiTheme="majorHAnsi" w:cstheme="majorHAnsi"/>
          <w:sz w:val="28"/>
          <w:szCs w:val="28"/>
        </w:rPr>
        <w:br w:type="page"/>
      </w:r>
      <w:r w:rsidR="009A3C82" w:rsidRPr="00244FBE">
        <w:rPr>
          <w:rFonts w:asciiTheme="majorHAnsi" w:hAnsiTheme="majorHAnsi" w:cstheme="majorHAnsi"/>
          <w:b/>
          <w:bCs/>
          <w:sz w:val="28"/>
          <w:szCs w:val="28"/>
        </w:rPr>
        <w:lastRenderedPageBreak/>
        <w:t>Attachment B</w:t>
      </w:r>
    </w:p>
    <w:p w14:paraId="78FB3FD3" w14:textId="77777777" w:rsidR="009A3C82" w:rsidRPr="00D7638E" w:rsidRDefault="009A3C82" w:rsidP="00A677F1">
      <w:pPr>
        <w:pStyle w:val="AppendixTitle"/>
        <w:spacing w:before="240" w:after="60" w:line="276" w:lineRule="auto"/>
        <w:jc w:val="left"/>
        <w:rPr>
          <w:rFonts w:asciiTheme="majorHAnsi" w:hAnsiTheme="majorHAnsi" w:cstheme="majorHAnsi"/>
          <w:b w:val="0"/>
          <w:bCs/>
          <w:sz w:val="28"/>
        </w:rPr>
      </w:pPr>
      <w:r w:rsidRPr="00D7638E">
        <w:rPr>
          <w:rFonts w:asciiTheme="majorHAnsi" w:hAnsiTheme="majorHAnsi" w:cstheme="majorHAnsi"/>
          <w:sz w:val="28"/>
        </w:rPr>
        <w:t>Surveillance or Exit Examination Process</w:t>
      </w:r>
    </w:p>
    <w:p w14:paraId="59CC7CD5" w14:textId="77777777" w:rsidR="009A3C82" w:rsidRPr="007D1348" w:rsidRDefault="009A3C82" w:rsidP="00075FDC">
      <w:pPr>
        <w:tabs>
          <w:tab w:val="left" w:pos="360"/>
        </w:tabs>
        <w:spacing w:before="240" w:after="60" w:line="276" w:lineRule="auto"/>
        <w:rPr>
          <w:rStyle w:val="Headinglevel3"/>
          <w:rFonts w:asciiTheme="majorHAnsi" w:hAnsiTheme="majorHAnsi" w:cstheme="majorHAnsi"/>
          <w:bCs/>
          <w:sz w:val="22"/>
          <w:szCs w:val="22"/>
        </w:rPr>
      </w:pPr>
      <w:r w:rsidRPr="007D1348">
        <w:rPr>
          <w:rStyle w:val="Headinglevel3"/>
          <w:rFonts w:asciiTheme="majorHAnsi" w:hAnsiTheme="majorHAnsi" w:cstheme="majorHAnsi"/>
          <w:bCs/>
          <w:sz w:val="22"/>
          <w:szCs w:val="22"/>
        </w:rPr>
        <w:t>1.</w:t>
      </w:r>
      <w:r w:rsidRPr="007D1348">
        <w:rPr>
          <w:rStyle w:val="Headinglevel3"/>
          <w:rFonts w:asciiTheme="majorHAnsi" w:hAnsiTheme="majorHAnsi" w:cstheme="majorHAnsi"/>
          <w:bCs/>
          <w:sz w:val="22"/>
          <w:szCs w:val="22"/>
        </w:rPr>
        <w:tab/>
        <w:t>Exam and evaluation by BCOMP</w:t>
      </w:r>
    </w:p>
    <w:p w14:paraId="14DDE8E6" w14:textId="3B88691E" w:rsidR="009A3C82" w:rsidRPr="00EC4B5F" w:rsidRDefault="009A3C82" w:rsidP="00BE28B1">
      <w:pPr>
        <w:pStyle w:val="BodyTextIndent"/>
        <w:numPr>
          <w:ilvl w:val="0"/>
          <w:numId w:val="26"/>
        </w:numPr>
        <w:tabs>
          <w:tab w:val="left" w:pos="720"/>
        </w:tabs>
        <w:spacing w:before="60" w:after="60" w:line="276" w:lineRule="auto"/>
        <w:rPr>
          <w:rFonts w:asciiTheme="majorHAnsi" w:hAnsiTheme="majorHAnsi" w:cstheme="majorHAnsi"/>
          <w:sz w:val="22"/>
          <w:szCs w:val="22"/>
        </w:rPr>
      </w:pPr>
      <w:r w:rsidRPr="00EC4B5F">
        <w:rPr>
          <w:rFonts w:asciiTheme="majorHAnsi" w:hAnsiTheme="majorHAnsi" w:cstheme="majorHAnsi"/>
          <w:sz w:val="22"/>
          <w:szCs w:val="22"/>
        </w:rPr>
        <w:t xml:space="preserve">Schedule an appointment with a BCOMP. Inform them of employer and job duties. Verify that the BCOMP can examine or test for the parameters listed in Form A. </w:t>
      </w:r>
    </w:p>
    <w:p w14:paraId="203C7A27" w14:textId="20014220" w:rsidR="009A3C82" w:rsidRPr="00EC4B5F" w:rsidRDefault="009A3C82" w:rsidP="00BE28B1">
      <w:pPr>
        <w:pStyle w:val="BodyTextIndent"/>
        <w:numPr>
          <w:ilvl w:val="0"/>
          <w:numId w:val="26"/>
        </w:numPr>
        <w:tabs>
          <w:tab w:val="left" w:pos="720"/>
        </w:tabs>
        <w:spacing w:before="60" w:after="60" w:line="276" w:lineRule="auto"/>
        <w:rPr>
          <w:rFonts w:asciiTheme="majorHAnsi" w:hAnsiTheme="majorHAnsi" w:cstheme="majorHAnsi"/>
          <w:sz w:val="22"/>
          <w:szCs w:val="22"/>
        </w:rPr>
      </w:pPr>
      <w:r w:rsidRPr="00EC4B5F">
        <w:rPr>
          <w:rFonts w:asciiTheme="majorHAnsi" w:hAnsiTheme="majorHAnsi" w:cstheme="majorHAnsi"/>
          <w:sz w:val="22"/>
          <w:szCs w:val="22"/>
        </w:rPr>
        <w:t>Complete and bring the following forms to the appointment:</w:t>
      </w:r>
    </w:p>
    <w:p w14:paraId="4B26DF4B" w14:textId="77777777" w:rsidR="009A3C82" w:rsidRPr="00EC4B5F" w:rsidRDefault="009A3C82" w:rsidP="00950454">
      <w:pPr>
        <w:pStyle w:val="Listbulletlevel2"/>
        <w:spacing w:before="40" w:after="40" w:line="276" w:lineRule="auto"/>
        <w:rPr>
          <w:rFonts w:asciiTheme="majorHAnsi" w:hAnsiTheme="majorHAnsi" w:cstheme="majorHAnsi"/>
          <w:sz w:val="22"/>
          <w:szCs w:val="22"/>
        </w:rPr>
      </w:pPr>
      <w:r w:rsidRPr="00EC4B5F">
        <w:rPr>
          <w:rFonts w:asciiTheme="majorHAnsi" w:hAnsiTheme="majorHAnsi" w:cstheme="majorHAnsi"/>
          <w:sz w:val="22"/>
          <w:szCs w:val="22"/>
        </w:rPr>
        <w:t>Respiratory Certification, provided by clinic (if applicable)</w:t>
      </w:r>
    </w:p>
    <w:p w14:paraId="2D5111C5" w14:textId="77777777" w:rsidR="009A3C82" w:rsidRPr="00EC4B5F" w:rsidRDefault="009A3C82" w:rsidP="00950454">
      <w:pPr>
        <w:pStyle w:val="Listbulletlevel2"/>
        <w:spacing w:before="40" w:after="40" w:line="276" w:lineRule="auto"/>
        <w:rPr>
          <w:rFonts w:asciiTheme="majorHAnsi" w:hAnsiTheme="majorHAnsi" w:cstheme="majorHAnsi"/>
          <w:sz w:val="22"/>
          <w:szCs w:val="22"/>
        </w:rPr>
      </w:pPr>
      <w:r w:rsidRPr="00EC4B5F">
        <w:rPr>
          <w:rFonts w:asciiTheme="majorHAnsi" w:hAnsiTheme="majorHAnsi" w:cstheme="majorHAnsi"/>
          <w:sz w:val="22"/>
          <w:szCs w:val="22"/>
        </w:rPr>
        <w:t>Unsigned Employment Medical Exam Consent, provided by clinic (releases general health status to Employer). Patient will be asked to sign this form at appointment.</w:t>
      </w:r>
    </w:p>
    <w:p w14:paraId="1A237E06" w14:textId="77777777" w:rsidR="009A3C82" w:rsidRPr="00EC4B5F" w:rsidRDefault="009A3C82" w:rsidP="00950454">
      <w:pPr>
        <w:pStyle w:val="Listbulletlevel2"/>
        <w:spacing w:before="40" w:after="40" w:line="276" w:lineRule="auto"/>
        <w:rPr>
          <w:rFonts w:asciiTheme="majorHAnsi" w:hAnsiTheme="majorHAnsi" w:cstheme="majorHAnsi"/>
          <w:sz w:val="22"/>
          <w:szCs w:val="22"/>
        </w:rPr>
      </w:pPr>
      <w:r w:rsidRPr="00EC4B5F">
        <w:rPr>
          <w:rFonts w:asciiTheme="majorHAnsi" w:hAnsiTheme="majorHAnsi" w:cstheme="majorHAnsi"/>
          <w:sz w:val="22"/>
          <w:szCs w:val="22"/>
        </w:rPr>
        <w:t>Follow-up Employment Medical Exam Questionnaire (or similar), provided by clinic</w:t>
      </w:r>
    </w:p>
    <w:p w14:paraId="5EA65C48" w14:textId="77777777" w:rsidR="009A3C82" w:rsidRPr="00621D23" w:rsidRDefault="009A3C82" w:rsidP="00075FDC">
      <w:pPr>
        <w:tabs>
          <w:tab w:val="left" w:pos="360"/>
        </w:tabs>
        <w:spacing w:before="240" w:after="60" w:line="276" w:lineRule="auto"/>
        <w:rPr>
          <w:rStyle w:val="Headinglevel3"/>
          <w:rFonts w:asciiTheme="majorHAnsi" w:hAnsiTheme="majorHAnsi" w:cstheme="majorHAnsi"/>
          <w:bCs/>
          <w:sz w:val="22"/>
          <w:szCs w:val="22"/>
        </w:rPr>
      </w:pPr>
      <w:r w:rsidRPr="00621D23">
        <w:rPr>
          <w:rStyle w:val="Headinglevel3"/>
          <w:rFonts w:asciiTheme="majorHAnsi" w:hAnsiTheme="majorHAnsi" w:cstheme="majorHAnsi"/>
          <w:bCs/>
          <w:sz w:val="22"/>
          <w:szCs w:val="22"/>
        </w:rPr>
        <w:t>2.</w:t>
      </w:r>
      <w:r w:rsidRPr="00621D23">
        <w:rPr>
          <w:rStyle w:val="Headinglevel3"/>
          <w:rFonts w:asciiTheme="majorHAnsi" w:hAnsiTheme="majorHAnsi" w:cstheme="majorHAnsi"/>
          <w:bCs/>
          <w:sz w:val="22"/>
          <w:szCs w:val="22"/>
        </w:rPr>
        <w:tab/>
        <w:t>Exam by local physician with evaluation by BCOMP</w:t>
      </w:r>
    </w:p>
    <w:p w14:paraId="2F2F2786" w14:textId="548F5285" w:rsidR="009A3C82" w:rsidRPr="00621D23" w:rsidRDefault="009A3C82" w:rsidP="00E7622F">
      <w:pPr>
        <w:pStyle w:val="BodyTextIndent"/>
        <w:numPr>
          <w:ilvl w:val="0"/>
          <w:numId w:val="27"/>
        </w:numPr>
        <w:tabs>
          <w:tab w:val="left" w:pos="720"/>
        </w:tabs>
        <w:spacing w:before="60" w:after="60" w:line="276" w:lineRule="auto"/>
        <w:rPr>
          <w:rFonts w:asciiTheme="majorHAnsi" w:hAnsiTheme="majorHAnsi" w:cstheme="majorHAnsi"/>
          <w:sz w:val="22"/>
          <w:szCs w:val="22"/>
        </w:rPr>
      </w:pPr>
      <w:r w:rsidRPr="00621D23">
        <w:rPr>
          <w:rFonts w:asciiTheme="majorHAnsi" w:hAnsiTheme="majorHAnsi" w:cstheme="majorHAnsi"/>
          <w:sz w:val="22"/>
          <w:szCs w:val="22"/>
        </w:rPr>
        <w:t>Schedule an appointment with a local physician who can examine or test for the parameters listed in Form A.</w:t>
      </w:r>
    </w:p>
    <w:p w14:paraId="3F0C12B3" w14:textId="195D88DE" w:rsidR="009A3C82" w:rsidRPr="00621D23" w:rsidRDefault="009A3C82" w:rsidP="00464C87">
      <w:pPr>
        <w:pStyle w:val="BodyTextIndent"/>
        <w:numPr>
          <w:ilvl w:val="0"/>
          <w:numId w:val="27"/>
        </w:numPr>
        <w:tabs>
          <w:tab w:val="left" w:pos="720"/>
        </w:tabs>
        <w:spacing w:before="60" w:after="60" w:line="276" w:lineRule="auto"/>
        <w:rPr>
          <w:rFonts w:asciiTheme="majorHAnsi" w:hAnsiTheme="majorHAnsi" w:cstheme="majorHAnsi"/>
          <w:sz w:val="22"/>
          <w:szCs w:val="22"/>
        </w:rPr>
      </w:pPr>
      <w:r w:rsidRPr="00621D23">
        <w:rPr>
          <w:rFonts w:asciiTheme="majorHAnsi" w:hAnsiTheme="majorHAnsi" w:cstheme="majorHAnsi"/>
          <w:sz w:val="22"/>
          <w:szCs w:val="22"/>
        </w:rPr>
        <w:t>Along with these instructions, bring or complete to appointment:</w:t>
      </w:r>
    </w:p>
    <w:p w14:paraId="4D3640C2" w14:textId="77777777" w:rsidR="009A3C82" w:rsidRPr="00621D23" w:rsidRDefault="009A3C82" w:rsidP="00950454">
      <w:pPr>
        <w:pStyle w:val="Listbulletlevel2"/>
        <w:numPr>
          <w:ilvl w:val="0"/>
          <w:numId w:val="28"/>
        </w:numPr>
        <w:spacing w:before="40" w:after="40" w:line="276" w:lineRule="auto"/>
        <w:rPr>
          <w:rFonts w:asciiTheme="majorHAnsi" w:hAnsiTheme="majorHAnsi" w:cstheme="majorHAnsi"/>
          <w:sz w:val="22"/>
          <w:szCs w:val="22"/>
        </w:rPr>
      </w:pPr>
      <w:r w:rsidRPr="00621D23">
        <w:rPr>
          <w:rFonts w:asciiTheme="majorHAnsi" w:hAnsiTheme="majorHAnsi" w:cstheme="majorHAnsi"/>
          <w:sz w:val="22"/>
          <w:szCs w:val="22"/>
        </w:rPr>
        <w:t>Follow-up Employment Medical Exam Questionnaire (or similar), provided by clinic</w:t>
      </w:r>
    </w:p>
    <w:p w14:paraId="355F2340" w14:textId="77777777" w:rsidR="009A3C82" w:rsidRPr="00621D23" w:rsidRDefault="009A3C82" w:rsidP="00950454">
      <w:pPr>
        <w:pStyle w:val="Listbulletlevel2"/>
        <w:numPr>
          <w:ilvl w:val="0"/>
          <w:numId w:val="28"/>
        </w:numPr>
        <w:spacing w:before="40" w:after="40" w:line="276" w:lineRule="auto"/>
        <w:rPr>
          <w:rFonts w:asciiTheme="majorHAnsi" w:hAnsiTheme="majorHAnsi" w:cstheme="majorHAnsi"/>
          <w:sz w:val="22"/>
          <w:szCs w:val="22"/>
        </w:rPr>
      </w:pPr>
      <w:r w:rsidRPr="00621D23">
        <w:rPr>
          <w:rFonts w:asciiTheme="majorHAnsi" w:hAnsiTheme="majorHAnsi" w:cstheme="majorHAnsi"/>
          <w:sz w:val="22"/>
          <w:szCs w:val="22"/>
        </w:rPr>
        <w:t>Respiratory Certification, provided by clinic (if applicable)</w:t>
      </w:r>
    </w:p>
    <w:p w14:paraId="1DD820C0" w14:textId="77777777" w:rsidR="009A3C82" w:rsidRPr="00621D23" w:rsidRDefault="009A3C82" w:rsidP="00950454">
      <w:pPr>
        <w:pStyle w:val="Listbulletlevel2"/>
        <w:numPr>
          <w:ilvl w:val="0"/>
          <w:numId w:val="28"/>
        </w:numPr>
        <w:spacing w:before="40" w:after="40" w:line="276" w:lineRule="auto"/>
        <w:rPr>
          <w:rFonts w:asciiTheme="majorHAnsi" w:hAnsiTheme="majorHAnsi" w:cstheme="majorHAnsi"/>
          <w:sz w:val="22"/>
          <w:szCs w:val="22"/>
        </w:rPr>
      </w:pPr>
      <w:r w:rsidRPr="00621D23">
        <w:rPr>
          <w:rFonts w:asciiTheme="majorHAnsi" w:hAnsiTheme="majorHAnsi" w:cstheme="majorHAnsi"/>
          <w:sz w:val="22"/>
          <w:szCs w:val="22"/>
        </w:rPr>
        <w:t>Unsigned Patient Authorization for Release of Information, provided by clinic (releases records to BCOMP), see Form C.</w:t>
      </w:r>
    </w:p>
    <w:p w14:paraId="076D18B4" w14:textId="77777777" w:rsidR="009A3C82" w:rsidRDefault="009A3C82" w:rsidP="00950454">
      <w:pPr>
        <w:pStyle w:val="Listbulletlevel2"/>
        <w:numPr>
          <w:ilvl w:val="0"/>
          <w:numId w:val="28"/>
        </w:numPr>
        <w:spacing w:before="40" w:after="40" w:line="276" w:lineRule="auto"/>
        <w:rPr>
          <w:rFonts w:asciiTheme="majorHAnsi" w:hAnsiTheme="majorHAnsi" w:cstheme="majorHAnsi"/>
          <w:sz w:val="22"/>
          <w:szCs w:val="22"/>
        </w:rPr>
      </w:pPr>
      <w:r w:rsidRPr="00621D23">
        <w:rPr>
          <w:rFonts w:asciiTheme="majorHAnsi" w:hAnsiTheme="majorHAnsi" w:cstheme="majorHAnsi"/>
          <w:sz w:val="22"/>
          <w:szCs w:val="22"/>
        </w:rPr>
        <w:t>Unsigned Employment Medical Exam Consent (or similar), provided by clinic (releases general health status to Employer)</w:t>
      </w:r>
    </w:p>
    <w:p w14:paraId="7F5978A5" w14:textId="3E8EDBAA" w:rsidR="009A3C82" w:rsidRPr="004573F0" w:rsidRDefault="009A3C82" w:rsidP="004573F0">
      <w:pPr>
        <w:pStyle w:val="BodyTextIndent"/>
        <w:numPr>
          <w:ilvl w:val="0"/>
          <w:numId w:val="27"/>
        </w:numPr>
        <w:tabs>
          <w:tab w:val="left" w:pos="720"/>
        </w:tabs>
        <w:spacing w:before="60" w:after="60" w:line="276" w:lineRule="auto"/>
        <w:rPr>
          <w:rFonts w:asciiTheme="majorHAnsi" w:hAnsiTheme="majorHAnsi" w:cstheme="majorHAnsi"/>
          <w:sz w:val="22"/>
          <w:szCs w:val="22"/>
        </w:rPr>
      </w:pPr>
      <w:r w:rsidRPr="004573F0">
        <w:rPr>
          <w:rFonts w:asciiTheme="majorHAnsi" w:hAnsiTheme="majorHAnsi" w:cstheme="majorHAnsi"/>
          <w:sz w:val="22"/>
          <w:szCs w:val="22"/>
        </w:rPr>
        <w:t xml:space="preserve">Local physician forwards to BCOMP the following items: </w:t>
      </w:r>
    </w:p>
    <w:p w14:paraId="2676482E" w14:textId="77777777" w:rsidR="009A3C82" w:rsidRPr="00621D23" w:rsidRDefault="009A3C82" w:rsidP="003F55E3">
      <w:pPr>
        <w:pStyle w:val="Listbulletlevel2"/>
        <w:spacing w:before="40" w:after="40" w:line="276" w:lineRule="auto"/>
        <w:rPr>
          <w:rFonts w:asciiTheme="majorHAnsi" w:hAnsiTheme="majorHAnsi" w:cstheme="majorHAnsi"/>
        </w:rPr>
      </w:pPr>
      <w:r w:rsidRPr="00621D23">
        <w:rPr>
          <w:rFonts w:asciiTheme="majorHAnsi" w:hAnsiTheme="majorHAnsi" w:cstheme="majorHAnsi"/>
        </w:rPr>
        <w:t>Physician’s notes from physical exam</w:t>
      </w:r>
    </w:p>
    <w:p w14:paraId="22BBD877" w14:textId="77777777" w:rsidR="009A3C82" w:rsidRPr="00621D23" w:rsidRDefault="009A3C82" w:rsidP="003F55E3">
      <w:pPr>
        <w:pStyle w:val="Listbulletlevel2"/>
        <w:spacing w:before="40" w:after="40" w:line="276" w:lineRule="auto"/>
        <w:rPr>
          <w:rFonts w:asciiTheme="majorHAnsi" w:hAnsiTheme="majorHAnsi" w:cstheme="majorHAnsi"/>
        </w:rPr>
      </w:pPr>
      <w:r w:rsidRPr="00621D23">
        <w:rPr>
          <w:rFonts w:asciiTheme="majorHAnsi" w:hAnsiTheme="majorHAnsi" w:cstheme="majorHAnsi"/>
        </w:rPr>
        <w:t>All test results</w:t>
      </w:r>
    </w:p>
    <w:p w14:paraId="1B6C1936" w14:textId="77777777" w:rsidR="009A3C82" w:rsidRPr="00621D23" w:rsidRDefault="009A3C82" w:rsidP="003F55E3">
      <w:pPr>
        <w:pStyle w:val="Listbulletlevel2"/>
        <w:spacing w:before="40" w:after="40" w:line="276" w:lineRule="auto"/>
        <w:rPr>
          <w:rFonts w:asciiTheme="majorHAnsi" w:hAnsiTheme="majorHAnsi" w:cstheme="majorHAnsi"/>
        </w:rPr>
      </w:pPr>
      <w:r w:rsidRPr="00621D23">
        <w:rPr>
          <w:rFonts w:asciiTheme="majorHAnsi" w:hAnsiTheme="majorHAnsi" w:cstheme="majorHAnsi"/>
        </w:rPr>
        <w:t>Signed Patient Authorization for Release of Information (or similar), provided by clinic (releases records to BCOMP); see Form C.</w:t>
      </w:r>
    </w:p>
    <w:p w14:paraId="1D0FE723" w14:textId="77777777" w:rsidR="009A3C82" w:rsidRPr="00621D23" w:rsidRDefault="009A3C82" w:rsidP="003F55E3">
      <w:pPr>
        <w:pStyle w:val="Listbulletlevel2"/>
        <w:spacing w:before="40" w:after="40" w:line="276" w:lineRule="auto"/>
        <w:rPr>
          <w:rFonts w:asciiTheme="majorHAnsi" w:hAnsiTheme="majorHAnsi" w:cstheme="majorHAnsi"/>
        </w:rPr>
      </w:pPr>
      <w:r w:rsidRPr="00621D23">
        <w:rPr>
          <w:rFonts w:asciiTheme="majorHAnsi" w:hAnsiTheme="majorHAnsi" w:cstheme="majorHAnsi"/>
        </w:rPr>
        <w:t>Completed forms including the signed and witnessed Employment Medical Exam Consent (or similar), provided by clinic (releases general health status to Employer).</w:t>
      </w:r>
    </w:p>
    <w:p w14:paraId="0622FE3D" w14:textId="77777777" w:rsidR="009A3C82" w:rsidRPr="00621D23" w:rsidRDefault="009A3C82" w:rsidP="00075FDC">
      <w:pPr>
        <w:tabs>
          <w:tab w:val="left" w:pos="360"/>
        </w:tabs>
        <w:spacing w:before="240" w:after="60" w:line="276" w:lineRule="auto"/>
        <w:rPr>
          <w:rStyle w:val="Headinglevel3"/>
          <w:rFonts w:asciiTheme="majorHAnsi" w:hAnsiTheme="majorHAnsi" w:cstheme="majorHAnsi"/>
          <w:bCs/>
          <w:sz w:val="22"/>
          <w:szCs w:val="22"/>
        </w:rPr>
      </w:pPr>
      <w:r w:rsidRPr="00621D23">
        <w:rPr>
          <w:rStyle w:val="Headinglevel3"/>
          <w:rFonts w:asciiTheme="majorHAnsi" w:hAnsiTheme="majorHAnsi" w:cstheme="majorHAnsi"/>
          <w:bCs/>
          <w:sz w:val="22"/>
          <w:szCs w:val="22"/>
        </w:rPr>
        <w:t>3.</w:t>
      </w:r>
      <w:r w:rsidRPr="00621D23">
        <w:rPr>
          <w:rStyle w:val="Headinglevel3"/>
          <w:rFonts w:asciiTheme="majorHAnsi" w:hAnsiTheme="majorHAnsi" w:cstheme="majorHAnsi"/>
          <w:bCs/>
          <w:sz w:val="22"/>
          <w:szCs w:val="22"/>
        </w:rPr>
        <w:tab/>
        <w:t>Exam and evaluation by local physician</w:t>
      </w:r>
    </w:p>
    <w:p w14:paraId="07801972" w14:textId="77777777" w:rsidR="009A3C82" w:rsidRPr="00621D23" w:rsidRDefault="009A3C82" w:rsidP="00CF55E9">
      <w:pPr>
        <w:pStyle w:val="BodyTextIndent"/>
        <w:tabs>
          <w:tab w:val="left" w:pos="720"/>
        </w:tabs>
        <w:spacing w:before="60" w:after="60" w:line="276" w:lineRule="auto"/>
        <w:ind w:left="720" w:hanging="360"/>
        <w:rPr>
          <w:rFonts w:asciiTheme="majorHAnsi" w:hAnsiTheme="majorHAnsi" w:cstheme="majorHAnsi"/>
          <w:sz w:val="22"/>
          <w:szCs w:val="22"/>
        </w:rPr>
      </w:pPr>
      <w:r w:rsidRPr="00621D23">
        <w:rPr>
          <w:rFonts w:asciiTheme="majorHAnsi" w:hAnsiTheme="majorHAnsi" w:cstheme="majorHAnsi"/>
          <w:sz w:val="22"/>
          <w:szCs w:val="22"/>
        </w:rPr>
        <w:t>a.</w:t>
      </w:r>
      <w:r w:rsidRPr="00621D23">
        <w:rPr>
          <w:rFonts w:asciiTheme="majorHAnsi" w:hAnsiTheme="majorHAnsi" w:cstheme="majorHAnsi"/>
          <w:sz w:val="22"/>
          <w:szCs w:val="22"/>
        </w:rPr>
        <w:tab/>
        <w:t>Schedule an appointment with a local physician who can examine or test for the parameters listed in Form A.</w:t>
      </w:r>
    </w:p>
    <w:p w14:paraId="585CCF21" w14:textId="77777777" w:rsidR="009A3C82" w:rsidRPr="00621D23" w:rsidRDefault="009A3C82" w:rsidP="00CF55E9">
      <w:pPr>
        <w:pStyle w:val="BodyTextIndent"/>
        <w:tabs>
          <w:tab w:val="left" w:pos="720"/>
        </w:tabs>
        <w:spacing w:before="60" w:after="60" w:line="276" w:lineRule="auto"/>
        <w:ind w:left="720" w:hanging="360"/>
        <w:rPr>
          <w:rFonts w:asciiTheme="majorHAnsi" w:hAnsiTheme="majorHAnsi" w:cstheme="majorHAnsi"/>
          <w:sz w:val="22"/>
          <w:szCs w:val="22"/>
        </w:rPr>
      </w:pPr>
      <w:r w:rsidRPr="00621D23">
        <w:rPr>
          <w:rFonts w:asciiTheme="majorHAnsi" w:hAnsiTheme="majorHAnsi" w:cstheme="majorHAnsi"/>
          <w:sz w:val="22"/>
          <w:szCs w:val="22"/>
        </w:rPr>
        <w:t>b.</w:t>
      </w:r>
      <w:r w:rsidRPr="00621D23">
        <w:rPr>
          <w:rFonts w:asciiTheme="majorHAnsi" w:hAnsiTheme="majorHAnsi" w:cstheme="majorHAnsi"/>
          <w:sz w:val="22"/>
          <w:szCs w:val="22"/>
        </w:rPr>
        <w:tab/>
        <w:t>Along with these instructions, bring or complete to appointment:</w:t>
      </w:r>
    </w:p>
    <w:p w14:paraId="7B82FEF9" w14:textId="77777777" w:rsidR="009A3C82" w:rsidRPr="00621D23" w:rsidRDefault="009A3C82" w:rsidP="003F55E3">
      <w:pPr>
        <w:pStyle w:val="Listbulletlevel2"/>
        <w:spacing w:before="40" w:after="40" w:line="276" w:lineRule="auto"/>
        <w:rPr>
          <w:rFonts w:asciiTheme="majorHAnsi" w:hAnsiTheme="majorHAnsi" w:cstheme="majorHAnsi"/>
          <w:sz w:val="22"/>
          <w:szCs w:val="22"/>
        </w:rPr>
      </w:pPr>
      <w:r w:rsidRPr="00621D23">
        <w:rPr>
          <w:rFonts w:asciiTheme="majorHAnsi" w:hAnsiTheme="majorHAnsi" w:cstheme="majorHAnsi"/>
          <w:sz w:val="22"/>
          <w:szCs w:val="22"/>
        </w:rPr>
        <w:t>Follow-up Employment Medical Exam Questionnaire (or similar), provided by clinic</w:t>
      </w:r>
    </w:p>
    <w:p w14:paraId="6B7C9C6D" w14:textId="77777777" w:rsidR="009A3C82" w:rsidRPr="00621D23" w:rsidRDefault="009A3C82" w:rsidP="003F55E3">
      <w:pPr>
        <w:pStyle w:val="Listbulletlevel2"/>
        <w:spacing w:before="40" w:after="40" w:line="276" w:lineRule="auto"/>
        <w:rPr>
          <w:rFonts w:asciiTheme="majorHAnsi" w:hAnsiTheme="majorHAnsi" w:cstheme="majorHAnsi"/>
          <w:sz w:val="22"/>
          <w:szCs w:val="22"/>
        </w:rPr>
      </w:pPr>
      <w:r w:rsidRPr="00621D23">
        <w:rPr>
          <w:rFonts w:asciiTheme="majorHAnsi" w:hAnsiTheme="majorHAnsi" w:cstheme="majorHAnsi"/>
          <w:sz w:val="22"/>
          <w:szCs w:val="22"/>
        </w:rPr>
        <w:t>Respiratory Certification, provided by clinic (if applicable)</w:t>
      </w:r>
    </w:p>
    <w:p w14:paraId="2689F91C" w14:textId="77777777" w:rsidR="009A3C82" w:rsidRPr="00621D23" w:rsidRDefault="009A3C82" w:rsidP="003F55E3">
      <w:pPr>
        <w:pStyle w:val="Listbulletlevel2"/>
        <w:spacing w:before="40" w:after="40" w:line="276" w:lineRule="auto"/>
        <w:rPr>
          <w:rFonts w:asciiTheme="majorHAnsi" w:hAnsiTheme="majorHAnsi" w:cstheme="majorHAnsi"/>
          <w:sz w:val="22"/>
          <w:szCs w:val="22"/>
        </w:rPr>
      </w:pPr>
      <w:r w:rsidRPr="00621D23">
        <w:rPr>
          <w:rFonts w:asciiTheme="majorHAnsi" w:hAnsiTheme="majorHAnsi" w:cstheme="majorHAnsi"/>
          <w:sz w:val="22"/>
          <w:szCs w:val="22"/>
        </w:rPr>
        <w:t>Unsigned Employment Medical Exam Consent (or similar), provided by clinic (releases general health status to employer)</w:t>
      </w:r>
    </w:p>
    <w:p w14:paraId="0C716021" w14:textId="279F3B44" w:rsidR="00D7638E" w:rsidRPr="00D7638E" w:rsidRDefault="009A3C82" w:rsidP="00C96C72">
      <w:pPr>
        <w:pStyle w:val="AttachmentA"/>
        <w:spacing w:before="240" w:afterLines="60" w:after="144" w:line="276" w:lineRule="auto"/>
        <w:rPr>
          <w:rFonts w:asciiTheme="majorHAnsi" w:hAnsiTheme="majorHAnsi" w:cstheme="majorHAnsi"/>
          <w:sz w:val="28"/>
          <w:szCs w:val="28"/>
        </w:rPr>
      </w:pPr>
      <w:r w:rsidRPr="00621D23">
        <w:rPr>
          <w:rFonts w:asciiTheme="majorHAnsi" w:hAnsiTheme="majorHAnsi" w:cstheme="majorHAnsi"/>
          <w:sz w:val="22"/>
          <w:szCs w:val="22"/>
        </w:rPr>
        <w:br w:type="page"/>
      </w:r>
      <w:r w:rsidRPr="00D7638E">
        <w:rPr>
          <w:rFonts w:asciiTheme="majorHAnsi" w:hAnsiTheme="majorHAnsi" w:cstheme="majorHAnsi"/>
          <w:sz w:val="28"/>
          <w:szCs w:val="28"/>
        </w:rPr>
        <w:lastRenderedPageBreak/>
        <w:t>Attachment C</w:t>
      </w:r>
    </w:p>
    <w:p w14:paraId="5C923462" w14:textId="64E3A658" w:rsidR="009A3C82" w:rsidRPr="00D7638E" w:rsidRDefault="009A3C82" w:rsidP="00C96C72">
      <w:pPr>
        <w:pStyle w:val="AppendixTitle"/>
        <w:spacing w:before="240" w:afterLines="60" w:after="144" w:line="276" w:lineRule="auto"/>
        <w:jc w:val="left"/>
        <w:rPr>
          <w:rFonts w:asciiTheme="majorHAnsi" w:hAnsiTheme="majorHAnsi" w:cstheme="majorHAnsi"/>
          <w:sz w:val="28"/>
        </w:rPr>
      </w:pPr>
      <w:r w:rsidRPr="00D7638E">
        <w:rPr>
          <w:rFonts w:asciiTheme="majorHAnsi" w:hAnsiTheme="majorHAnsi" w:cstheme="majorHAnsi"/>
          <w:sz w:val="28"/>
        </w:rPr>
        <w:t>Incident Examination Process</w:t>
      </w:r>
    </w:p>
    <w:p w14:paraId="6FF07EF9" w14:textId="77777777" w:rsidR="009A3C82" w:rsidRPr="00F37268" w:rsidRDefault="009A3C82" w:rsidP="00940C3F">
      <w:pPr>
        <w:spacing w:before="60" w:after="60" w:line="276" w:lineRule="auto"/>
        <w:ind w:left="360" w:hanging="360"/>
        <w:rPr>
          <w:rStyle w:val="Headinglevel3"/>
          <w:rFonts w:asciiTheme="majorHAnsi" w:hAnsiTheme="majorHAnsi" w:cstheme="majorHAnsi"/>
          <w:sz w:val="22"/>
          <w:szCs w:val="22"/>
        </w:rPr>
      </w:pPr>
      <w:r w:rsidRPr="00F37268">
        <w:rPr>
          <w:rStyle w:val="Headinglevel3"/>
          <w:rFonts w:asciiTheme="majorHAnsi" w:hAnsiTheme="majorHAnsi" w:cstheme="majorHAnsi"/>
          <w:sz w:val="22"/>
          <w:szCs w:val="22"/>
        </w:rPr>
        <w:t>For emergencies, call 911.</w:t>
      </w:r>
    </w:p>
    <w:p w14:paraId="7843FB75" w14:textId="77777777" w:rsidR="009A3C82" w:rsidRPr="00F37268" w:rsidRDefault="009A3C82" w:rsidP="00940C3F">
      <w:pPr>
        <w:spacing w:before="60" w:after="60" w:line="276" w:lineRule="auto"/>
        <w:ind w:left="360" w:hanging="360"/>
        <w:rPr>
          <w:rStyle w:val="Headinglevel3"/>
          <w:rFonts w:asciiTheme="majorHAnsi" w:hAnsiTheme="majorHAnsi" w:cstheme="majorHAnsi"/>
          <w:sz w:val="22"/>
          <w:szCs w:val="22"/>
        </w:rPr>
      </w:pPr>
      <w:r w:rsidRPr="00F37268">
        <w:rPr>
          <w:rStyle w:val="Headinglevel3"/>
          <w:rFonts w:asciiTheme="majorHAnsi" w:hAnsiTheme="majorHAnsi" w:cstheme="majorHAnsi"/>
          <w:sz w:val="22"/>
          <w:szCs w:val="22"/>
        </w:rPr>
        <w:t>For OSHA consultation 651/ 297-2393.</w:t>
      </w:r>
    </w:p>
    <w:p w14:paraId="6312B203" w14:textId="77777777" w:rsidR="009A3C82" w:rsidRPr="00F37268" w:rsidRDefault="009A3C82" w:rsidP="00F37268">
      <w:pPr>
        <w:spacing w:before="60" w:after="240" w:line="276" w:lineRule="auto"/>
        <w:ind w:left="360" w:hanging="360"/>
        <w:rPr>
          <w:rStyle w:val="Headinglevel3"/>
          <w:rFonts w:asciiTheme="majorHAnsi" w:hAnsiTheme="majorHAnsi" w:cstheme="majorHAnsi"/>
          <w:sz w:val="22"/>
          <w:szCs w:val="22"/>
        </w:rPr>
      </w:pPr>
      <w:r w:rsidRPr="00F37268">
        <w:rPr>
          <w:rStyle w:val="Headinglevel3"/>
          <w:rFonts w:asciiTheme="majorHAnsi" w:hAnsiTheme="majorHAnsi" w:cstheme="majorHAnsi"/>
          <w:sz w:val="22"/>
          <w:szCs w:val="22"/>
        </w:rPr>
        <w:t>For non-emergencies, follow instructions below.</w:t>
      </w:r>
    </w:p>
    <w:p w14:paraId="5F43F654" w14:textId="77777777" w:rsidR="009A3C82" w:rsidRPr="00F37268" w:rsidRDefault="009A3C82" w:rsidP="0037640B">
      <w:pPr>
        <w:tabs>
          <w:tab w:val="left" w:pos="360"/>
        </w:tabs>
        <w:spacing w:before="240" w:after="60" w:line="276" w:lineRule="auto"/>
        <w:rPr>
          <w:rStyle w:val="Headinglevel3"/>
          <w:rFonts w:asciiTheme="majorHAnsi" w:hAnsiTheme="majorHAnsi" w:cstheme="majorHAnsi"/>
          <w:bCs/>
          <w:sz w:val="22"/>
          <w:szCs w:val="22"/>
        </w:rPr>
      </w:pPr>
      <w:r w:rsidRPr="00F37268">
        <w:rPr>
          <w:rStyle w:val="Headinglevel3"/>
          <w:rFonts w:asciiTheme="majorHAnsi" w:hAnsiTheme="majorHAnsi" w:cstheme="majorHAnsi"/>
          <w:bCs/>
          <w:sz w:val="22"/>
          <w:szCs w:val="22"/>
        </w:rPr>
        <w:t>1.</w:t>
      </w:r>
      <w:r w:rsidRPr="00F37268">
        <w:rPr>
          <w:rStyle w:val="Headinglevel3"/>
          <w:rFonts w:asciiTheme="majorHAnsi" w:hAnsiTheme="majorHAnsi" w:cstheme="majorHAnsi"/>
          <w:bCs/>
          <w:sz w:val="22"/>
          <w:szCs w:val="22"/>
        </w:rPr>
        <w:tab/>
        <w:t>Exam and evaluation by a BCOMP</w:t>
      </w:r>
    </w:p>
    <w:p w14:paraId="4D4DDB2B" w14:textId="77777777" w:rsidR="009A3C82" w:rsidRPr="00F37268" w:rsidRDefault="009A3C82" w:rsidP="00F37268">
      <w:pPr>
        <w:pStyle w:val="BodyTextIndent"/>
        <w:tabs>
          <w:tab w:val="left" w:pos="720"/>
        </w:tabs>
        <w:spacing w:before="60" w:after="60" w:line="276" w:lineRule="auto"/>
        <w:ind w:left="720" w:hanging="360"/>
        <w:rPr>
          <w:rFonts w:asciiTheme="majorHAnsi" w:hAnsiTheme="majorHAnsi" w:cstheme="majorHAnsi"/>
          <w:sz w:val="22"/>
          <w:szCs w:val="22"/>
        </w:rPr>
      </w:pPr>
      <w:r w:rsidRPr="00F37268">
        <w:rPr>
          <w:rFonts w:asciiTheme="majorHAnsi" w:hAnsiTheme="majorHAnsi" w:cstheme="majorHAnsi"/>
          <w:sz w:val="22"/>
          <w:szCs w:val="22"/>
        </w:rPr>
        <w:t>a.</w:t>
      </w:r>
      <w:r w:rsidRPr="00F37268">
        <w:rPr>
          <w:rFonts w:asciiTheme="majorHAnsi" w:hAnsiTheme="majorHAnsi" w:cstheme="majorHAnsi"/>
          <w:sz w:val="22"/>
          <w:szCs w:val="22"/>
        </w:rPr>
        <w:tab/>
        <w:t>Schedule an appointment with a physician who is a BCOMP.</w:t>
      </w:r>
    </w:p>
    <w:p w14:paraId="3EDDD49E" w14:textId="77777777" w:rsidR="009A3C82" w:rsidRPr="00F37268" w:rsidRDefault="009A3C82" w:rsidP="00852308">
      <w:pPr>
        <w:pStyle w:val="BodyTextIndent"/>
        <w:tabs>
          <w:tab w:val="left" w:pos="720"/>
        </w:tabs>
        <w:spacing w:before="60" w:after="120" w:line="276" w:lineRule="auto"/>
        <w:ind w:left="720" w:hanging="360"/>
        <w:rPr>
          <w:rFonts w:asciiTheme="majorHAnsi" w:hAnsiTheme="majorHAnsi" w:cstheme="majorHAnsi"/>
          <w:sz w:val="22"/>
          <w:szCs w:val="22"/>
        </w:rPr>
      </w:pPr>
      <w:r w:rsidRPr="00F37268">
        <w:rPr>
          <w:rFonts w:asciiTheme="majorHAnsi" w:hAnsiTheme="majorHAnsi" w:cstheme="majorHAnsi"/>
          <w:sz w:val="22"/>
          <w:szCs w:val="22"/>
        </w:rPr>
        <w:t>b.</w:t>
      </w:r>
      <w:r w:rsidRPr="00F37268">
        <w:rPr>
          <w:rFonts w:asciiTheme="majorHAnsi" w:hAnsiTheme="majorHAnsi" w:cstheme="majorHAnsi"/>
          <w:sz w:val="22"/>
          <w:szCs w:val="22"/>
        </w:rPr>
        <w:tab/>
        <w:t>Bring to appointment:</w:t>
      </w:r>
    </w:p>
    <w:p w14:paraId="5F327CA0" w14:textId="77777777" w:rsidR="009A3C82" w:rsidRPr="00F37268" w:rsidRDefault="009A3C82" w:rsidP="003F55E3">
      <w:pPr>
        <w:pStyle w:val="Listbulletlevel2"/>
        <w:spacing w:before="40" w:after="40" w:line="276" w:lineRule="auto"/>
        <w:rPr>
          <w:rFonts w:asciiTheme="majorHAnsi" w:hAnsiTheme="majorHAnsi" w:cstheme="majorHAnsi"/>
          <w:sz w:val="22"/>
          <w:szCs w:val="22"/>
        </w:rPr>
      </w:pPr>
      <w:r w:rsidRPr="00F37268">
        <w:rPr>
          <w:rFonts w:asciiTheme="majorHAnsi" w:hAnsiTheme="majorHAnsi" w:cstheme="majorHAnsi"/>
          <w:sz w:val="22"/>
          <w:szCs w:val="22"/>
        </w:rPr>
        <w:t>All related Incident Reports</w:t>
      </w:r>
    </w:p>
    <w:p w14:paraId="2EE3EE0D" w14:textId="77777777" w:rsidR="009A3C82" w:rsidRPr="00F37268" w:rsidRDefault="009A3C82" w:rsidP="003F55E3">
      <w:pPr>
        <w:pStyle w:val="Listbulletlevel2"/>
        <w:spacing w:before="40" w:after="40" w:line="276" w:lineRule="auto"/>
        <w:rPr>
          <w:rFonts w:asciiTheme="majorHAnsi" w:hAnsiTheme="majorHAnsi" w:cstheme="majorHAnsi"/>
          <w:sz w:val="22"/>
          <w:szCs w:val="22"/>
        </w:rPr>
      </w:pPr>
      <w:r w:rsidRPr="00F37268">
        <w:rPr>
          <w:rFonts w:asciiTheme="majorHAnsi" w:hAnsiTheme="majorHAnsi" w:cstheme="majorHAnsi"/>
          <w:sz w:val="22"/>
          <w:szCs w:val="22"/>
        </w:rPr>
        <w:t xml:space="preserve">Safety Data Sheets  </w:t>
      </w:r>
    </w:p>
    <w:p w14:paraId="79304016" w14:textId="77777777" w:rsidR="009A3C82" w:rsidRPr="00F37268" w:rsidRDefault="009A3C82" w:rsidP="003F55E3">
      <w:pPr>
        <w:pStyle w:val="Listbulletlevel2"/>
        <w:spacing w:before="40" w:after="40" w:line="276" w:lineRule="auto"/>
        <w:rPr>
          <w:rFonts w:asciiTheme="majorHAnsi" w:hAnsiTheme="majorHAnsi" w:cstheme="majorHAnsi"/>
          <w:sz w:val="22"/>
          <w:szCs w:val="22"/>
        </w:rPr>
      </w:pPr>
      <w:r w:rsidRPr="00F37268">
        <w:rPr>
          <w:rFonts w:asciiTheme="majorHAnsi" w:hAnsiTheme="majorHAnsi" w:cstheme="majorHAnsi"/>
          <w:sz w:val="22"/>
          <w:szCs w:val="22"/>
        </w:rPr>
        <w:t>Unsigned Employment Medical Exam Consent (or similar) which is provided by clinic (releases general health status to Employer). Sign at appointment</w:t>
      </w:r>
    </w:p>
    <w:p w14:paraId="4B178440" w14:textId="77777777" w:rsidR="009A3C82" w:rsidRPr="00F37268" w:rsidRDefault="009A3C82" w:rsidP="003F55E3">
      <w:pPr>
        <w:pStyle w:val="Listbulletlevel2"/>
        <w:spacing w:before="40" w:after="40" w:line="276" w:lineRule="auto"/>
        <w:rPr>
          <w:rFonts w:asciiTheme="majorHAnsi" w:hAnsiTheme="majorHAnsi" w:cstheme="majorHAnsi"/>
          <w:sz w:val="22"/>
          <w:szCs w:val="22"/>
        </w:rPr>
      </w:pPr>
      <w:r w:rsidRPr="00F37268">
        <w:rPr>
          <w:rFonts w:asciiTheme="majorHAnsi" w:hAnsiTheme="majorHAnsi" w:cstheme="majorHAnsi"/>
          <w:sz w:val="22"/>
          <w:szCs w:val="22"/>
        </w:rPr>
        <w:t>Industrial Hygiene reports</w:t>
      </w:r>
    </w:p>
    <w:p w14:paraId="6039799E" w14:textId="77777777" w:rsidR="009A3C82" w:rsidRPr="00F37268" w:rsidRDefault="009A3C82" w:rsidP="003F55E3">
      <w:pPr>
        <w:pStyle w:val="Listbulletlevel2"/>
        <w:spacing w:before="40" w:after="40" w:line="276" w:lineRule="auto"/>
        <w:rPr>
          <w:rFonts w:asciiTheme="majorHAnsi" w:hAnsiTheme="majorHAnsi" w:cstheme="majorHAnsi"/>
          <w:sz w:val="22"/>
          <w:szCs w:val="22"/>
        </w:rPr>
      </w:pPr>
      <w:r w:rsidRPr="00F37268">
        <w:rPr>
          <w:rFonts w:asciiTheme="majorHAnsi" w:hAnsiTheme="majorHAnsi" w:cstheme="majorHAnsi"/>
          <w:sz w:val="22"/>
          <w:szCs w:val="22"/>
        </w:rPr>
        <w:t>Form B</w:t>
      </w:r>
    </w:p>
    <w:p w14:paraId="17FB9198" w14:textId="77777777" w:rsidR="009A3C82" w:rsidRPr="00F37268" w:rsidRDefault="009A3C82" w:rsidP="0037640B">
      <w:pPr>
        <w:tabs>
          <w:tab w:val="left" w:pos="360"/>
        </w:tabs>
        <w:spacing w:before="240" w:after="60" w:line="276" w:lineRule="auto"/>
        <w:rPr>
          <w:rStyle w:val="Headinglevel3"/>
          <w:rFonts w:asciiTheme="majorHAnsi" w:hAnsiTheme="majorHAnsi" w:cstheme="majorHAnsi"/>
          <w:bCs/>
          <w:sz w:val="22"/>
          <w:szCs w:val="22"/>
        </w:rPr>
      </w:pPr>
      <w:r w:rsidRPr="00F37268">
        <w:rPr>
          <w:rStyle w:val="Headinglevel3"/>
          <w:rFonts w:asciiTheme="majorHAnsi" w:hAnsiTheme="majorHAnsi" w:cstheme="majorHAnsi"/>
          <w:bCs/>
          <w:sz w:val="22"/>
          <w:szCs w:val="22"/>
        </w:rPr>
        <w:t>2.</w:t>
      </w:r>
      <w:r w:rsidRPr="00F37268">
        <w:rPr>
          <w:rStyle w:val="Headinglevel3"/>
          <w:rFonts w:asciiTheme="majorHAnsi" w:hAnsiTheme="majorHAnsi" w:cstheme="majorHAnsi"/>
          <w:bCs/>
          <w:sz w:val="22"/>
          <w:szCs w:val="22"/>
        </w:rPr>
        <w:tab/>
        <w:t>Exam by local physician with evaluation by BCOMP</w:t>
      </w:r>
    </w:p>
    <w:p w14:paraId="290D3CFA" w14:textId="77777777" w:rsidR="009A3C82" w:rsidRPr="00C0048A" w:rsidRDefault="009A3C82" w:rsidP="0037640B">
      <w:pPr>
        <w:pStyle w:val="BodyTextIndent"/>
        <w:tabs>
          <w:tab w:val="left" w:pos="720"/>
        </w:tabs>
        <w:spacing w:before="60" w:after="60" w:line="276" w:lineRule="auto"/>
        <w:ind w:left="720" w:hanging="360"/>
        <w:rPr>
          <w:rFonts w:ascii="Calibri" w:hAnsi="Calibri" w:cs="Calibri"/>
        </w:rPr>
      </w:pPr>
      <w:r w:rsidRPr="00C0048A">
        <w:rPr>
          <w:rFonts w:ascii="Calibri" w:hAnsi="Calibri" w:cs="Calibri"/>
        </w:rPr>
        <w:t>a.</w:t>
      </w:r>
      <w:r w:rsidRPr="00C0048A">
        <w:rPr>
          <w:rFonts w:ascii="Calibri" w:hAnsi="Calibri" w:cs="Calibri"/>
        </w:rPr>
        <w:tab/>
        <w:t>Choose a physician who is knowledgeable in Occupational Medicine or Medical Toxicology who can examine or test for the parameters listed in Form B</w:t>
      </w:r>
      <w:r>
        <w:rPr>
          <w:rFonts w:ascii="Calibri" w:hAnsi="Calibri" w:cs="Calibri"/>
        </w:rPr>
        <w:t>.</w:t>
      </w:r>
      <w:r w:rsidRPr="00C0048A">
        <w:rPr>
          <w:rFonts w:ascii="Calibri" w:hAnsi="Calibri" w:cs="Calibri"/>
        </w:rPr>
        <w:t xml:space="preserve"> </w:t>
      </w:r>
    </w:p>
    <w:p w14:paraId="7BE9049B" w14:textId="77777777" w:rsidR="009A3C82" w:rsidRPr="00C0048A" w:rsidRDefault="009A3C82" w:rsidP="0037640B">
      <w:pPr>
        <w:pStyle w:val="BodyTextIndent"/>
        <w:tabs>
          <w:tab w:val="left" w:pos="720"/>
        </w:tabs>
        <w:spacing w:before="60" w:after="60" w:line="276" w:lineRule="auto"/>
        <w:ind w:left="720" w:hanging="360"/>
        <w:rPr>
          <w:rFonts w:ascii="Calibri" w:hAnsi="Calibri" w:cs="Calibri"/>
        </w:rPr>
      </w:pPr>
      <w:r w:rsidRPr="00C0048A">
        <w:rPr>
          <w:rFonts w:ascii="Calibri" w:hAnsi="Calibri" w:cs="Calibri"/>
        </w:rPr>
        <w:t>b.</w:t>
      </w:r>
      <w:r w:rsidRPr="00C0048A">
        <w:rPr>
          <w:rFonts w:ascii="Calibri" w:hAnsi="Calibri" w:cs="Calibri"/>
        </w:rPr>
        <w:tab/>
        <w:t xml:space="preserve">Complete and bring to </w:t>
      </w:r>
      <w:r>
        <w:rPr>
          <w:rFonts w:ascii="Calibri" w:hAnsi="Calibri" w:cs="Calibri"/>
        </w:rPr>
        <w:t>a scheduled</w:t>
      </w:r>
      <w:r w:rsidRPr="00C0048A">
        <w:rPr>
          <w:rFonts w:ascii="Calibri" w:hAnsi="Calibri" w:cs="Calibri"/>
        </w:rPr>
        <w:t xml:space="preserve"> appointment:</w:t>
      </w:r>
    </w:p>
    <w:p w14:paraId="35629A95" w14:textId="77777777" w:rsidR="009A3C82" w:rsidRPr="00584EF3" w:rsidRDefault="009A3C82" w:rsidP="004C3CAC">
      <w:pPr>
        <w:pStyle w:val="Listbulletlevel2"/>
        <w:spacing w:before="40" w:after="40" w:line="276" w:lineRule="auto"/>
        <w:rPr>
          <w:rFonts w:asciiTheme="majorHAnsi" w:hAnsiTheme="majorHAnsi" w:cstheme="majorHAnsi"/>
          <w:sz w:val="22"/>
          <w:szCs w:val="22"/>
        </w:rPr>
      </w:pPr>
      <w:r w:rsidRPr="00584EF3">
        <w:rPr>
          <w:rFonts w:asciiTheme="majorHAnsi" w:hAnsiTheme="majorHAnsi" w:cstheme="majorHAnsi"/>
          <w:sz w:val="22"/>
          <w:szCs w:val="22"/>
        </w:rPr>
        <w:t>All related Incident Reports</w:t>
      </w:r>
    </w:p>
    <w:p w14:paraId="22D10BBD" w14:textId="77777777" w:rsidR="009A3C82" w:rsidRPr="00584EF3" w:rsidRDefault="009A3C82" w:rsidP="004C3CAC">
      <w:pPr>
        <w:pStyle w:val="Listbulletlevel2"/>
        <w:spacing w:before="40" w:after="40" w:line="276" w:lineRule="auto"/>
        <w:rPr>
          <w:rFonts w:asciiTheme="majorHAnsi" w:hAnsiTheme="majorHAnsi" w:cstheme="majorHAnsi"/>
          <w:sz w:val="22"/>
          <w:szCs w:val="22"/>
        </w:rPr>
      </w:pPr>
      <w:r w:rsidRPr="00584EF3">
        <w:rPr>
          <w:rFonts w:asciiTheme="majorHAnsi" w:hAnsiTheme="majorHAnsi" w:cstheme="majorHAnsi"/>
          <w:sz w:val="22"/>
          <w:szCs w:val="22"/>
        </w:rPr>
        <w:t>Material Safety Data Sheets</w:t>
      </w:r>
    </w:p>
    <w:p w14:paraId="48BC21AF" w14:textId="77777777" w:rsidR="009A3C82" w:rsidRPr="00584EF3" w:rsidRDefault="009A3C82" w:rsidP="004C3CAC">
      <w:pPr>
        <w:pStyle w:val="Listbulletlevel2"/>
        <w:spacing w:before="40" w:after="40" w:line="276" w:lineRule="auto"/>
        <w:rPr>
          <w:rFonts w:asciiTheme="majorHAnsi" w:hAnsiTheme="majorHAnsi" w:cstheme="majorHAnsi"/>
          <w:sz w:val="22"/>
          <w:szCs w:val="22"/>
        </w:rPr>
      </w:pPr>
      <w:r w:rsidRPr="00584EF3">
        <w:rPr>
          <w:rFonts w:asciiTheme="majorHAnsi" w:hAnsiTheme="majorHAnsi" w:cstheme="majorHAnsi"/>
          <w:sz w:val="22"/>
          <w:szCs w:val="22"/>
        </w:rPr>
        <w:t>Industrial Hygiene Report</w:t>
      </w:r>
    </w:p>
    <w:p w14:paraId="7465101C" w14:textId="77777777" w:rsidR="009A3C82" w:rsidRPr="00584EF3" w:rsidRDefault="009A3C82" w:rsidP="004C3CAC">
      <w:pPr>
        <w:pStyle w:val="Listbulletlevel2"/>
        <w:spacing w:before="40" w:after="40" w:line="276" w:lineRule="auto"/>
        <w:rPr>
          <w:rFonts w:asciiTheme="majorHAnsi" w:hAnsiTheme="majorHAnsi" w:cstheme="majorHAnsi"/>
          <w:sz w:val="22"/>
          <w:szCs w:val="22"/>
        </w:rPr>
      </w:pPr>
      <w:r w:rsidRPr="00584EF3">
        <w:rPr>
          <w:rFonts w:asciiTheme="majorHAnsi" w:hAnsiTheme="majorHAnsi" w:cstheme="majorHAnsi"/>
          <w:sz w:val="22"/>
          <w:szCs w:val="22"/>
        </w:rPr>
        <w:t xml:space="preserve">Form B </w:t>
      </w:r>
    </w:p>
    <w:p w14:paraId="642804B2" w14:textId="77777777" w:rsidR="009A3C82" w:rsidRPr="00584EF3" w:rsidRDefault="009A3C82" w:rsidP="004C3CAC">
      <w:pPr>
        <w:pStyle w:val="Listbulletlevel2"/>
        <w:spacing w:before="40" w:after="40" w:line="276" w:lineRule="auto"/>
        <w:rPr>
          <w:rFonts w:asciiTheme="majorHAnsi" w:hAnsiTheme="majorHAnsi" w:cstheme="majorHAnsi"/>
          <w:sz w:val="22"/>
          <w:szCs w:val="22"/>
        </w:rPr>
      </w:pPr>
      <w:r w:rsidRPr="00584EF3">
        <w:rPr>
          <w:rFonts w:asciiTheme="majorHAnsi" w:hAnsiTheme="majorHAnsi" w:cstheme="majorHAnsi"/>
          <w:sz w:val="22"/>
          <w:szCs w:val="22"/>
        </w:rPr>
        <w:t>Unsigned Patient Authorization for Release of Information (or similar), provided by clinic (releases records to BCOMP). Sign at appointment and the local physician will keep a copy; see Form C.</w:t>
      </w:r>
    </w:p>
    <w:p w14:paraId="6E490AAF" w14:textId="77777777" w:rsidR="009A3C82" w:rsidRPr="00584EF3" w:rsidRDefault="009A3C82" w:rsidP="004C3CAC">
      <w:pPr>
        <w:pStyle w:val="Listbulletlevel2"/>
        <w:spacing w:before="40" w:after="40" w:line="276" w:lineRule="auto"/>
        <w:rPr>
          <w:rFonts w:asciiTheme="majorHAnsi" w:hAnsiTheme="majorHAnsi" w:cstheme="majorHAnsi"/>
          <w:sz w:val="22"/>
          <w:szCs w:val="22"/>
        </w:rPr>
      </w:pPr>
      <w:r w:rsidRPr="00584EF3">
        <w:rPr>
          <w:rFonts w:asciiTheme="majorHAnsi" w:hAnsiTheme="majorHAnsi" w:cstheme="majorHAnsi"/>
          <w:sz w:val="22"/>
          <w:szCs w:val="22"/>
        </w:rPr>
        <w:t>Unsigned Employment Medical Exam Consent (or similar), provided by clinic (releases general health status to Employer). Sign at appointment.</w:t>
      </w:r>
    </w:p>
    <w:p w14:paraId="44BAD1B1" w14:textId="77777777" w:rsidR="009A3C82" w:rsidRPr="00C0048A" w:rsidRDefault="009A3C82" w:rsidP="00584EF3">
      <w:pPr>
        <w:pStyle w:val="BodyTextIndent"/>
        <w:tabs>
          <w:tab w:val="left" w:pos="720"/>
        </w:tabs>
        <w:spacing w:before="60" w:after="60" w:line="276" w:lineRule="auto"/>
        <w:ind w:left="720" w:hanging="360"/>
        <w:rPr>
          <w:rFonts w:ascii="Calibri" w:hAnsi="Calibri" w:cs="Calibri"/>
        </w:rPr>
      </w:pPr>
      <w:r w:rsidRPr="00C0048A">
        <w:rPr>
          <w:rFonts w:ascii="Calibri" w:hAnsi="Calibri" w:cs="Calibri"/>
        </w:rPr>
        <w:t>c.</w:t>
      </w:r>
      <w:r w:rsidRPr="00C0048A">
        <w:rPr>
          <w:rFonts w:ascii="Calibri" w:hAnsi="Calibri" w:cs="Calibri"/>
        </w:rPr>
        <w:tab/>
        <w:t>Local physician will forward the following to BCOMP:</w:t>
      </w:r>
    </w:p>
    <w:p w14:paraId="4E0B53A9" w14:textId="77777777" w:rsidR="009A3C82" w:rsidRPr="00584EF3" w:rsidRDefault="009A3C82" w:rsidP="004C3CAC">
      <w:pPr>
        <w:pStyle w:val="Listbulletlevel2"/>
        <w:spacing w:before="40" w:after="40" w:line="276" w:lineRule="auto"/>
        <w:rPr>
          <w:rFonts w:asciiTheme="majorHAnsi" w:hAnsiTheme="majorHAnsi" w:cstheme="majorHAnsi"/>
          <w:sz w:val="22"/>
          <w:szCs w:val="22"/>
        </w:rPr>
      </w:pPr>
      <w:r w:rsidRPr="00584EF3">
        <w:rPr>
          <w:rFonts w:asciiTheme="majorHAnsi" w:hAnsiTheme="majorHAnsi" w:cstheme="majorHAnsi"/>
          <w:sz w:val="22"/>
          <w:szCs w:val="22"/>
        </w:rPr>
        <w:t>Completed forms</w:t>
      </w:r>
    </w:p>
    <w:p w14:paraId="23955B81" w14:textId="77777777" w:rsidR="009A3C82" w:rsidRPr="00584EF3" w:rsidRDefault="009A3C82" w:rsidP="004C3CAC">
      <w:pPr>
        <w:pStyle w:val="Listbulletlevel2"/>
        <w:spacing w:before="40" w:after="40" w:line="276" w:lineRule="auto"/>
        <w:rPr>
          <w:rFonts w:asciiTheme="majorHAnsi" w:hAnsiTheme="majorHAnsi" w:cstheme="majorHAnsi"/>
          <w:sz w:val="22"/>
          <w:szCs w:val="22"/>
        </w:rPr>
      </w:pPr>
      <w:r w:rsidRPr="00584EF3">
        <w:rPr>
          <w:rFonts w:asciiTheme="majorHAnsi" w:hAnsiTheme="majorHAnsi" w:cstheme="majorHAnsi"/>
          <w:sz w:val="22"/>
          <w:szCs w:val="22"/>
        </w:rPr>
        <w:t>Physician’s notes from the physical exam</w:t>
      </w:r>
    </w:p>
    <w:p w14:paraId="33E426ED" w14:textId="77777777" w:rsidR="009A3C82" w:rsidRPr="00584EF3" w:rsidRDefault="009A3C82" w:rsidP="004C3CAC">
      <w:pPr>
        <w:pStyle w:val="Listbulletlevel2"/>
        <w:spacing w:before="40" w:after="40" w:line="276" w:lineRule="auto"/>
        <w:rPr>
          <w:rFonts w:asciiTheme="majorHAnsi" w:hAnsiTheme="majorHAnsi" w:cstheme="majorHAnsi"/>
          <w:sz w:val="22"/>
          <w:szCs w:val="22"/>
        </w:rPr>
      </w:pPr>
      <w:r w:rsidRPr="00584EF3">
        <w:rPr>
          <w:rFonts w:asciiTheme="majorHAnsi" w:hAnsiTheme="majorHAnsi" w:cstheme="majorHAnsi"/>
          <w:sz w:val="22"/>
          <w:szCs w:val="22"/>
        </w:rPr>
        <w:t>All test results</w:t>
      </w:r>
    </w:p>
    <w:p w14:paraId="52B61B60" w14:textId="77777777" w:rsidR="009A3C82" w:rsidRPr="00584EF3" w:rsidRDefault="009A3C82" w:rsidP="00962A75">
      <w:pPr>
        <w:pStyle w:val="Listbulletlevel2"/>
        <w:spacing w:before="40" w:after="40" w:line="276" w:lineRule="auto"/>
        <w:rPr>
          <w:rFonts w:asciiTheme="majorHAnsi" w:hAnsiTheme="majorHAnsi" w:cstheme="majorHAnsi"/>
          <w:sz w:val="22"/>
          <w:szCs w:val="22"/>
        </w:rPr>
      </w:pPr>
      <w:r w:rsidRPr="00584EF3">
        <w:rPr>
          <w:rFonts w:asciiTheme="majorHAnsi" w:hAnsiTheme="majorHAnsi" w:cstheme="majorHAnsi"/>
          <w:sz w:val="22"/>
          <w:szCs w:val="22"/>
        </w:rPr>
        <w:t>Employment Medical Exam Consent (or similar form), by clinic (releases general health     status to Employer), signed and witnessed</w:t>
      </w:r>
    </w:p>
    <w:p w14:paraId="09D6C299" w14:textId="77777777" w:rsidR="00584EF3" w:rsidRDefault="00584EF3">
      <w:pPr>
        <w:rPr>
          <w:rStyle w:val="Headinglevel3"/>
          <w:rFonts w:asciiTheme="majorHAnsi" w:hAnsiTheme="majorHAnsi" w:cstheme="majorHAnsi"/>
          <w:bCs/>
          <w:sz w:val="22"/>
          <w:szCs w:val="22"/>
        </w:rPr>
      </w:pPr>
      <w:r>
        <w:rPr>
          <w:rStyle w:val="Headinglevel3"/>
          <w:rFonts w:asciiTheme="majorHAnsi" w:hAnsiTheme="majorHAnsi" w:cstheme="majorHAnsi"/>
          <w:bCs/>
          <w:sz w:val="22"/>
          <w:szCs w:val="22"/>
        </w:rPr>
        <w:br w:type="page"/>
      </w:r>
    </w:p>
    <w:p w14:paraId="2F452471" w14:textId="7A78DD82" w:rsidR="009A3C82" w:rsidRPr="00F37268" w:rsidRDefault="009A3C82" w:rsidP="0037640B">
      <w:pPr>
        <w:tabs>
          <w:tab w:val="left" w:pos="360"/>
        </w:tabs>
        <w:spacing w:before="240" w:after="60" w:line="276" w:lineRule="auto"/>
        <w:rPr>
          <w:rStyle w:val="Headinglevel3"/>
          <w:rFonts w:asciiTheme="majorHAnsi" w:hAnsiTheme="majorHAnsi" w:cstheme="majorHAnsi"/>
          <w:bCs/>
          <w:sz w:val="22"/>
          <w:szCs w:val="22"/>
        </w:rPr>
      </w:pPr>
      <w:r w:rsidRPr="00F37268">
        <w:rPr>
          <w:rStyle w:val="Headinglevel3"/>
          <w:rFonts w:asciiTheme="majorHAnsi" w:hAnsiTheme="majorHAnsi" w:cstheme="majorHAnsi"/>
          <w:bCs/>
          <w:sz w:val="22"/>
          <w:szCs w:val="22"/>
        </w:rPr>
        <w:lastRenderedPageBreak/>
        <w:t>3.</w:t>
      </w:r>
      <w:r w:rsidRPr="00F37268">
        <w:rPr>
          <w:rStyle w:val="Headinglevel3"/>
          <w:rFonts w:asciiTheme="majorHAnsi" w:hAnsiTheme="majorHAnsi" w:cstheme="majorHAnsi"/>
          <w:bCs/>
          <w:sz w:val="22"/>
          <w:szCs w:val="22"/>
        </w:rPr>
        <w:tab/>
        <w:t>Exam and evaluation by local physician</w:t>
      </w:r>
    </w:p>
    <w:p w14:paraId="0A93D27A" w14:textId="77777777" w:rsidR="009A3C82" w:rsidRPr="00C0048A" w:rsidRDefault="009A3C82" w:rsidP="00075FDC">
      <w:pPr>
        <w:pStyle w:val="BodyTextIndent"/>
        <w:tabs>
          <w:tab w:val="left" w:pos="720"/>
        </w:tabs>
        <w:spacing w:before="60" w:after="60" w:line="276" w:lineRule="auto"/>
        <w:ind w:left="720" w:hanging="360"/>
        <w:rPr>
          <w:rFonts w:ascii="Calibri" w:hAnsi="Calibri" w:cs="Calibri"/>
        </w:rPr>
      </w:pPr>
      <w:r w:rsidRPr="00C0048A">
        <w:rPr>
          <w:rFonts w:ascii="Calibri" w:hAnsi="Calibri" w:cs="Calibri"/>
        </w:rPr>
        <w:t>a.</w:t>
      </w:r>
      <w:r w:rsidRPr="00C0048A">
        <w:rPr>
          <w:rFonts w:ascii="Calibri" w:hAnsi="Calibri" w:cs="Calibri"/>
        </w:rPr>
        <w:tab/>
        <w:t>Complete and bring to the appointment:</w:t>
      </w:r>
    </w:p>
    <w:p w14:paraId="63FE5A79" w14:textId="77777777" w:rsidR="009A3C82" w:rsidRPr="00624B11" w:rsidRDefault="009A3C82" w:rsidP="00AF7DD9">
      <w:pPr>
        <w:pStyle w:val="Listbulletlevel2"/>
        <w:spacing w:before="40" w:after="40" w:line="276" w:lineRule="auto"/>
        <w:rPr>
          <w:rFonts w:asciiTheme="majorHAnsi" w:hAnsiTheme="majorHAnsi" w:cstheme="majorHAnsi"/>
          <w:sz w:val="22"/>
          <w:szCs w:val="22"/>
        </w:rPr>
      </w:pPr>
      <w:r w:rsidRPr="00624B11">
        <w:rPr>
          <w:rFonts w:asciiTheme="majorHAnsi" w:hAnsiTheme="majorHAnsi" w:cstheme="majorHAnsi"/>
          <w:sz w:val="22"/>
          <w:szCs w:val="22"/>
        </w:rPr>
        <w:t>All related Incident Reports</w:t>
      </w:r>
    </w:p>
    <w:p w14:paraId="2FE1D117" w14:textId="77777777" w:rsidR="009A3C82" w:rsidRPr="00624B11" w:rsidRDefault="009A3C82" w:rsidP="00AF7DD9">
      <w:pPr>
        <w:pStyle w:val="Listbulletlevel2"/>
        <w:spacing w:before="40" w:after="40" w:line="276" w:lineRule="auto"/>
        <w:rPr>
          <w:rFonts w:asciiTheme="majorHAnsi" w:hAnsiTheme="majorHAnsi" w:cstheme="majorHAnsi"/>
          <w:sz w:val="22"/>
          <w:szCs w:val="22"/>
        </w:rPr>
      </w:pPr>
      <w:r w:rsidRPr="00624B11">
        <w:rPr>
          <w:rFonts w:asciiTheme="majorHAnsi" w:hAnsiTheme="majorHAnsi" w:cstheme="majorHAnsi"/>
          <w:sz w:val="22"/>
          <w:szCs w:val="22"/>
        </w:rPr>
        <w:t>Material Safety Data Sheets</w:t>
      </w:r>
    </w:p>
    <w:p w14:paraId="051F1FDF" w14:textId="77777777" w:rsidR="009A3C82" w:rsidRPr="00624B11" w:rsidRDefault="009A3C82" w:rsidP="00AF7DD9">
      <w:pPr>
        <w:pStyle w:val="Listbulletlevel2"/>
        <w:spacing w:before="40" w:after="40" w:line="276" w:lineRule="auto"/>
        <w:rPr>
          <w:rFonts w:asciiTheme="majorHAnsi" w:hAnsiTheme="majorHAnsi" w:cstheme="majorHAnsi"/>
          <w:sz w:val="22"/>
          <w:szCs w:val="22"/>
        </w:rPr>
      </w:pPr>
      <w:r w:rsidRPr="00624B11">
        <w:rPr>
          <w:rFonts w:asciiTheme="majorHAnsi" w:hAnsiTheme="majorHAnsi" w:cstheme="majorHAnsi"/>
          <w:sz w:val="22"/>
          <w:szCs w:val="22"/>
        </w:rPr>
        <w:t>Industrial Hygiene Report</w:t>
      </w:r>
    </w:p>
    <w:p w14:paraId="1616708D" w14:textId="77777777" w:rsidR="009A3C82" w:rsidRPr="00624B11" w:rsidRDefault="009A3C82" w:rsidP="00AF7DD9">
      <w:pPr>
        <w:pStyle w:val="Listbulletlevel2"/>
        <w:spacing w:before="40" w:after="40" w:line="276" w:lineRule="auto"/>
        <w:rPr>
          <w:rFonts w:asciiTheme="majorHAnsi" w:hAnsiTheme="majorHAnsi" w:cstheme="majorHAnsi"/>
          <w:sz w:val="22"/>
          <w:szCs w:val="22"/>
        </w:rPr>
      </w:pPr>
      <w:r w:rsidRPr="00624B11">
        <w:rPr>
          <w:rFonts w:asciiTheme="majorHAnsi" w:hAnsiTheme="majorHAnsi" w:cstheme="majorHAnsi"/>
          <w:sz w:val="22"/>
          <w:szCs w:val="22"/>
        </w:rPr>
        <w:t xml:space="preserve">Form B </w:t>
      </w:r>
    </w:p>
    <w:p w14:paraId="1DF2DDE3" w14:textId="77777777" w:rsidR="00586A17" w:rsidRDefault="009A3C82" w:rsidP="00AF7DD9">
      <w:pPr>
        <w:pStyle w:val="Listbulletlevel2"/>
        <w:spacing w:before="40" w:after="40" w:line="276" w:lineRule="auto"/>
        <w:rPr>
          <w:rFonts w:asciiTheme="majorHAnsi" w:hAnsiTheme="majorHAnsi" w:cstheme="majorHAnsi"/>
          <w:sz w:val="22"/>
          <w:szCs w:val="22"/>
        </w:rPr>
      </w:pPr>
      <w:r w:rsidRPr="00586A17">
        <w:rPr>
          <w:rFonts w:asciiTheme="majorHAnsi" w:hAnsiTheme="majorHAnsi" w:cstheme="majorHAnsi"/>
          <w:sz w:val="22"/>
          <w:szCs w:val="22"/>
        </w:rPr>
        <w:t>Unsigned Employment Medical Exam Consent (or similar), provided by clinic (releases general health status to Employer). Sign consent at appointment.</w:t>
      </w:r>
    </w:p>
    <w:p w14:paraId="2205E2DE" w14:textId="77777777" w:rsidR="00586A17" w:rsidRDefault="00586A17">
      <w:pPr>
        <w:rPr>
          <w:rFonts w:asciiTheme="majorHAnsi" w:hAnsiTheme="majorHAnsi" w:cstheme="majorHAnsi"/>
          <w:sz w:val="22"/>
          <w:szCs w:val="22"/>
        </w:rPr>
      </w:pPr>
      <w:r>
        <w:rPr>
          <w:rFonts w:asciiTheme="majorHAnsi" w:hAnsiTheme="majorHAnsi" w:cstheme="majorHAnsi"/>
          <w:sz w:val="22"/>
          <w:szCs w:val="22"/>
        </w:rPr>
        <w:br w:type="page"/>
      </w:r>
    </w:p>
    <w:p w14:paraId="75EC850A" w14:textId="09371AA5" w:rsidR="009A3C82" w:rsidRPr="00586A17" w:rsidRDefault="009A3C82" w:rsidP="007B5BDB">
      <w:pPr>
        <w:pStyle w:val="AttachmentA"/>
        <w:spacing w:before="240" w:after="60" w:line="276" w:lineRule="auto"/>
        <w:rPr>
          <w:rFonts w:asciiTheme="majorHAnsi" w:hAnsiTheme="majorHAnsi" w:cstheme="majorHAnsi"/>
          <w:sz w:val="28"/>
          <w:szCs w:val="28"/>
        </w:rPr>
      </w:pPr>
      <w:r w:rsidRPr="00586A17">
        <w:rPr>
          <w:rFonts w:asciiTheme="majorHAnsi" w:hAnsiTheme="majorHAnsi" w:cstheme="majorHAnsi"/>
          <w:sz w:val="28"/>
          <w:szCs w:val="28"/>
        </w:rPr>
        <w:lastRenderedPageBreak/>
        <w:t>Attachment D</w:t>
      </w:r>
    </w:p>
    <w:p w14:paraId="0DB8C3F3" w14:textId="77777777" w:rsidR="009A3C82" w:rsidRPr="00586A17" w:rsidRDefault="009A3C82" w:rsidP="0037640B">
      <w:pPr>
        <w:pStyle w:val="AppendixTitle"/>
        <w:spacing w:before="240" w:after="60" w:line="276" w:lineRule="auto"/>
        <w:jc w:val="left"/>
        <w:rPr>
          <w:rFonts w:asciiTheme="majorHAnsi" w:hAnsiTheme="majorHAnsi" w:cstheme="majorHAnsi"/>
          <w:sz w:val="28"/>
        </w:rPr>
      </w:pPr>
      <w:r w:rsidRPr="00586A17">
        <w:rPr>
          <w:rFonts w:asciiTheme="majorHAnsi" w:hAnsiTheme="majorHAnsi" w:cstheme="majorHAnsi"/>
          <w:sz w:val="28"/>
        </w:rPr>
        <w:t>Job Scenarios- Determining Medical Monitoring Needs</w:t>
      </w:r>
    </w:p>
    <w:p w14:paraId="044209BD" w14:textId="6568035C" w:rsidR="009A3C82" w:rsidRPr="00D702AB" w:rsidRDefault="009A3C82" w:rsidP="007B5BDB">
      <w:pPr>
        <w:pStyle w:val="ListParagraph"/>
        <w:numPr>
          <w:ilvl w:val="0"/>
          <w:numId w:val="34"/>
        </w:numPr>
        <w:spacing w:before="240" w:after="60" w:line="276" w:lineRule="auto"/>
        <w:ind w:left="446" w:hanging="446"/>
        <w:contextualSpacing w:val="0"/>
        <w:rPr>
          <w:rFonts w:asciiTheme="majorHAnsi" w:hAnsiTheme="majorHAnsi" w:cstheme="majorHAnsi"/>
          <w:sz w:val="22"/>
          <w:szCs w:val="22"/>
        </w:rPr>
      </w:pPr>
      <w:r w:rsidRPr="00D702AB">
        <w:rPr>
          <w:rFonts w:asciiTheme="majorHAnsi" w:hAnsiTheme="majorHAnsi" w:cstheme="majorHAnsi"/>
          <w:sz w:val="22"/>
          <w:szCs w:val="22"/>
        </w:rPr>
        <w:t>Your job is to assist the main HHW facility operator when the volume of waste becomes heavy. This includes tasks such as: lab pack HHW and bulk paint and flammable liquids; however, you will not be expected to wear a respirator for any reason. On average, this amounts to 1 day per month per year.</w:t>
      </w:r>
    </w:p>
    <w:p w14:paraId="747C3D92" w14:textId="77777777" w:rsidR="009A3C82" w:rsidRPr="00D702AB" w:rsidRDefault="009A3C82" w:rsidP="007C6028">
      <w:pPr>
        <w:pBdr>
          <w:top w:val="single" w:sz="4" w:space="0"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D702AB">
        <w:rPr>
          <w:rFonts w:asciiTheme="majorHAnsi" w:hAnsiTheme="majorHAnsi" w:cstheme="majorHAnsi"/>
          <w:bCs/>
          <w:sz w:val="22"/>
          <w:szCs w:val="22"/>
        </w:rPr>
        <w:t>Baseline examination — not recommended</w:t>
      </w:r>
    </w:p>
    <w:p w14:paraId="5D5306CB" w14:textId="77777777" w:rsidR="009A3C82" w:rsidRPr="00D702AB" w:rsidRDefault="009A3C82" w:rsidP="007C6028">
      <w:pPr>
        <w:pBdr>
          <w:top w:val="single" w:sz="4" w:space="0"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D702AB">
        <w:rPr>
          <w:rFonts w:asciiTheme="majorHAnsi" w:hAnsiTheme="majorHAnsi" w:cstheme="majorHAnsi"/>
          <w:bCs/>
          <w:sz w:val="22"/>
          <w:szCs w:val="22"/>
        </w:rPr>
        <w:t>Surveillance examinations — not recommended</w:t>
      </w:r>
    </w:p>
    <w:p w14:paraId="55388438" w14:textId="77777777" w:rsidR="009A3C82" w:rsidRPr="00D702AB" w:rsidRDefault="009A3C82" w:rsidP="007C6028">
      <w:pPr>
        <w:pBdr>
          <w:top w:val="single" w:sz="4" w:space="0"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D702AB">
        <w:rPr>
          <w:rFonts w:asciiTheme="majorHAnsi" w:hAnsiTheme="majorHAnsi" w:cstheme="majorHAnsi"/>
          <w:bCs/>
          <w:sz w:val="22"/>
          <w:szCs w:val="22"/>
        </w:rPr>
        <w:t>Exit examination — not recommended</w:t>
      </w:r>
    </w:p>
    <w:p w14:paraId="74353673" w14:textId="77777777" w:rsidR="009A3C82" w:rsidRPr="00D702AB" w:rsidRDefault="009A3C82" w:rsidP="007C6028">
      <w:pPr>
        <w:pBdr>
          <w:top w:val="single" w:sz="4" w:space="0"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D702AB">
        <w:rPr>
          <w:rFonts w:asciiTheme="majorHAnsi" w:hAnsiTheme="majorHAnsi" w:cstheme="majorHAnsi"/>
          <w:bCs/>
          <w:sz w:val="22"/>
          <w:szCs w:val="22"/>
        </w:rPr>
        <w:t>Incident examinations for symptoms of overexposure — recommended</w:t>
      </w:r>
    </w:p>
    <w:p w14:paraId="3876DF60" w14:textId="77777777" w:rsidR="009A3C82" w:rsidRPr="00D702AB" w:rsidRDefault="009A3C82" w:rsidP="007C6028">
      <w:pPr>
        <w:pBdr>
          <w:top w:val="single" w:sz="4" w:space="0"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D702AB">
        <w:rPr>
          <w:rFonts w:asciiTheme="majorHAnsi" w:hAnsiTheme="majorHAnsi" w:cstheme="majorHAnsi"/>
          <w:bCs/>
          <w:sz w:val="22"/>
          <w:szCs w:val="22"/>
        </w:rPr>
        <w:t>Respirator certification — not recommended</w:t>
      </w:r>
    </w:p>
    <w:p w14:paraId="7729A9F2" w14:textId="77777777" w:rsidR="009A3C82" w:rsidRPr="0008358F" w:rsidRDefault="009A3C82" w:rsidP="00962A75">
      <w:pPr>
        <w:spacing w:before="240" w:after="60" w:line="276" w:lineRule="auto"/>
        <w:ind w:left="446" w:hanging="446"/>
        <w:rPr>
          <w:rFonts w:asciiTheme="majorHAnsi" w:hAnsiTheme="majorHAnsi" w:cstheme="majorHAnsi"/>
          <w:sz w:val="22"/>
          <w:szCs w:val="22"/>
        </w:rPr>
      </w:pPr>
      <w:r w:rsidRPr="0008358F">
        <w:rPr>
          <w:rFonts w:asciiTheme="majorHAnsi" w:hAnsiTheme="majorHAnsi" w:cstheme="majorHAnsi"/>
          <w:sz w:val="22"/>
          <w:szCs w:val="22"/>
        </w:rPr>
        <w:t xml:space="preserve">2. </w:t>
      </w:r>
      <w:r w:rsidRPr="0008358F">
        <w:rPr>
          <w:rFonts w:asciiTheme="majorHAnsi" w:hAnsiTheme="majorHAnsi" w:cstheme="majorHAnsi"/>
          <w:sz w:val="22"/>
          <w:szCs w:val="22"/>
        </w:rPr>
        <w:tab/>
        <w:t>You are a back-up for the main HHW facility operator. You expect to accept, sort and package HW for 15 to 20 days per year while the facility operator is on vacation. Based on your experience, you anticipate having a spill for which you will need to wear a respirator during clean-up.</w:t>
      </w:r>
    </w:p>
    <w:p w14:paraId="14698DFF" w14:textId="77777777" w:rsidR="009A3C82" w:rsidRPr="0008358F" w:rsidRDefault="009A3C82" w:rsidP="007F07A5">
      <w:pPr>
        <w:pBdr>
          <w:top w:val="single" w:sz="4" w:space="0"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Baseline examination — not recommended</w:t>
      </w:r>
    </w:p>
    <w:p w14:paraId="30792476" w14:textId="77777777" w:rsidR="009A3C82" w:rsidRPr="0008358F" w:rsidRDefault="009A3C82" w:rsidP="007F07A5">
      <w:pPr>
        <w:pBdr>
          <w:top w:val="single" w:sz="4" w:space="0"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Surveillance examinations — not recommended</w:t>
      </w:r>
    </w:p>
    <w:p w14:paraId="32789EE1" w14:textId="77777777" w:rsidR="009A3C82" w:rsidRPr="0008358F" w:rsidRDefault="009A3C82" w:rsidP="007F07A5">
      <w:pPr>
        <w:pBdr>
          <w:top w:val="single" w:sz="4" w:space="0"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Exit examination — not recommended</w:t>
      </w:r>
    </w:p>
    <w:p w14:paraId="5873F9AD" w14:textId="77777777" w:rsidR="009A3C82" w:rsidRPr="0008358F" w:rsidRDefault="009A3C82" w:rsidP="007F07A5">
      <w:pPr>
        <w:pBdr>
          <w:top w:val="single" w:sz="4" w:space="0"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Incident examinations for symptoms of overexposure — recommended</w:t>
      </w:r>
    </w:p>
    <w:p w14:paraId="743E36D0" w14:textId="77777777" w:rsidR="009A3C82" w:rsidRPr="0008358F" w:rsidRDefault="009A3C82" w:rsidP="007F07A5">
      <w:pPr>
        <w:pBdr>
          <w:top w:val="single" w:sz="4" w:space="0"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Respirator certification — recommended</w:t>
      </w:r>
    </w:p>
    <w:p w14:paraId="0531773F" w14:textId="77777777" w:rsidR="009A3C82" w:rsidRPr="0008358F" w:rsidRDefault="009A3C82" w:rsidP="00962A75">
      <w:pPr>
        <w:spacing w:before="240" w:after="60" w:line="276" w:lineRule="auto"/>
        <w:ind w:left="432" w:hanging="432"/>
        <w:rPr>
          <w:rFonts w:asciiTheme="majorHAnsi" w:hAnsiTheme="majorHAnsi" w:cstheme="majorHAnsi"/>
          <w:sz w:val="22"/>
          <w:szCs w:val="22"/>
        </w:rPr>
      </w:pPr>
      <w:r w:rsidRPr="0008358F">
        <w:rPr>
          <w:rFonts w:asciiTheme="majorHAnsi" w:hAnsiTheme="majorHAnsi" w:cstheme="majorHAnsi"/>
          <w:sz w:val="22"/>
          <w:szCs w:val="22"/>
        </w:rPr>
        <w:t xml:space="preserve">3. </w:t>
      </w:r>
      <w:r w:rsidRPr="0008358F">
        <w:rPr>
          <w:rFonts w:asciiTheme="majorHAnsi" w:hAnsiTheme="majorHAnsi" w:cstheme="majorHAnsi"/>
          <w:sz w:val="22"/>
          <w:szCs w:val="22"/>
        </w:rPr>
        <w:tab/>
        <w:t>You are an assistant to the main HHW facility operator. Your job is to accept, sort, labpack and bulk HHW for an average of 1 day per week per year. The bulking is done outdoors or inside of the facility, which has adequate ventilation. You will not be expected to do any spill response, manage unsealed containers of pesticides, or to wear a respirator for any reason.</w:t>
      </w:r>
    </w:p>
    <w:p w14:paraId="55B868BA" w14:textId="77777777" w:rsidR="009A3C82" w:rsidRPr="0008358F" w:rsidRDefault="009A3C82" w:rsidP="007F07A5">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Baseline examination — recommended</w:t>
      </w:r>
    </w:p>
    <w:p w14:paraId="1E96944B" w14:textId="77777777" w:rsidR="009A3C82" w:rsidRPr="0008358F" w:rsidRDefault="009A3C82" w:rsidP="007F07A5">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Surveillance examinations — not recommended</w:t>
      </w:r>
    </w:p>
    <w:p w14:paraId="11C3CA3B" w14:textId="77777777" w:rsidR="009A3C82" w:rsidRPr="0008358F" w:rsidRDefault="009A3C82" w:rsidP="007F07A5">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Exit examination — recommended</w:t>
      </w:r>
    </w:p>
    <w:p w14:paraId="1F31E9C4" w14:textId="77777777" w:rsidR="009A3C82" w:rsidRPr="0008358F" w:rsidRDefault="009A3C82" w:rsidP="007F07A5">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Incident examinations for symptoms of overexposure — recommended</w:t>
      </w:r>
    </w:p>
    <w:p w14:paraId="58E1BDBF" w14:textId="77777777" w:rsidR="009A3C82" w:rsidRPr="0008358F" w:rsidRDefault="009A3C82" w:rsidP="007F07A5">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Respirator certification — not recommended</w:t>
      </w:r>
    </w:p>
    <w:p w14:paraId="18C2BBA3" w14:textId="77777777" w:rsidR="009A3C82" w:rsidRPr="0008358F" w:rsidRDefault="009A3C82" w:rsidP="00F61557">
      <w:pPr>
        <w:spacing w:before="240" w:after="60" w:line="276" w:lineRule="auto"/>
        <w:ind w:left="432" w:hanging="432"/>
        <w:rPr>
          <w:rFonts w:asciiTheme="majorHAnsi" w:hAnsiTheme="majorHAnsi" w:cstheme="majorHAnsi"/>
          <w:sz w:val="22"/>
          <w:szCs w:val="22"/>
        </w:rPr>
      </w:pPr>
      <w:r w:rsidRPr="0008358F">
        <w:rPr>
          <w:rFonts w:asciiTheme="majorHAnsi" w:hAnsiTheme="majorHAnsi" w:cstheme="majorHAnsi"/>
          <w:sz w:val="22"/>
          <w:szCs w:val="22"/>
        </w:rPr>
        <w:t xml:space="preserve">4. </w:t>
      </w:r>
      <w:r w:rsidRPr="0008358F">
        <w:rPr>
          <w:rFonts w:asciiTheme="majorHAnsi" w:hAnsiTheme="majorHAnsi" w:cstheme="majorHAnsi"/>
          <w:sz w:val="22"/>
          <w:szCs w:val="22"/>
        </w:rPr>
        <w:tab/>
        <w:t>As a loyal assistant to an operator of a small HHW facility, you manage HW an average of two days per week for the year. In the past 2 years, you have worn a respirator up to 3 times per year for responding to spills within the facility. You are not expected to manage unsealed containers of pesticides from any source.</w:t>
      </w:r>
    </w:p>
    <w:p w14:paraId="01A5226D" w14:textId="77777777" w:rsidR="009A3C82" w:rsidRPr="0008358F" w:rsidRDefault="009A3C82" w:rsidP="007F07A5">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Baseline examination — recommended</w:t>
      </w:r>
    </w:p>
    <w:p w14:paraId="37266AA4" w14:textId="77777777" w:rsidR="009A3C82" w:rsidRPr="0008358F" w:rsidRDefault="009A3C82" w:rsidP="007F07A5">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Surveillance examinations — not recommended</w:t>
      </w:r>
    </w:p>
    <w:p w14:paraId="57D5F483" w14:textId="77777777" w:rsidR="009A3C82" w:rsidRPr="0008358F" w:rsidRDefault="009A3C82" w:rsidP="007F07A5">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Exit examination — recommended</w:t>
      </w:r>
    </w:p>
    <w:p w14:paraId="46123036" w14:textId="77777777" w:rsidR="009A3C82" w:rsidRPr="0008358F" w:rsidRDefault="009A3C82" w:rsidP="007F07A5">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Incident examinations for symptoms of overexposure — recommended</w:t>
      </w:r>
    </w:p>
    <w:p w14:paraId="42D073AA" w14:textId="77777777" w:rsidR="009A3C82" w:rsidRPr="0008358F" w:rsidRDefault="009A3C82" w:rsidP="007F07A5">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Respirator certification — recommended</w:t>
      </w:r>
    </w:p>
    <w:p w14:paraId="4F85F62B" w14:textId="77777777" w:rsidR="009A3C82" w:rsidRPr="0008358F" w:rsidRDefault="009A3C82" w:rsidP="00F61557">
      <w:pPr>
        <w:spacing w:before="240" w:after="60" w:line="276" w:lineRule="auto"/>
        <w:ind w:left="432" w:hanging="432"/>
        <w:rPr>
          <w:rFonts w:asciiTheme="majorHAnsi" w:hAnsiTheme="majorHAnsi" w:cstheme="majorHAnsi"/>
          <w:sz w:val="22"/>
          <w:szCs w:val="22"/>
        </w:rPr>
      </w:pPr>
      <w:r w:rsidRPr="0008358F">
        <w:rPr>
          <w:rFonts w:asciiTheme="majorHAnsi" w:hAnsiTheme="majorHAnsi" w:cstheme="majorHAnsi"/>
          <w:sz w:val="22"/>
          <w:szCs w:val="22"/>
        </w:rPr>
        <w:lastRenderedPageBreak/>
        <w:t xml:space="preserve">5. </w:t>
      </w:r>
      <w:r w:rsidRPr="0008358F">
        <w:rPr>
          <w:rFonts w:asciiTheme="majorHAnsi" w:hAnsiTheme="majorHAnsi" w:cstheme="majorHAnsi"/>
          <w:sz w:val="22"/>
          <w:szCs w:val="22"/>
        </w:rPr>
        <w:tab/>
        <w:t>You accept, sort and package all of the HHW and VSQG waste received at your facility. You manage HW approximately 100 days per year. Of those 100 days, you manage unsealed containers of homeowners’ (consumer) pesticides for 15 to 20 days.</w:t>
      </w:r>
    </w:p>
    <w:p w14:paraId="6141AC28" w14:textId="77777777" w:rsidR="009A3C82" w:rsidRPr="0008358F" w:rsidRDefault="009A3C82" w:rsidP="007F07A5">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Baseline examination — recommended</w:t>
      </w:r>
    </w:p>
    <w:p w14:paraId="2F7660E2" w14:textId="77777777" w:rsidR="009A3C82" w:rsidRPr="0008358F" w:rsidRDefault="009A3C82" w:rsidP="007F07A5">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Surveillance examinations — not recommended</w:t>
      </w:r>
    </w:p>
    <w:p w14:paraId="6B6F9C95" w14:textId="77777777" w:rsidR="009A3C82" w:rsidRPr="0008358F" w:rsidRDefault="009A3C82" w:rsidP="007F07A5">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Exit examination — recommended</w:t>
      </w:r>
    </w:p>
    <w:p w14:paraId="33D70235" w14:textId="77777777" w:rsidR="009A3C82" w:rsidRPr="0008358F" w:rsidRDefault="009A3C82" w:rsidP="007F07A5">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Incident examinations for symptoms of overexposure — recommended</w:t>
      </w:r>
    </w:p>
    <w:p w14:paraId="5A7C6B51" w14:textId="77777777" w:rsidR="009A3C82" w:rsidRPr="0008358F" w:rsidRDefault="009A3C82" w:rsidP="007F07A5">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Respirator certification — recommended</w:t>
      </w:r>
    </w:p>
    <w:p w14:paraId="66257A54" w14:textId="77777777" w:rsidR="009A3C82" w:rsidRPr="0008358F" w:rsidRDefault="009A3C82" w:rsidP="002F5B0C">
      <w:pPr>
        <w:spacing w:before="240" w:after="60" w:line="276" w:lineRule="auto"/>
        <w:ind w:left="432" w:hanging="432"/>
        <w:rPr>
          <w:rFonts w:asciiTheme="majorHAnsi" w:hAnsiTheme="majorHAnsi" w:cstheme="majorHAnsi"/>
          <w:sz w:val="22"/>
          <w:szCs w:val="22"/>
        </w:rPr>
      </w:pPr>
      <w:r w:rsidRPr="0008358F">
        <w:rPr>
          <w:rFonts w:asciiTheme="majorHAnsi" w:hAnsiTheme="majorHAnsi" w:cstheme="majorHAnsi"/>
          <w:sz w:val="22"/>
          <w:szCs w:val="22"/>
        </w:rPr>
        <w:t xml:space="preserve">6. </w:t>
      </w:r>
      <w:r w:rsidRPr="0008358F">
        <w:rPr>
          <w:rFonts w:asciiTheme="majorHAnsi" w:hAnsiTheme="majorHAnsi" w:cstheme="majorHAnsi"/>
          <w:sz w:val="22"/>
          <w:szCs w:val="22"/>
        </w:rPr>
        <w:tab/>
        <w:t>You run the HHW facility that takes in more waste than any other in the state. As the main HHW facility operator, you have always worked full-time managing HW, including VSQG waste. Your facility also has an agreement with the Minnesota Department of Agriculture to accept and store pesticides from farmers, many of which are in unsealed containers when they come into the facility. You manage pesticides for more than 30 days per year.</w:t>
      </w:r>
    </w:p>
    <w:p w14:paraId="46D2CF64" w14:textId="77777777" w:rsidR="009A3C82" w:rsidRPr="0008358F" w:rsidRDefault="009A3C82" w:rsidP="00CF12A8">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Baseline examination — recommended (includes cholinesterase testing)</w:t>
      </w:r>
    </w:p>
    <w:p w14:paraId="206B183B" w14:textId="77777777" w:rsidR="009A3C82" w:rsidRPr="0008358F" w:rsidRDefault="009A3C82" w:rsidP="00CF12A8">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Surveillance examinations — recommended (biennially)</w:t>
      </w:r>
    </w:p>
    <w:p w14:paraId="478D4E4C" w14:textId="77777777" w:rsidR="009A3C82" w:rsidRPr="0008358F" w:rsidRDefault="009A3C82" w:rsidP="00CF12A8">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Exit examination — recommended</w:t>
      </w:r>
    </w:p>
    <w:p w14:paraId="1301A2A9" w14:textId="77777777" w:rsidR="009A3C82" w:rsidRPr="0008358F" w:rsidRDefault="009A3C82" w:rsidP="00CF12A8">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Incident examinations for symptoms of overexposure — recommended</w:t>
      </w:r>
    </w:p>
    <w:p w14:paraId="40C9FA32" w14:textId="77777777" w:rsidR="009A3C82" w:rsidRPr="0008358F" w:rsidRDefault="009A3C82" w:rsidP="00CF12A8">
      <w:pPr>
        <w:pBdr>
          <w:top w:val="single" w:sz="4" w:space="1" w:color="auto"/>
          <w:left w:val="single" w:sz="4" w:space="4" w:color="auto"/>
          <w:bottom w:val="single" w:sz="4" w:space="1" w:color="auto"/>
          <w:right w:val="single" w:sz="4" w:space="0" w:color="auto"/>
        </w:pBdr>
        <w:spacing w:line="276" w:lineRule="auto"/>
        <w:ind w:left="432"/>
        <w:rPr>
          <w:rFonts w:asciiTheme="majorHAnsi" w:hAnsiTheme="majorHAnsi" w:cstheme="majorHAnsi"/>
          <w:bCs/>
          <w:sz w:val="22"/>
          <w:szCs w:val="22"/>
        </w:rPr>
      </w:pPr>
      <w:r w:rsidRPr="0008358F">
        <w:rPr>
          <w:rFonts w:asciiTheme="majorHAnsi" w:hAnsiTheme="majorHAnsi" w:cstheme="majorHAnsi"/>
          <w:bCs/>
          <w:sz w:val="22"/>
          <w:szCs w:val="22"/>
        </w:rPr>
        <w:t>Respirator certification — recommended</w:t>
      </w:r>
    </w:p>
    <w:p w14:paraId="1F9030F9" w14:textId="77777777" w:rsidR="009A3C82" w:rsidRPr="00586A17" w:rsidRDefault="009A3C82" w:rsidP="00716974">
      <w:pPr>
        <w:pStyle w:val="AttachmentA"/>
        <w:spacing w:before="240" w:after="60" w:line="276" w:lineRule="auto"/>
        <w:rPr>
          <w:rFonts w:asciiTheme="majorHAnsi" w:hAnsiTheme="majorHAnsi" w:cstheme="majorHAnsi"/>
          <w:sz w:val="28"/>
          <w:szCs w:val="28"/>
        </w:rPr>
      </w:pPr>
      <w:r w:rsidRPr="00C0048A">
        <w:rPr>
          <w:rFonts w:ascii="Calibri" w:hAnsi="Calibri" w:cs="Calibri"/>
          <w:b w:val="0"/>
          <w:sz w:val="28"/>
          <w:szCs w:val="28"/>
        </w:rPr>
        <w:br w:type="page"/>
      </w:r>
      <w:r w:rsidRPr="00586A17">
        <w:rPr>
          <w:rFonts w:asciiTheme="majorHAnsi" w:hAnsiTheme="majorHAnsi" w:cstheme="majorHAnsi"/>
          <w:sz w:val="28"/>
          <w:szCs w:val="28"/>
        </w:rPr>
        <w:lastRenderedPageBreak/>
        <w:t>Attachment E</w:t>
      </w:r>
    </w:p>
    <w:p w14:paraId="79B38E01" w14:textId="77777777" w:rsidR="009A3C82" w:rsidRPr="00586A17" w:rsidRDefault="009A3C82" w:rsidP="008E0BD4">
      <w:pPr>
        <w:pStyle w:val="AppendixTitle"/>
        <w:spacing w:before="240" w:after="60" w:line="276" w:lineRule="auto"/>
        <w:jc w:val="left"/>
        <w:rPr>
          <w:rFonts w:asciiTheme="majorHAnsi" w:hAnsiTheme="majorHAnsi" w:cstheme="majorHAnsi"/>
          <w:sz w:val="28"/>
        </w:rPr>
      </w:pPr>
      <w:r w:rsidRPr="00586A17">
        <w:rPr>
          <w:rFonts w:asciiTheme="majorHAnsi" w:hAnsiTheme="majorHAnsi" w:cstheme="majorHAnsi"/>
          <w:sz w:val="28"/>
        </w:rPr>
        <w:t>Access to Medical and Exposure Records</w:t>
      </w:r>
    </w:p>
    <w:p w14:paraId="785BBC7D" w14:textId="0CB44BED" w:rsidR="009A3C82" w:rsidRPr="007F07A5" w:rsidRDefault="00A07EC9" w:rsidP="0026508C">
      <w:pPr>
        <w:pStyle w:val="BodyText"/>
        <w:spacing w:before="240" w:after="60" w:line="276" w:lineRule="auto"/>
        <w:rPr>
          <w:rFonts w:asciiTheme="majorHAnsi" w:hAnsiTheme="majorHAnsi" w:cstheme="majorHAnsi"/>
          <w:sz w:val="22"/>
          <w:szCs w:val="22"/>
        </w:rPr>
      </w:pPr>
      <w:r>
        <w:rPr>
          <w:rFonts w:asciiTheme="majorHAnsi" w:hAnsiTheme="majorHAnsi" w:cstheme="majorHAnsi"/>
          <w:sz w:val="22"/>
          <w:szCs w:val="22"/>
        </w:rPr>
        <w:t>_</w:t>
      </w:r>
      <w:r w:rsidRPr="007F07A5">
        <w:rPr>
          <w:rFonts w:asciiTheme="majorHAnsi" w:hAnsiTheme="majorHAnsi" w:cstheme="majorHAnsi"/>
          <w:sz w:val="22"/>
          <w:szCs w:val="22"/>
        </w:rPr>
        <w:t>______________________</w:t>
      </w:r>
      <w:r w:rsidR="009A3C82" w:rsidRPr="007F07A5">
        <w:rPr>
          <w:rFonts w:asciiTheme="majorHAnsi" w:hAnsiTheme="majorHAnsi" w:cstheme="majorHAnsi"/>
          <w:sz w:val="22"/>
          <w:szCs w:val="22"/>
        </w:rPr>
        <w:t xml:space="preserve">maintains a confidential medical record that contains your medical information as it may relate to your employment. It is available for your review or by anyone having your written permission to review it.  It is updated as needed. </w:t>
      </w:r>
    </w:p>
    <w:p w14:paraId="2700FDA6" w14:textId="4F996984" w:rsidR="009A3C82" w:rsidRPr="007F07A5" w:rsidRDefault="00264188" w:rsidP="0026508C">
      <w:pPr>
        <w:pStyle w:val="BodyText"/>
        <w:spacing w:before="240" w:after="60" w:line="276" w:lineRule="auto"/>
        <w:rPr>
          <w:rFonts w:asciiTheme="majorHAnsi" w:hAnsiTheme="majorHAnsi" w:cstheme="majorHAnsi"/>
          <w:sz w:val="22"/>
          <w:szCs w:val="22"/>
        </w:rPr>
      </w:pPr>
      <w:r w:rsidRPr="007F07A5">
        <w:rPr>
          <w:rFonts w:asciiTheme="majorHAnsi" w:hAnsiTheme="majorHAnsi" w:cstheme="majorHAnsi"/>
          <w:sz w:val="22"/>
          <w:szCs w:val="22"/>
        </w:rPr>
        <w:softHyphen/>
        <w:t>______________________</w:t>
      </w:r>
      <w:r w:rsidR="009A3C82" w:rsidRPr="007F07A5">
        <w:rPr>
          <w:rFonts w:asciiTheme="majorHAnsi" w:hAnsiTheme="majorHAnsi" w:cstheme="majorHAnsi"/>
          <w:sz w:val="22"/>
          <w:szCs w:val="22"/>
        </w:rPr>
        <w:t>is responsible for maintaining your medical record. It is stored</w:t>
      </w:r>
      <w:r w:rsidRPr="007F07A5">
        <w:rPr>
          <w:rFonts w:asciiTheme="majorHAnsi" w:hAnsiTheme="majorHAnsi" w:cstheme="majorHAnsi"/>
          <w:sz w:val="22"/>
          <w:szCs w:val="22"/>
        </w:rPr>
        <w:t>________________</w:t>
      </w:r>
      <w:r w:rsidR="009A3C82" w:rsidRPr="007F07A5">
        <w:rPr>
          <w:rFonts w:asciiTheme="majorHAnsi" w:hAnsiTheme="majorHAnsi" w:cstheme="majorHAnsi"/>
          <w:sz w:val="22"/>
          <w:szCs w:val="22"/>
        </w:rPr>
        <w:t>.</w:t>
      </w:r>
    </w:p>
    <w:p w14:paraId="2CF8AAE0" w14:textId="77777777" w:rsidR="009A3C82" w:rsidRPr="007F07A5" w:rsidRDefault="009A3C82" w:rsidP="0026508C">
      <w:pPr>
        <w:pStyle w:val="BodyText"/>
        <w:spacing w:before="240" w:after="60" w:line="276" w:lineRule="auto"/>
        <w:rPr>
          <w:rFonts w:asciiTheme="majorHAnsi" w:hAnsiTheme="majorHAnsi" w:cstheme="majorHAnsi"/>
          <w:sz w:val="22"/>
          <w:szCs w:val="22"/>
        </w:rPr>
      </w:pPr>
      <w:r w:rsidRPr="007F07A5">
        <w:rPr>
          <w:rFonts w:asciiTheme="majorHAnsi" w:hAnsiTheme="majorHAnsi" w:cstheme="majorHAnsi"/>
          <w:sz w:val="22"/>
          <w:szCs w:val="22"/>
        </w:rPr>
        <w:t>This record will be maintained for the duration of your employment plus thirty (30) years, except if you should leave your position before you have been employed more than one year. In that case, the record will be given to you when you leave. There is also a record of potential exposures to hazardous materials such as chemicals or radiations.</w:t>
      </w:r>
    </w:p>
    <w:p w14:paraId="18FDEF61" w14:textId="77777777" w:rsidR="009A3C82" w:rsidRPr="007F07A5" w:rsidRDefault="009A3C82" w:rsidP="0026508C">
      <w:pPr>
        <w:pStyle w:val="BodyText"/>
        <w:spacing w:before="240" w:after="60" w:line="276" w:lineRule="auto"/>
        <w:rPr>
          <w:rFonts w:asciiTheme="majorHAnsi" w:hAnsiTheme="majorHAnsi" w:cstheme="majorHAnsi"/>
          <w:sz w:val="22"/>
          <w:szCs w:val="22"/>
        </w:rPr>
      </w:pPr>
      <w:r w:rsidRPr="007F07A5">
        <w:rPr>
          <w:rFonts w:asciiTheme="majorHAnsi" w:hAnsiTheme="majorHAnsi" w:cstheme="majorHAnsi"/>
          <w:sz w:val="22"/>
          <w:szCs w:val="22"/>
        </w:rPr>
        <w:t>___________________ is responsible for maintaining exposure records. These records are not stored confidentially. ________________ should be contacted if you wish to review these records.</w:t>
      </w:r>
    </w:p>
    <w:p w14:paraId="1B1E9A6A" w14:textId="049B8642" w:rsidR="009A3C82" w:rsidRPr="007F07A5" w:rsidRDefault="009A3C82" w:rsidP="0026508C">
      <w:pPr>
        <w:pStyle w:val="BodyText"/>
        <w:spacing w:before="240" w:after="60" w:line="276" w:lineRule="auto"/>
        <w:rPr>
          <w:rFonts w:asciiTheme="majorHAnsi" w:hAnsiTheme="majorHAnsi" w:cstheme="majorHAnsi"/>
          <w:sz w:val="22"/>
          <w:szCs w:val="22"/>
        </w:rPr>
      </w:pPr>
      <w:r w:rsidRPr="007F07A5">
        <w:rPr>
          <w:rFonts w:asciiTheme="majorHAnsi" w:hAnsiTheme="majorHAnsi" w:cstheme="majorHAnsi"/>
          <w:sz w:val="22"/>
          <w:szCs w:val="22"/>
        </w:rPr>
        <w:t>These exposure records will be maintained for thirty (30) years</w:t>
      </w:r>
      <w:r w:rsidR="007F07A5">
        <w:rPr>
          <w:rFonts w:asciiTheme="majorHAnsi" w:hAnsiTheme="majorHAnsi" w:cstheme="majorHAnsi"/>
          <w:sz w:val="22"/>
          <w:szCs w:val="22"/>
        </w:rPr>
        <w:t>.</w:t>
      </w:r>
    </w:p>
    <w:p w14:paraId="7EB2FA74" w14:textId="062DA8E8" w:rsidR="009A3C82" w:rsidRPr="00264188" w:rsidRDefault="009A3C82" w:rsidP="00331E03">
      <w:pPr>
        <w:pStyle w:val="AttachmentA"/>
        <w:spacing w:line="276" w:lineRule="auto"/>
        <w:rPr>
          <w:rFonts w:asciiTheme="majorHAnsi" w:hAnsiTheme="majorHAnsi" w:cstheme="majorHAnsi"/>
          <w:sz w:val="28"/>
        </w:rPr>
      </w:pPr>
      <w:r w:rsidRPr="00C0048A">
        <w:rPr>
          <w:rFonts w:ascii="Calibri" w:hAnsi="Calibri" w:cs="Calibri"/>
          <w:b w:val="0"/>
          <w:sz w:val="28"/>
          <w:szCs w:val="28"/>
        </w:rPr>
        <w:br w:type="page"/>
      </w:r>
      <w:r w:rsidRPr="00264188">
        <w:rPr>
          <w:rFonts w:asciiTheme="majorHAnsi" w:hAnsiTheme="majorHAnsi" w:cstheme="majorHAnsi"/>
          <w:sz w:val="28"/>
          <w:szCs w:val="28"/>
        </w:rPr>
        <w:lastRenderedPageBreak/>
        <w:t>Example Form 1</w:t>
      </w:r>
      <w:r w:rsidR="000F405B">
        <w:rPr>
          <w:rFonts w:asciiTheme="majorHAnsi" w:hAnsiTheme="majorHAnsi" w:cstheme="majorHAnsi"/>
          <w:sz w:val="28"/>
          <w:szCs w:val="28"/>
        </w:rPr>
        <w:t xml:space="preserve"> -</w:t>
      </w:r>
      <w:r w:rsidR="000F405B">
        <w:rPr>
          <w:rFonts w:asciiTheme="majorHAnsi" w:hAnsiTheme="majorHAnsi" w:cstheme="majorHAnsi"/>
          <w:sz w:val="28"/>
        </w:rPr>
        <w:t xml:space="preserve"> </w:t>
      </w:r>
      <w:r w:rsidRPr="00264188">
        <w:rPr>
          <w:rFonts w:asciiTheme="majorHAnsi" w:hAnsiTheme="majorHAnsi" w:cstheme="majorHAnsi"/>
          <w:sz w:val="28"/>
        </w:rPr>
        <w:t>Parameters for Medical Monitoring Evaluations</w:t>
      </w:r>
    </w:p>
    <w:p w14:paraId="333F25CF" w14:textId="77777777" w:rsidR="009A3C82" w:rsidRPr="007F07A5" w:rsidRDefault="009A3C82" w:rsidP="00235828">
      <w:pPr>
        <w:pStyle w:val="BodyText"/>
        <w:tabs>
          <w:tab w:val="left" w:pos="0"/>
        </w:tabs>
        <w:spacing w:before="0" w:after="60" w:line="276" w:lineRule="auto"/>
        <w:rPr>
          <w:rFonts w:asciiTheme="majorHAnsi" w:hAnsiTheme="majorHAnsi" w:cstheme="majorHAnsi"/>
          <w:sz w:val="22"/>
          <w:szCs w:val="22"/>
        </w:rPr>
      </w:pPr>
      <w:r w:rsidRPr="007F07A5">
        <w:rPr>
          <w:rFonts w:asciiTheme="majorHAnsi" w:hAnsiTheme="majorHAnsi" w:cstheme="majorHAnsi"/>
          <w:sz w:val="22"/>
          <w:szCs w:val="22"/>
        </w:rPr>
        <w:t>Copies of examination and test results from the medical evaluations should be sent to the clinic provider (do not send original reports, as they will not be returned). These results should include:</w:t>
      </w:r>
    </w:p>
    <w:p w14:paraId="189A4C72" w14:textId="77777777" w:rsidR="009A3C82" w:rsidRPr="007F07A5" w:rsidRDefault="009A3C82" w:rsidP="00D833A3">
      <w:pPr>
        <w:pStyle w:val="ListbulletL-1"/>
        <w:spacing w:before="40" w:after="40" w:line="276" w:lineRule="auto"/>
        <w:rPr>
          <w:rFonts w:asciiTheme="majorHAnsi" w:hAnsiTheme="majorHAnsi" w:cstheme="majorHAnsi"/>
          <w:sz w:val="22"/>
          <w:szCs w:val="22"/>
        </w:rPr>
      </w:pPr>
      <w:r w:rsidRPr="007F07A5">
        <w:rPr>
          <w:rFonts w:asciiTheme="majorHAnsi" w:hAnsiTheme="majorHAnsi" w:cstheme="majorHAnsi"/>
          <w:sz w:val="22"/>
          <w:szCs w:val="22"/>
        </w:rPr>
        <w:t>Results of physical examination</w:t>
      </w:r>
    </w:p>
    <w:p w14:paraId="72736782" w14:textId="77777777" w:rsidR="009A3C82" w:rsidRPr="007F07A5" w:rsidRDefault="009A3C82" w:rsidP="00D833A3">
      <w:pPr>
        <w:pStyle w:val="ListbulletL-1"/>
        <w:spacing w:before="40" w:after="40" w:line="276" w:lineRule="auto"/>
        <w:rPr>
          <w:rFonts w:asciiTheme="majorHAnsi" w:hAnsiTheme="majorHAnsi" w:cstheme="majorHAnsi"/>
          <w:sz w:val="22"/>
          <w:szCs w:val="22"/>
        </w:rPr>
      </w:pPr>
      <w:r w:rsidRPr="007F07A5">
        <w:rPr>
          <w:rFonts w:asciiTheme="majorHAnsi" w:hAnsiTheme="majorHAnsi" w:cstheme="majorHAnsi"/>
          <w:sz w:val="22"/>
          <w:szCs w:val="22"/>
        </w:rPr>
        <w:t>Completed employment medical examination questionnaire(s)</w:t>
      </w:r>
    </w:p>
    <w:p w14:paraId="5056EBF9" w14:textId="77777777" w:rsidR="009A3C82" w:rsidRPr="007F07A5" w:rsidRDefault="009A3C82" w:rsidP="00D833A3">
      <w:pPr>
        <w:pStyle w:val="ListbulletL-1"/>
        <w:spacing w:before="40" w:after="40" w:line="276" w:lineRule="auto"/>
        <w:rPr>
          <w:rFonts w:asciiTheme="majorHAnsi" w:hAnsiTheme="majorHAnsi" w:cstheme="majorHAnsi"/>
          <w:sz w:val="22"/>
          <w:szCs w:val="22"/>
        </w:rPr>
      </w:pPr>
      <w:r w:rsidRPr="007F07A5">
        <w:rPr>
          <w:rFonts w:asciiTheme="majorHAnsi" w:hAnsiTheme="majorHAnsi" w:cstheme="majorHAnsi"/>
          <w:sz w:val="22"/>
          <w:szCs w:val="22"/>
        </w:rPr>
        <w:t>Laboratory reports (blood and urine)</w:t>
      </w:r>
    </w:p>
    <w:p w14:paraId="31A79224" w14:textId="77777777" w:rsidR="009A3C82" w:rsidRPr="007F07A5" w:rsidRDefault="009A3C82" w:rsidP="00D833A3">
      <w:pPr>
        <w:pStyle w:val="ListbulletL-1"/>
        <w:spacing w:before="40" w:after="40" w:line="276" w:lineRule="auto"/>
        <w:rPr>
          <w:rFonts w:asciiTheme="majorHAnsi" w:hAnsiTheme="majorHAnsi" w:cstheme="majorHAnsi"/>
          <w:sz w:val="22"/>
          <w:szCs w:val="22"/>
        </w:rPr>
      </w:pPr>
      <w:r w:rsidRPr="007F07A5">
        <w:rPr>
          <w:rFonts w:asciiTheme="majorHAnsi" w:hAnsiTheme="majorHAnsi" w:cstheme="majorHAnsi"/>
          <w:sz w:val="22"/>
          <w:szCs w:val="22"/>
        </w:rPr>
        <w:t>Spirometry test results</w:t>
      </w:r>
    </w:p>
    <w:p w14:paraId="049E2B06" w14:textId="77777777" w:rsidR="009A3C82" w:rsidRPr="007F07A5" w:rsidRDefault="009A3C82" w:rsidP="00D833A3">
      <w:pPr>
        <w:pStyle w:val="Listbullet1last"/>
        <w:spacing w:before="40" w:after="40" w:line="276" w:lineRule="auto"/>
        <w:rPr>
          <w:rFonts w:asciiTheme="majorHAnsi" w:hAnsiTheme="majorHAnsi" w:cstheme="majorHAnsi"/>
          <w:sz w:val="22"/>
          <w:szCs w:val="22"/>
        </w:rPr>
      </w:pPr>
      <w:r w:rsidRPr="007F07A5">
        <w:rPr>
          <w:rFonts w:asciiTheme="majorHAnsi" w:hAnsiTheme="majorHAnsi" w:cstheme="majorHAnsi"/>
          <w:sz w:val="22"/>
          <w:szCs w:val="22"/>
        </w:rPr>
        <w:t>Any other tests results</w:t>
      </w:r>
    </w:p>
    <w:p w14:paraId="42E544A5" w14:textId="77777777" w:rsidR="009A3C82" w:rsidRPr="007F07A5" w:rsidRDefault="009A3C82" w:rsidP="00D833A3">
      <w:pPr>
        <w:tabs>
          <w:tab w:val="left" w:pos="360"/>
        </w:tabs>
        <w:spacing w:before="60" w:after="60" w:line="276" w:lineRule="auto"/>
        <w:rPr>
          <w:rStyle w:val="Headinglevel2"/>
          <w:rFonts w:asciiTheme="majorHAnsi" w:hAnsiTheme="majorHAnsi" w:cstheme="majorHAnsi"/>
        </w:rPr>
      </w:pPr>
      <w:r w:rsidRPr="007F07A5">
        <w:rPr>
          <w:rStyle w:val="Headinglevel2"/>
          <w:rFonts w:asciiTheme="majorHAnsi" w:hAnsiTheme="majorHAnsi" w:cstheme="majorHAnsi"/>
        </w:rPr>
        <w:t>1.</w:t>
      </w:r>
      <w:r w:rsidRPr="007F07A5">
        <w:rPr>
          <w:rStyle w:val="Headinglevel2"/>
          <w:rFonts w:asciiTheme="majorHAnsi" w:hAnsiTheme="majorHAnsi" w:cstheme="majorHAnsi"/>
        </w:rPr>
        <w:tab/>
        <w:t>Physical examination</w:t>
      </w:r>
    </w:p>
    <w:p w14:paraId="70874202" w14:textId="77777777" w:rsidR="009A3C82" w:rsidRPr="007F07A5" w:rsidRDefault="009A3C82" w:rsidP="00552E98">
      <w:pPr>
        <w:spacing w:before="40" w:after="40" w:line="276" w:lineRule="auto"/>
        <w:ind w:left="360"/>
        <w:rPr>
          <w:rFonts w:asciiTheme="majorHAnsi" w:hAnsiTheme="majorHAnsi" w:cstheme="majorHAnsi"/>
          <w:sz w:val="22"/>
          <w:szCs w:val="22"/>
        </w:rPr>
      </w:pPr>
      <w:r w:rsidRPr="007F07A5">
        <w:rPr>
          <w:rFonts w:asciiTheme="majorHAnsi" w:hAnsiTheme="majorHAnsi" w:cstheme="majorHAnsi"/>
          <w:sz w:val="22"/>
          <w:szCs w:val="22"/>
        </w:rPr>
        <w:t>A brief physical examination involving an examination of targeted organ systems based upon patient response to the medical examination questionnaire. It is recommended the physical examination include, at a minimum:</w:t>
      </w:r>
    </w:p>
    <w:p w14:paraId="0FFC3F4A" w14:textId="77777777" w:rsidR="009A3C82" w:rsidRPr="007F07A5" w:rsidRDefault="009A3C82" w:rsidP="007C6028">
      <w:pPr>
        <w:pStyle w:val="Listbulletlevel2"/>
        <w:spacing w:before="40" w:after="40" w:line="276" w:lineRule="auto"/>
        <w:rPr>
          <w:rFonts w:asciiTheme="majorHAnsi" w:hAnsiTheme="majorHAnsi" w:cstheme="majorHAnsi"/>
          <w:sz w:val="22"/>
          <w:szCs w:val="22"/>
        </w:rPr>
      </w:pPr>
      <w:r w:rsidRPr="007F07A5">
        <w:rPr>
          <w:rFonts w:asciiTheme="majorHAnsi" w:hAnsiTheme="majorHAnsi" w:cstheme="majorHAnsi"/>
          <w:sz w:val="22"/>
          <w:szCs w:val="22"/>
        </w:rPr>
        <w:t>Vital signs (blood pressure, pulse, etc.)</w:t>
      </w:r>
    </w:p>
    <w:p w14:paraId="5B14B766" w14:textId="77777777" w:rsidR="009A3C82" w:rsidRPr="007F07A5" w:rsidRDefault="009A3C82" w:rsidP="007C6028">
      <w:pPr>
        <w:pStyle w:val="Listbulletlevel2"/>
        <w:spacing w:before="40" w:after="40" w:line="276" w:lineRule="auto"/>
        <w:rPr>
          <w:rFonts w:asciiTheme="majorHAnsi" w:hAnsiTheme="majorHAnsi" w:cstheme="majorHAnsi"/>
          <w:sz w:val="22"/>
          <w:szCs w:val="22"/>
        </w:rPr>
      </w:pPr>
      <w:r w:rsidRPr="007F07A5">
        <w:rPr>
          <w:rFonts w:asciiTheme="majorHAnsi" w:hAnsiTheme="majorHAnsi" w:cstheme="majorHAnsi"/>
          <w:sz w:val="22"/>
          <w:szCs w:val="22"/>
        </w:rPr>
        <w:t>Height</w:t>
      </w:r>
    </w:p>
    <w:p w14:paraId="44CCA2C4" w14:textId="77777777" w:rsidR="009A3C82" w:rsidRPr="007F07A5" w:rsidRDefault="009A3C82" w:rsidP="007C6028">
      <w:pPr>
        <w:pStyle w:val="Listbulletlevel2"/>
        <w:spacing w:before="40" w:after="40" w:line="276" w:lineRule="auto"/>
        <w:rPr>
          <w:rFonts w:asciiTheme="majorHAnsi" w:hAnsiTheme="majorHAnsi" w:cstheme="majorHAnsi"/>
          <w:sz w:val="22"/>
          <w:szCs w:val="22"/>
        </w:rPr>
      </w:pPr>
      <w:r w:rsidRPr="007F07A5">
        <w:rPr>
          <w:rFonts w:asciiTheme="majorHAnsi" w:hAnsiTheme="majorHAnsi" w:cstheme="majorHAnsi"/>
          <w:sz w:val="22"/>
          <w:szCs w:val="22"/>
        </w:rPr>
        <w:t>Weight</w:t>
      </w:r>
    </w:p>
    <w:p w14:paraId="798D0374" w14:textId="77777777" w:rsidR="009A3C82" w:rsidRPr="007F07A5" w:rsidRDefault="009A3C82" w:rsidP="007C6028">
      <w:pPr>
        <w:pStyle w:val="Listbulletlevel2"/>
        <w:spacing w:before="40" w:after="40" w:line="276" w:lineRule="auto"/>
        <w:rPr>
          <w:rFonts w:asciiTheme="majorHAnsi" w:hAnsiTheme="majorHAnsi" w:cstheme="majorHAnsi"/>
          <w:sz w:val="22"/>
          <w:szCs w:val="22"/>
        </w:rPr>
      </w:pPr>
      <w:r w:rsidRPr="007F07A5">
        <w:rPr>
          <w:rFonts w:asciiTheme="majorHAnsi" w:hAnsiTheme="majorHAnsi" w:cstheme="majorHAnsi"/>
          <w:sz w:val="22"/>
          <w:szCs w:val="22"/>
        </w:rPr>
        <w:t>HEENT examination (including otoscopy)</w:t>
      </w:r>
    </w:p>
    <w:p w14:paraId="31CA7992" w14:textId="77777777" w:rsidR="009A3C82" w:rsidRPr="007F07A5" w:rsidRDefault="009A3C82" w:rsidP="007C6028">
      <w:pPr>
        <w:pStyle w:val="Listbulletlevel2"/>
        <w:spacing w:before="40" w:after="40" w:line="276" w:lineRule="auto"/>
        <w:rPr>
          <w:rFonts w:asciiTheme="majorHAnsi" w:hAnsiTheme="majorHAnsi" w:cstheme="majorHAnsi"/>
          <w:sz w:val="22"/>
          <w:szCs w:val="22"/>
        </w:rPr>
      </w:pPr>
      <w:r w:rsidRPr="007F07A5">
        <w:rPr>
          <w:rFonts w:asciiTheme="majorHAnsi" w:hAnsiTheme="majorHAnsi" w:cstheme="majorHAnsi"/>
          <w:sz w:val="22"/>
          <w:szCs w:val="22"/>
        </w:rPr>
        <w:t>Pulmonary examination (including auscultation of lungs)</w:t>
      </w:r>
    </w:p>
    <w:p w14:paraId="3FA69667" w14:textId="77777777" w:rsidR="009A3C82" w:rsidRPr="007F07A5" w:rsidRDefault="009A3C82" w:rsidP="007C6028">
      <w:pPr>
        <w:pStyle w:val="Listbulletlevel2"/>
        <w:spacing w:before="40" w:after="40" w:line="276" w:lineRule="auto"/>
        <w:rPr>
          <w:rFonts w:asciiTheme="majorHAnsi" w:hAnsiTheme="majorHAnsi" w:cstheme="majorHAnsi"/>
          <w:sz w:val="22"/>
          <w:szCs w:val="22"/>
        </w:rPr>
      </w:pPr>
      <w:r w:rsidRPr="007F07A5">
        <w:rPr>
          <w:rFonts w:asciiTheme="majorHAnsi" w:hAnsiTheme="majorHAnsi" w:cstheme="majorHAnsi"/>
          <w:sz w:val="22"/>
          <w:szCs w:val="22"/>
        </w:rPr>
        <w:t>Cardiovascular examination (auscultation of heart &amp; survey for signs of cardiac failure)</w:t>
      </w:r>
    </w:p>
    <w:p w14:paraId="74E4C861" w14:textId="77777777" w:rsidR="009A3C82" w:rsidRPr="007F07A5" w:rsidRDefault="009A3C82" w:rsidP="007C6028">
      <w:pPr>
        <w:pStyle w:val="Listbulletlevel2"/>
        <w:spacing w:before="40" w:after="40" w:line="276" w:lineRule="auto"/>
        <w:rPr>
          <w:rFonts w:asciiTheme="majorHAnsi" w:hAnsiTheme="majorHAnsi" w:cstheme="majorHAnsi"/>
          <w:sz w:val="22"/>
          <w:szCs w:val="22"/>
        </w:rPr>
      </w:pPr>
      <w:r w:rsidRPr="007F07A5">
        <w:rPr>
          <w:rFonts w:asciiTheme="majorHAnsi" w:hAnsiTheme="majorHAnsi" w:cstheme="majorHAnsi"/>
          <w:sz w:val="22"/>
          <w:szCs w:val="22"/>
        </w:rPr>
        <w:t>Brief neurological examination</w:t>
      </w:r>
    </w:p>
    <w:p w14:paraId="07E81EB6" w14:textId="77777777" w:rsidR="009A3C82" w:rsidRPr="007F07A5" w:rsidRDefault="009A3C82" w:rsidP="007C6028">
      <w:pPr>
        <w:pStyle w:val="Listbulletlevel2"/>
        <w:spacing w:before="40" w:after="40" w:line="276" w:lineRule="auto"/>
        <w:rPr>
          <w:rFonts w:asciiTheme="majorHAnsi" w:hAnsiTheme="majorHAnsi" w:cstheme="majorHAnsi"/>
          <w:sz w:val="22"/>
          <w:szCs w:val="22"/>
        </w:rPr>
      </w:pPr>
      <w:r w:rsidRPr="007F07A5">
        <w:rPr>
          <w:rFonts w:asciiTheme="majorHAnsi" w:hAnsiTheme="majorHAnsi" w:cstheme="majorHAnsi"/>
          <w:sz w:val="22"/>
          <w:szCs w:val="22"/>
        </w:rPr>
        <w:t>Abdominal examination</w:t>
      </w:r>
    </w:p>
    <w:p w14:paraId="6EEEEE20" w14:textId="77777777" w:rsidR="009A3C82" w:rsidRPr="007F07A5" w:rsidRDefault="009A3C82" w:rsidP="007C6028">
      <w:pPr>
        <w:pStyle w:val="Listbulletlevel2"/>
        <w:spacing w:before="40" w:after="40" w:line="276" w:lineRule="auto"/>
        <w:rPr>
          <w:rFonts w:asciiTheme="majorHAnsi" w:hAnsiTheme="majorHAnsi" w:cstheme="majorHAnsi"/>
          <w:sz w:val="22"/>
          <w:szCs w:val="22"/>
        </w:rPr>
      </w:pPr>
      <w:r w:rsidRPr="007F07A5">
        <w:rPr>
          <w:rFonts w:asciiTheme="majorHAnsi" w:hAnsiTheme="majorHAnsi" w:cstheme="majorHAnsi"/>
          <w:sz w:val="22"/>
          <w:szCs w:val="22"/>
        </w:rPr>
        <w:t>Musculoskeletal examination</w:t>
      </w:r>
    </w:p>
    <w:p w14:paraId="5F3242CD" w14:textId="77777777" w:rsidR="009A3C82" w:rsidRPr="007F07A5" w:rsidRDefault="009A3C82" w:rsidP="00D833A3">
      <w:pPr>
        <w:tabs>
          <w:tab w:val="left" w:pos="360"/>
        </w:tabs>
        <w:spacing w:before="60" w:after="60" w:line="276" w:lineRule="auto"/>
        <w:rPr>
          <w:rStyle w:val="Headinglevel2"/>
          <w:rFonts w:asciiTheme="majorHAnsi" w:hAnsiTheme="majorHAnsi" w:cstheme="majorHAnsi"/>
          <w:bCs w:val="0"/>
        </w:rPr>
      </w:pPr>
      <w:r w:rsidRPr="007F07A5">
        <w:rPr>
          <w:rStyle w:val="Headinglevel2"/>
          <w:rFonts w:asciiTheme="majorHAnsi" w:hAnsiTheme="majorHAnsi" w:cstheme="majorHAnsi"/>
          <w:bCs w:val="0"/>
        </w:rPr>
        <w:t>2. Laboratory tests</w:t>
      </w:r>
    </w:p>
    <w:p w14:paraId="26399202" w14:textId="5FFE5016" w:rsidR="009A3C82" w:rsidRPr="004619BE" w:rsidRDefault="009A3C82" w:rsidP="009D4018">
      <w:pPr>
        <w:pStyle w:val="ListParagraph"/>
        <w:numPr>
          <w:ilvl w:val="0"/>
          <w:numId w:val="35"/>
        </w:numPr>
        <w:spacing w:before="60" w:after="60" w:line="276" w:lineRule="auto"/>
        <w:contextualSpacing w:val="0"/>
        <w:rPr>
          <w:rFonts w:asciiTheme="majorHAnsi" w:hAnsiTheme="majorHAnsi" w:cstheme="majorHAnsi"/>
          <w:sz w:val="22"/>
          <w:szCs w:val="22"/>
        </w:rPr>
      </w:pPr>
      <w:r w:rsidRPr="004619BE">
        <w:rPr>
          <w:rFonts w:asciiTheme="majorHAnsi" w:hAnsiTheme="majorHAnsi" w:cstheme="majorHAnsi"/>
          <w:sz w:val="22"/>
          <w:szCs w:val="22"/>
        </w:rPr>
        <w:t>Blood Counts</w:t>
      </w:r>
    </w:p>
    <w:p w14:paraId="52323760" w14:textId="1B39510E" w:rsidR="009A3C82" w:rsidRPr="004619BE" w:rsidRDefault="009A3C82" w:rsidP="007C6028">
      <w:pPr>
        <w:pStyle w:val="ListParagraph"/>
        <w:numPr>
          <w:ilvl w:val="0"/>
          <w:numId w:val="37"/>
        </w:numPr>
        <w:spacing w:before="40" w:after="40" w:line="276" w:lineRule="auto"/>
        <w:ind w:left="1440"/>
        <w:contextualSpacing w:val="0"/>
        <w:jc w:val="both"/>
        <w:rPr>
          <w:rFonts w:asciiTheme="majorHAnsi" w:hAnsiTheme="majorHAnsi" w:cstheme="majorHAnsi"/>
          <w:sz w:val="22"/>
          <w:szCs w:val="22"/>
        </w:rPr>
      </w:pPr>
      <w:r w:rsidRPr="004619BE">
        <w:rPr>
          <w:rFonts w:asciiTheme="majorHAnsi" w:hAnsiTheme="majorHAnsi" w:cstheme="majorHAnsi"/>
          <w:sz w:val="22"/>
          <w:szCs w:val="22"/>
        </w:rPr>
        <w:t>Red cells</w:t>
      </w:r>
    </w:p>
    <w:p w14:paraId="6B834892" w14:textId="26A89875" w:rsidR="009A3C82" w:rsidRPr="004619BE" w:rsidRDefault="009A3C82" w:rsidP="00D833A3">
      <w:pPr>
        <w:pStyle w:val="ListParagraph"/>
        <w:numPr>
          <w:ilvl w:val="1"/>
          <w:numId w:val="39"/>
        </w:numPr>
        <w:spacing w:before="40" w:after="40" w:line="276" w:lineRule="auto"/>
        <w:ind w:left="1800"/>
        <w:contextualSpacing w:val="0"/>
        <w:jc w:val="both"/>
        <w:rPr>
          <w:rFonts w:asciiTheme="majorHAnsi" w:hAnsiTheme="majorHAnsi" w:cstheme="majorHAnsi"/>
          <w:sz w:val="22"/>
          <w:szCs w:val="22"/>
        </w:rPr>
      </w:pPr>
      <w:r w:rsidRPr="004619BE">
        <w:rPr>
          <w:rFonts w:asciiTheme="majorHAnsi" w:hAnsiTheme="majorHAnsi" w:cstheme="majorHAnsi"/>
          <w:sz w:val="22"/>
          <w:szCs w:val="22"/>
        </w:rPr>
        <w:t>Number (erythrocyte count)</w:t>
      </w:r>
    </w:p>
    <w:p w14:paraId="2683FC0E" w14:textId="7F491EF7" w:rsidR="009A3C82" w:rsidRPr="007F07A5" w:rsidRDefault="009A3C82" w:rsidP="00D833A3">
      <w:pPr>
        <w:pStyle w:val="ListParagraph"/>
        <w:numPr>
          <w:ilvl w:val="1"/>
          <w:numId w:val="39"/>
        </w:numPr>
        <w:spacing w:before="40" w:after="40" w:line="276" w:lineRule="auto"/>
        <w:ind w:left="1800"/>
        <w:contextualSpacing w:val="0"/>
        <w:jc w:val="both"/>
        <w:rPr>
          <w:rFonts w:asciiTheme="majorHAnsi" w:hAnsiTheme="majorHAnsi" w:cstheme="majorHAnsi"/>
          <w:sz w:val="22"/>
          <w:szCs w:val="22"/>
        </w:rPr>
      </w:pPr>
      <w:r w:rsidRPr="007F07A5">
        <w:rPr>
          <w:rFonts w:asciiTheme="majorHAnsi" w:hAnsiTheme="majorHAnsi" w:cstheme="majorHAnsi"/>
          <w:sz w:val="22"/>
          <w:szCs w:val="22"/>
        </w:rPr>
        <w:t>Space occupied (hematocrit)</w:t>
      </w:r>
    </w:p>
    <w:p w14:paraId="30697808" w14:textId="2F050979" w:rsidR="009A3C82" w:rsidRPr="007F07A5" w:rsidRDefault="009A3C82" w:rsidP="00D833A3">
      <w:pPr>
        <w:pStyle w:val="ListParagraph"/>
        <w:numPr>
          <w:ilvl w:val="1"/>
          <w:numId w:val="39"/>
        </w:numPr>
        <w:spacing w:before="40" w:after="40" w:line="276" w:lineRule="auto"/>
        <w:ind w:left="1800"/>
        <w:contextualSpacing w:val="0"/>
        <w:jc w:val="both"/>
        <w:rPr>
          <w:rFonts w:asciiTheme="majorHAnsi" w:hAnsiTheme="majorHAnsi" w:cstheme="majorHAnsi"/>
          <w:sz w:val="22"/>
          <w:szCs w:val="22"/>
        </w:rPr>
      </w:pPr>
      <w:r w:rsidRPr="007F07A5">
        <w:rPr>
          <w:rFonts w:asciiTheme="majorHAnsi" w:hAnsiTheme="majorHAnsi" w:cstheme="majorHAnsi"/>
          <w:sz w:val="22"/>
          <w:szCs w:val="22"/>
        </w:rPr>
        <w:t>Size &amp; density (mean cell volume, hemoglobin &amp; hemoglobin concentration)</w:t>
      </w:r>
    </w:p>
    <w:p w14:paraId="592EA7AB" w14:textId="1B8196D2" w:rsidR="009A3C82" w:rsidRPr="007F07A5" w:rsidRDefault="009A3C82" w:rsidP="00D833A3">
      <w:pPr>
        <w:pStyle w:val="ListParagraph"/>
        <w:numPr>
          <w:ilvl w:val="1"/>
          <w:numId w:val="39"/>
        </w:numPr>
        <w:spacing w:before="40" w:after="40" w:line="276" w:lineRule="auto"/>
        <w:ind w:left="1800"/>
        <w:contextualSpacing w:val="0"/>
        <w:jc w:val="both"/>
        <w:rPr>
          <w:rFonts w:asciiTheme="majorHAnsi" w:hAnsiTheme="majorHAnsi" w:cstheme="majorHAnsi"/>
          <w:sz w:val="22"/>
          <w:szCs w:val="22"/>
        </w:rPr>
      </w:pPr>
      <w:r w:rsidRPr="007F07A5">
        <w:rPr>
          <w:rFonts w:asciiTheme="majorHAnsi" w:hAnsiTheme="majorHAnsi" w:cstheme="majorHAnsi"/>
          <w:sz w:val="22"/>
          <w:szCs w:val="22"/>
        </w:rPr>
        <w:t>Amount of hemoglobin (hemoglobin)</w:t>
      </w:r>
    </w:p>
    <w:p w14:paraId="6DE32003" w14:textId="77777777" w:rsidR="009A3C82" w:rsidRPr="007F07A5" w:rsidRDefault="009A3C82" w:rsidP="00552E98">
      <w:pPr>
        <w:spacing w:before="40" w:after="60" w:line="276" w:lineRule="auto"/>
        <w:ind w:firstLine="720"/>
        <w:jc w:val="both"/>
        <w:rPr>
          <w:rFonts w:asciiTheme="majorHAnsi" w:hAnsiTheme="majorHAnsi" w:cstheme="majorHAnsi"/>
          <w:sz w:val="22"/>
          <w:szCs w:val="22"/>
        </w:rPr>
        <w:sectPr w:rsidR="009A3C82" w:rsidRPr="007F07A5" w:rsidSect="009A3C82">
          <w:footerReference w:type="default" r:id="rId19"/>
          <w:type w:val="continuous"/>
          <w:pgSz w:w="12240" w:h="15840" w:code="1"/>
          <w:pgMar w:top="1080" w:right="1440" w:bottom="1080" w:left="1440" w:header="432" w:footer="576" w:gutter="0"/>
          <w:pgNumType w:start="1"/>
          <w:cols w:space="720"/>
        </w:sectPr>
      </w:pPr>
    </w:p>
    <w:p w14:paraId="3D500B93" w14:textId="6ABC0266" w:rsidR="009A3C82" w:rsidRPr="004619BE" w:rsidRDefault="009A3C82" w:rsidP="00552E98">
      <w:pPr>
        <w:pStyle w:val="ListParagraph"/>
        <w:numPr>
          <w:ilvl w:val="0"/>
          <w:numId w:val="37"/>
        </w:numPr>
        <w:spacing w:before="40" w:after="40" w:line="276" w:lineRule="auto"/>
        <w:ind w:left="1440"/>
        <w:contextualSpacing w:val="0"/>
        <w:jc w:val="both"/>
        <w:rPr>
          <w:rFonts w:asciiTheme="majorHAnsi" w:hAnsiTheme="majorHAnsi" w:cstheme="majorHAnsi"/>
          <w:sz w:val="22"/>
          <w:szCs w:val="22"/>
        </w:rPr>
      </w:pPr>
      <w:r w:rsidRPr="004619BE">
        <w:rPr>
          <w:rFonts w:asciiTheme="majorHAnsi" w:hAnsiTheme="majorHAnsi" w:cstheme="majorHAnsi"/>
          <w:sz w:val="22"/>
          <w:szCs w:val="22"/>
        </w:rPr>
        <w:t>White Cells</w:t>
      </w:r>
    </w:p>
    <w:p w14:paraId="42D8E33D" w14:textId="39636AEA" w:rsidR="009A3C82" w:rsidRPr="00552E98" w:rsidRDefault="009A3C82" w:rsidP="00D20022">
      <w:pPr>
        <w:tabs>
          <w:tab w:val="left" w:pos="1800"/>
        </w:tabs>
        <w:spacing w:before="40" w:after="40" w:line="276" w:lineRule="auto"/>
        <w:ind w:left="720" w:firstLine="720"/>
        <w:jc w:val="both"/>
        <w:rPr>
          <w:rFonts w:asciiTheme="majorHAnsi" w:hAnsiTheme="majorHAnsi" w:cstheme="majorHAnsi"/>
          <w:sz w:val="22"/>
          <w:szCs w:val="22"/>
        </w:rPr>
      </w:pPr>
      <w:r w:rsidRPr="00552E98">
        <w:rPr>
          <w:rFonts w:asciiTheme="majorHAnsi" w:hAnsiTheme="majorHAnsi" w:cstheme="majorHAnsi"/>
          <w:sz w:val="22"/>
          <w:szCs w:val="22"/>
        </w:rPr>
        <w:t>a.</w:t>
      </w:r>
      <w:r w:rsidR="004619BE" w:rsidRPr="00552E98">
        <w:rPr>
          <w:rFonts w:asciiTheme="majorHAnsi" w:hAnsiTheme="majorHAnsi" w:cstheme="majorHAnsi"/>
          <w:sz w:val="22"/>
          <w:szCs w:val="22"/>
        </w:rPr>
        <w:tab/>
      </w:r>
      <w:r w:rsidRPr="00552E98">
        <w:rPr>
          <w:rFonts w:asciiTheme="majorHAnsi" w:hAnsiTheme="majorHAnsi" w:cstheme="majorHAnsi"/>
          <w:sz w:val="22"/>
          <w:szCs w:val="22"/>
        </w:rPr>
        <w:t>Total number (leukocyte count)</w:t>
      </w:r>
    </w:p>
    <w:p w14:paraId="15927706" w14:textId="15B095DC" w:rsidR="009A3C82" w:rsidRPr="00552E98" w:rsidRDefault="009A3C82" w:rsidP="007C6028">
      <w:pPr>
        <w:spacing w:before="40" w:after="40" w:line="276" w:lineRule="auto"/>
        <w:ind w:left="720" w:firstLine="720"/>
        <w:jc w:val="both"/>
        <w:rPr>
          <w:rFonts w:asciiTheme="majorHAnsi" w:hAnsiTheme="majorHAnsi" w:cstheme="majorHAnsi"/>
          <w:sz w:val="22"/>
          <w:szCs w:val="22"/>
        </w:rPr>
      </w:pPr>
      <w:r w:rsidRPr="00552E98">
        <w:rPr>
          <w:rFonts w:asciiTheme="majorHAnsi" w:hAnsiTheme="majorHAnsi" w:cstheme="majorHAnsi"/>
          <w:sz w:val="22"/>
          <w:szCs w:val="22"/>
        </w:rPr>
        <w:t xml:space="preserve">b. </w:t>
      </w:r>
      <w:r w:rsidR="002176C6" w:rsidRPr="00552E98">
        <w:rPr>
          <w:rFonts w:asciiTheme="majorHAnsi" w:hAnsiTheme="majorHAnsi" w:cstheme="majorHAnsi"/>
          <w:sz w:val="22"/>
          <w:szCs w:val="22"/>
        </w:rPr>
        <w:t xml:space="preserve">   </w:t>
      </w:r>
      <w:r w:rsidRPr="00552E98">
        <w:rPr>
          <w:rFonts w:asciiTheme="majorHAnsi" w:hAnsiTheme="majorHAnsi" w:cstheme="majorHAnsi"/>
          <w:sz w:val="22"/>
          <w:szCs w:val="22"/>
        </w:rPr>
        <w:t>Number of each type</w:t>
      </w:r>
    </w:p>
    <w:p w14:paraId="2EECEF2E" w14:textId="0DB35E4A" w:rsidR="009A3C82" w:rsidRPr="00347977" w:rsidRDefault="009A3C82" w:rsidP="00D833A3">
      <w:pPr>
        <w:pStyle w:val="ListParagraph"/>
        <w:numPr>
          <w:ilvl w:val="2"/>
          <w:numId w:val="44"/>
        </w:numPr>
        <w:tabs>
          <w:tab w:val="left" w:pos="1800"/>
        </w:tabs>
        <w:spacing w:before="40" w:after="40" w:line="276" w:lineRule="auto"/>
        <w:ind w:left="2347"/>
        <w:contextualSpacing w:val="0"/>
        <w:jc w:val="both"/>
        <w:rPr>
          <w:rFonts w:asciiTheme="majorHAnsi" w:hAnsiTheme="majorHAnsi" w:cstheme="majorHAnsi"/>
          <w:sz w:val="22"/>
          <w:szCs w:val="22"/>
        </w:rPr>
      </w:pPr>
      <w:r w:rsidRPr="00347977">
        <w:rPr>
          <w:rFonts w:asciiTheme="majorHAnsi" w:hAnsiTheme="majorHAnsi" w:cstheme="majorHAnsi"/>
          <w:sz w:val="22"/>
          <w:szCs w:val="22"/>
        </w:rPr>
        <w:t>Neutrophil</w:t>
      </w:r>
    </w:p>
    <w:p w14:paraId="52A094EC" w14:textId="7D1F4017" w:rsidR="009A3C82" w:rsidRPr="00347977" w:rsidRDefault="009A3C82" w:rsidP="00D833A3">
      <w:pPr>
        <w:pStyle w:val="ListParagraph"/>
        <w:numPr>
          <w:ilvl w:val="0"/>
          <w:numId w:val="44"/>
        </w:numPr>
        <w:spacing w:before="40" w:after="40" w:line="276" w:lineRule="auto"/>
        <w:ind w:left="2347"/>
        <w:contextualSpacing w:val="0"/>
        <w:jc w:val="both"/>
        <w:rPr>
          <w:rFonts w:asciiTheme="majorHAnsi" w:hAnsiTheme="majorHAnsi" w:cstheme="majorHAnsi"/>
          <w:sz w:val="22"/>
          <w:szCs w:val="22"/>
        </w:rPr>
      </w:pPr>
      <w:r w:rsidRPr="00347977">
        <w:rPr>
          <w:rFonts w:asciiTheme="majorHAnsi" w:hAnsiTheme="majorHAnsi" w:cstheme="majorHAnsi"/>
          <w:sz w:val="22"/>
          <w:szCs w:val="22"/>
        </w:rPr>
        <w:t>Band (young) neutrophil</w:t>
      </w:r>
    </w:p>
    <w:p w14:paraId="757DFA12" w14:textId="592A409F" w:rsidR="009A3C82" w:rsidRPr="00347977" w:rsidRDefault="009A3C82" w:rsidP="00D833A3">
      <w:pPr>
        <w:pStyle w:val="ListParagraph"/>
        <w:numPr>
          <w:ilvl w:val="0"/>
          <w:numId w:val="44"/>
        </w:numPr>
        <w:spacing w:before="40" w:after="40" w:line="276" w:lineRule="auto"/>
        <w:ind w:left="2347"/>
        <w:contextualSpacing w:val="0"/>
        <w:jc w:val="both"/>
        <w:rPr>
          <w:rFonts w:asciiTheme="majorHAnsi" w:hAnsiTheme="majorHAnsi" w:cstheme="majorHAnsi"/>
          <w:sz w:val="22"/>
          <w:szCs w:val="22"/>
        </w:rPr>
      </w:pPr>
      <w:r w:rsidRPr="00347977">
        <w:rPr>
          <w:rFonts w:asciiTheme="majorHAnsi" w:hAnsiTheme="majorHAnsi" w:cstheme="majorHAnsi"/>
          <w:sz w:val="22"/>
          <w:szCs w:val="22"/>
        </w:rPr>
        <w:t>Lymphocyte</w:t>
      </w:r>
    </w:p>
    <w:p w14:paraId="7CEF8AA8" w14:textId="3F31406C" w:rsidR="009A3C82" w:rsidRPr="00347977" w:rsidRDefault="009A3C82" w:rsidP="00D833A3">
      <w:pPr>
        <w:pStyle w:val="ListParagraph"/>
        <w:numPr>
          <w:ilvl w:val="0"/>
          <w:numId w:val="44"/>
        </w:numPr>
        <w:spacing w:before="40" w:after="40" w:line="276" w:lineRule="auto"/>
        <w:ind w:left="2340"/>
        <w:contextualSpacing w:val="0"/>
        <w:jc w:val="both"/>
        <w:rPr>
          <w:rFonts w:asciiTheme="majorHAnsi" w:hAnsiTheme="majorHAnsi" w:cstheme="majorHAnsi"/>
          <w:sz w:val="22"/>
          <w:szCs w:val="22"/>
        </w:rPr>
      </w:pPr>
      <w:r w:rsidRPr="00347977">
        <w:rPr>
          <w:rFonts w:asciiTheme="majorHAnsi" w:hAnsiTheme="majorHAnsi" w:cstheme="majorHAnsi"/>
          <w:sz w:val="22"/>
          <w:szCs w:val="22"/>
        </w:rPr>
        <w:t>Monocyte</w:t>
      </w:r>
    </w:p>
    <w:p w14:paraId="07E635A8" w14:textId="77777777" w:rsidR="00347977" w:rsidRDefault="00347977" w:rsidP="00D833A3">
      <w:pPr>
        <w:spacing w:before="40" w:after="40" w:line="276" w:lineRule="auto"/>
        <w:ind w:left="4680"/>
        <w:jc w:val="both"/>
        <w:rPr>
          <w:rFonts w:asciiTheme="majorHAnsi" w:hAnsiTheme="majorHAnsi" w:cstheme="majorHAnsi"/>
          <w:sz w:val="22"/>
          <w:szCs w:val="22"/>
        </w:rPr>
        <w:sectPr w:rsidR="00347977" w:rsidSect="009A3C82">
          <w:type w:val="continuous"/>
          <w:pgSz w:w="12240" w:h="15840" w:code="1"/>
          <w:pgMar w:top="1080" w:right="1440" w:bottom="1080" w:left="1440" w:header="432" w:footer="576" w:gutter="0"/>
          <w:pgNumType w:start="1"/>
          <w:cols w:space="720"/>
        </w:sectPr>
      </w:pPr>
    </w:p>
    <w:p w14:paraId="0CA754A2" w14:textId="62C3BC83" w:rsidR="009A3C82" w:rsidRPr="00347977" w:rsidRDefault="009A3C82" w:rsidP="00D833A3">
      <w:pPr>
        <w:pStyle w:val="ListParagraph"/>
        <w:numPr>
          <w:ilvl w:val="0"/>
          <w:numId w:val="44"/>
        </w:numPr>
        <w:spacing w:before="40" w:after="40" w:line="276" w:lineRule="auto"/>
        <w:ind w:left="2340"/>
        <w:contextualSpacing w:val="0"/>
        <w:jc w:val="both"/>
        <w:rPr>
          <w:rFonts w:asciiTheme="majorHAnsi" w:hAnsiTheme="majorHAnsi" w:cstheme="majorHAnsi"/>
          <w:sz w:val="22"/>
          <w:szCs w:val="22"/>
        </w:rPr>
      </w:pPr>
      <w:r w:rsidRPr="00347977">
        <w:rPr>
          <w:rFonts w:asciiTheme="majorHAnsi" w:hAnsiTheme="majorHAnsi" w:cstheme="majorHAnsi"/>
          <w:sz w:val="22"/>
          <w:szCs w:val="22"/>
        </w:rPr>
        <w:t>Eosinophil</w:t>
      </w:r>
    </w:p>
    <w:p w14:paraId="25A52DB9" w14:textId="77777777" w:rsidR="00347977" w:rsidRDefault="00347977" w:rsidP="00D833A3">
      <w:pPr>
        <w:spacing w:before="40" w:after="40" w:line="276" w:lineRule="auto"/>
        <w:ind w:left="4680"/>
        <w:jc w:val="both"/>
        <w:rPr>
          <w:rFonts w:asciiTheme="majorHAnsi" w:hAnsiTheme="majorHAnsi" w:cstheme="majorHAnsi"/>
          <w:sz w:val="22"/>
          <w:szCs w:val="22"/>
        </w:rPr>
        <w:sectPr w:rsidR="00347977" w:rsidSect="00347977">
          <w:type w:val="continuous"/>
          <w:pgSz w:w="12240" w:h="15840" w:code="1"/>
          <w:pgMar w:top="1080" w:right="1440" w:bottom="1080" w:left="1440" w:header="432" w:footer="576" w:gutter="0"/>
          <w:pgNumType w:start="1"/>
          <w:cols w:num="2" w:space="720"/>
        </w:sectPr>
      </w:pPr>
    </w:p>
    <w:p w14:paraId="0A66793C" w14:textId="64DB3904" w:rsidR="009A3C82" w:rsidRPr="00347977" w:rsidRDefault="009A3C82" w:rsidP="00D833A3">
      <w:pPr>
        <w:pStyle w:val="ListParagraph"/>
        <w:numPr>
          <w:ilvl w:val="0"/>
          <w:numId w:val="44"/>
        </w:numPr>
        <w:spacing w:before="40" w:after="40" w:line="276" w:lineRule="auto"/>
        <w:ind w:left="2347"/>
        <w:contextualSpacing w:val="0"/>
        <w:jc w:val="both"/>
        <w:rPr>
          <w:rFonts w:asciiTheme="majorHAnsi" w:hAnsiTheme="majorHAnsi" w:cstheme="majorHAnsi"/>
          <w:sz w:val="22"/>
          <w:szCs w:val="22"/>
        </w:rPr>
      </w:pPr>
      <w:r w:rsidRPr="00347977">
        <w:rPr>
          <w:rFonts w:asciiTheme="majorHAnsi" w:hAnsiTheme="majorHAnsi" w:cstheme="majorHAnsi"/>
          <w:sz w:val="22"/>
          <w:szCs w:val="22"/>
        </w:rPr>
        <w:t>Basophil</w:t>
      </w:r>
    </w:p>
    <w:p w14:paraId="1845B6FC" w14:textId="73CBA804" w:rsidR="009A3C82" w:rsidRPr="007F07A5" w:rsidRDefault="009A3C82" w:rsidP="008F71CB">
      <w:pPr>
        <w:pStyle w:val="ListParagraph"/>
        <w:numPr>
          <w:ilvl w:val="0"/>
          <w:numId w:val="37"/>
        </w:numPr>
        <w:spacing w:line="276" w:lineRule="auto"/>
        <w:ind w:left="1440"/>
        <w:jc w:val="both"/>
        <w:rPr>
          <w:rFonts w:asciiTheme="majorHAnsi" w:hAnsiTheme="majorHAnsi" w:cstheme="majorHAnsi"/>
          <w:sz w:val="22"/>
          <w:szCs w:val="22"/>
        </w:rPr>
      </w:pPr>
      <w:r w:rsidRPr="007F07A5">
        <w:rPr>
          <w:rFonts w:asciiTheme="majorHAnsi" w:hAnsiTheme="majorHAnsi" w:cstheme="majorHAnsi"/>
          <w:sz w:val="22"/>
          <w:szCs w:val="22"/>
        </w:rPr>
        <w:t>Platelets</w:t>
      </w:r>
    </w:p>
    <w:p w14:paraId="4589A043" w14:textId="74256432" w:rsidR="009A3C82" w:rsidRPr="007F07A5" w:rsidRDefault="009A3C82" w:rsidP="008F71CB">
      <w:pPr>
        <w:pStyle w:val="ListParagraph"/>
        <w:numPr>
          <w:ilvl w:val="0"/>
          <w:numId w:val="37"/>
        </w:numPr>
        <w:spacing w:line="276" w:lineRule="auto"/>
        <w:ind w:left="1440"/>
        <w:jc w:val="both"/>
        <w:rPr>
          <w:rFonts w:asciiTheme="majorHAnsi" w:hAnsiTheme="majorHAnsi" w:cstheme="majorHAnsi"/>
          <w:sz w:val="22"/>
          <w:szCs w:val="22"/>
        </w:rPr>
      </w:pPr>
      <w:r w:rsidRPr="007F07A5">
        <w:rPr>
          <w:rFonts w:asciiTheme="majorHAnsi" w:hAnsiTheme="majorHAnsi" w:cstheme="majorHAnsi"/>
          <w:sz w:val="22"/>
          <w:szCs w:val="22"/>
        </w:rPr>
        <w:lastRenderedPageBreak/>
        <w:t>Cell shape &amp; appearance comments</w:t>
      </w:r>
    </w:p>
    <w:p w14:paraId="38F2D322" w14:textId="4A3B2FE0" w:rsidR="009A3C82" w:rsidRPr="007F07A5" w:rsidRDefault="009A3C82" w:rsidP="00D833A3">
      <w:pPr>
        <w:pStyle w:val="ListParagraph"/>
        <w:numPr>
          <w:ilvl w:val="0"/>
          <w:numId w:val="35"/>
        </w:numPr>
        <w:spacing w:before="60" w:after="60" w:line="276" w:lineRule="auto"/>
        <w:contextualSpacing w:val="0"/>
        <w:rPr>
          <w:rFonts w:asciiTheme="majorHAnsi" w:hAnsiTheme="majorHAnsi" w:cstheme="majorHAnsi"/>
          <w:sz w:val="22"/>
          <w:szCs w:val="22"/>
        </w:rPr>
      </w:pPr>
      <w:r w:rsidRPr="007F07A5">
        <w:rPr>
          <w:rFonts w:asciiTheme="majorHAnsi" w:hAnsiTheme="majorHAnsi" w:cstheme="majorHAnsi"/>
          <w:sz w:val="22"/>
          <w:szCs w:val="22"/>
        </w:rPr>
        <w:t>Urine Tests</w:t>
      </w:r>
    </w:p>
    <w:p w14:paraId="569A9418" w14:textId="22945A0C" w:rsidR="009A3C82" w:rsidRPr="00347977" w:rsidRDefault="009A3C82" w:rsidP="00046667">
      <w:pPr>
        <w:pStyle w:val="ListParagraph"/>
        <w:numPr>
          <w:ilvl w:val="0"/>
          <w:numId w:val="47"/>
        </w:numPr>
        <w:spacing w:line="276" w:lineRule="auto"/>
        <w:jc w:val="both"/>
        <w:rPr>
          <w:rFonts w:asciiTheme="majorHAnsi" w:hAnsiTheme="majorHAnsi" w:cstheme="majorHAnsi"/>
          <w:sz w:val="22"/>
          <w:szCs w:val="22"/>
        </w:rPr>
      </w:pPr>
      <w:r w:rsidRPr="00347977">
        <w:rPr>
          <w:rFonts w:asciiTheme="majorHAnsi" w:hAnsiTheme="majorHAnsi" w:cstheme="majorHAnsi"/>
          <w:sz w:val="22"/>
          <w:szCs w:val="22"/>
        </w:rPr>
        <w:t>Appearance (color &amp; clarity)</w:t>
      </w:r>
    </w:p>
    <w:p w14:paraId="03304745" w14:textId="7F8576A5" w:rsidR="009A3C82" w:rsidRPr="00347977" w:rsidRDefault="009A3C82" w:rsidP="00046667">
      <w:pPr>
        <w:spacing w:line="276" w:lineRule="auto"/>
        <w:ind w:left="360" w:firstLine="720"/>
        <w:jc w:val="both"/>
        <w:rPr>
          <w:rFonts w:asciiTheme="majorHAnsi" w:hAnsiTheme="majorHAnsi" w:cstheme="majorHAnsi"/>
          <w:sz w:val="22"/>
          <w:szCs w:val="22"/>
        </w:rPr>
      </w:pPr>
      <w:r w:rsidRPr="00347977">
        <w:rPr>
          <w:rFonts w:asciiTheme="majorHAnsi" w:hAnsiTheme="majorHAnsi" w:cstheme="majorHAnsi"/>
          <w:sz w:val="22"/>
          <w:szCs w:val="22"/>
        </w:rPr>
        <w:t>2.</w:t>
      </w:r>
      <w:r w:rsidR="00347977" w:rsidRPr="00347977">
        <w:rPr>
          <w:rFonts w:asciiTheme="majorHAnsi" w:hAnsiTheme="majorHAnsi" w:cstheme="majorHAnsi"/>
          <w:sz w:val="22"/>
          <w:szCs w:val="22"/>
        </w:rPr>
        <w:tab/>
      </w:r>
      <w:r w:rsidRPr="00347977">
        <w:rPr>
          <w:rFonts w:asciiTheme="majorHAnsi" w:hAnsiTheme="majorHAnsi" w:cstheme="majorHAnsi"/>
          <w:sz w:val="22"/>
          <w:szCs w:val="22"/>
        </w:rPr>
        <w:t>Specific Gravity (density or concentration)</w:t>
      </w:r>
    </w:p>
    <w:p w14:paraId="6E2AE0C7" w14:textId="77777777" w:rsidR="009A3C82" w:rsidRPr="00347977" w:rsidRDefault="009A3C82" w:rsidP="00046667">
      <w:pPr>
        <w:spacing w:line="276" w:lineRule="auto"/>
        <w:ind w:left="360" w:firstLine="720"/>
        <w:jc w:val="both"/>
        <w:rPr>
          <w:rFonts w:asciiTheme="majorHAnsi" w:hAnsiTheme="majorHAnsi" w:cstheme="majorHAnsi"/>
          <w:sz w:val="22"/>
          <w:szCs w:val="22"/>
        </w:rPr>
      </w:pPr>
      <w:r w:rsidRPr="00347977">
        <w:rPr>
          <w:rFonts w:asciiTheme="majorHAnsi" w:hAnsiTheme="majorHAnsi" w:cstheme="majorHAnsi"/>
          <w:sz w:val="22"/>
          <w:szCs w:val="22"/>
        </w:rPr>
        <w:t>3.</w:t>
      </w:r>
      <w:r w:rsidRPr="00347977">
        <w:rPr>
          <w:rFonts w:asciiTheme="majorHAnsi" w:hAnsiTheme="majorHAnsi" w:cstheme="majorHAnsi"/>
          <w:sz w:val="22"/>
          <w:szCs w:val="22"/>
        </w:rPr>
        <w:tab/>
        <w:t>Chemical Analysis</w:t>
      </w:r>
    </w:p>
    <w:p w14:paraId="7DFE33C5" w14:textId="77777777" w:rsidR="00046667" w:rsidRPr="00046667" w:rsidRDefault="00046667" w:rsidP="00046667">
      <w:pPr>
        <w:spacing w:after="120" w:line="276" w:lineRule="auto"/>
        <w:jc w:val="both"/>
        <w:rPr>
          <w:rFonts w:asciiTheme="majorHAnsi" w:hAnsiTheme="majorHAnsi" w:cstheme="majorHAnsi"/>
          <w:sz w:val="22"/>
          <w:szCs w:val="22"/>
        </w:rPr>
        <w:sectPr w:rsidR="00046667" w:rsidRPr="00046667" w:rsidSect="009A3C82">
          <w:footerReference w:type="default" r:id="rId20"/>
          <w:type w:val="continuous"/>
          <w:pgSz w:w="12240" w:h="15840" w:code="1"/>
          <w:pgMar w:top="1080" w:right="1440" w:bottom="1080" w:left="1440" w:header="432" w:footer="576" w:gutter="0"/>
          <w:pgNumType w:start="12"/>
          <w:cols w:space="720"/>
        </w:sectPr>
      </w:pPr>
    </w:p>
    <w:p w14:paraId="1C14F8B1"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a)</w:t>
      </w:r>
      <w:r w:rsidRPr="007F07A5">
        <w:rPr>
          <w:rFonts w:asciiTheme="majorHAnsi" w:hAnsiTheme="majorHAnsi" w:cstheme="majorHAnsi"/>
          <w:sz w:val="22"/>
          <w:szCs w:val="22"/>
        </w:rPr>
        <w:tab/>
        <w:t>Glucose (sugar)</w:t>
      </w:r>
    </w:p>
    <w:p w14:paraId="6B9555F8"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b)</w:t>
      </w:r>
      <w:r w:rsidRPr="007F07A5">
        <w:rPr>
          <w:rFonts w:asciiTheme="majorHAnsi" w:hAnsiTheme="majorHAnsi" w:cstheme="majorHAnsi"/>
          <w:sz w:val="22"/>
          <w:szCs w:val="22"/>
        </w:rPr>
        <w:tab/>
        <w:t>pH (acidity)</w:t>
      </w:r>
    </w:p>
    <w:p w14:paraId="5B1009B9"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c)</w:t>
      </w:r>
      <w:r w:rsidRPr="007F07A5">
        <w:rPr>
          <w:rFonts w:asciiTheme="majorHAnsi" w:hAnsiTheme="majorHAnsi" w:cstheme="majorHAnsi"/>
          <w:sz w:val="22"/>
          <w:szCs w:val="22"/>
        </w:rPr>
        <w:tab/>
        <w:t>Protein</w:t>
      </w:r>
    </w:p>
    <w:p w14:paraId="1151D726"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d)</w:t>
      </w:r>
      <w:r w:rsidRPr="007F07A5">
        <w:rPr>
          <w:rFonts w:asciiTheme="majorHAnsi" w:hAnsiTheme="majorHAnsi" w:cstheme="majorHAnsi"/>
          <w:sz w:val="22"/>
          <w:szCs w:val="22"/>
        </w:rPr>
        <w:tab/>
        <w:t>Acetone</w:t>
      </w:r>
    </w:p>
    <w:p w14:paraId="0BB79796" w14:textId="77777777" w:rsidR="009A3C82" w:rsidRPr="007F07A5" w:rsidRDefault="009A3C82" w:rsidP="004F1CBF">
      <w:pPr>
        <w:spacing w:before="40" w:after="40" w:line="276" w:lineRule="auto"/>
        <w:ind w:left="360" w:hanging="360"/>
        <w:rPr>
          <w:rFonts w:asciiTheme="majorHAnsi" w:hAnsiTheme="majorHAnsi" w:cstheme="majorHAnsi"/>
          <w:sz w:val="22"/>
          <w:szCs w:val="22"/>
        </w:rPr>
      </w:pPr>
      <w:r w:rsidRPr="007F07A5">
        <w:rPr>
          <w:rFonts w:asciiTheme="majorHAnsi" w:hAnsiTheme="majorHAnsi" w:cstheme="majorHAnsi"/>
          <w:sz w:val="22"/>
          <w:szCs w:val="22"/>
        </w:rPr>
        <w:t>e)</w:t>
      </w:r>
      <w:r w:rsidRPr="007F07A5">
        <w:rPr>
          <w:rFonts w:asciiTheme="majorHAnsi" w:hAnsiTheme="majorHAnsi" w:cstheme="majorHAnsi"/>
          <w:sz w:val="22"/>
          <w:szCs w:val="22"/>
        </w:rPr>
        <w:tab/>
        <w:t>Hemastix (screen for blood)</w:t>
      </w:r>
    </w:p>
    <w:p w14:paraId="1D3F139C" w14:textId="77777777" w:rsidR="009A3C82" w:rsidRPr="007F07A5" w:rsidRDefault="009A3C82" w:rsidP="004F1CBF">
      <w:pPr>
        <w:spacing w:before="40" w:after="40" w:line="276" w:lineRule="auto"/>
        <w:ind w:left="360" w:hanging="360"/>
        <w:rPr>
          <w:rFonts w:asciiTheme="majorHAnsi" w:hAnsiTheme="majorHAnsi" w:cstheme="majorHAnsi"/>
          <w:sz w:val="22"/>
          <w:szCs w:val="22"/>
        </w:rPr>
      </w:pPr>
      <w:r w:rsidRPr="007F07A5">
        <w:rPr>
          <w:rFonts w:asciiTheme="majorHAnsi" w:hAnsiTheme="majorHAnsi" w:cstheme="majorHAnsi"/>
          <w:sz w:val="22"/>
          <w:szCs w:val="22"/>
        </w:rPr>
        <w:t>f)</w:t>
      </w:r>
      <w:r w:rsidRPr="007F07A5">
        <w:rPr>
          <w:rFonts w:asciiTheme="majorHAnsi" w:hAnsiTheme="majorHAnsi" w:cstheme="majorHAnsi"/>
          <w:sz w:val="22"/>
          <w:szCs w:val="22"/>
        </w:rPr>
        <w:tab/>
        <w:t>Bilirubin</w:t>
      </w:r>
    </w:p>
    <w:p w14:paraId="17E01167" w14:textId="77777777" w:rsidR="009A3C82" w:rsidRPr="007F07A5" w:rsidRDefault="009A3C82" w:rsidP="004F1CBF">
      <w:pPr>
        <w:spacing w:before="40" w:after="40" w:line="276" w:lineRule="auto"/>
        <w:ind w:left="360" w:hanging="360"/>
        <w:rPr>
          <w:rFonts w:asciiTheme="majorHAnsi" w:hAnsiTheme="majorHAnsi" w:cstheme="majorHAnsi"/>
          <w:sz w:val="22"/>
          <w:szCs w:val="22"/>
        </w:rPr>
      </w:pPr>
      <w:r w:rsidRPr="007F07A5">
        <w:rPr>
          <w:rFonts w:asciiTheme="majorHAnsi" w:hAnsiTheme="majorHAnsi" w:cstheme="majorHAnsi"/>
          <w:sz w:val="22"/>
          <w:szCs w:val="22"/>
        </w:rPr>
        <w:t>g)</w:t>
      </w:r>
      <w:r w:rsidRPr="007F07A5">
        <w:rPr>
          <w:rFonts w:asciiTheme="majorHAnsi" w:hAnsiTheme="majorHAnsi" w:cstheme="majorHAnsi"/>
          <w:sz w:val="22"/>
          <w:szCs w:val="22"/>
        </w:rPr>
        <w:tab/>
        <w:t>Urobilinogen</w:t>
      </w:r>
    </w:p>
    <w:p w14:paraId="0A086C12" w14:textId="77777777" w:rsidR="009A3C82" w:rsidRPr="007F07A5" w:rsidRDefault="009A3C82" w:rsidP="00347977">
      <w:pPr>
        <w:spacing w:after="60" w:line="276" w:lineRule="auto"/>
        <w:rPr>
          <w:rFonts w:asciiTheme="majorHAnsi" w:hAnsiTheme="majorHAnsi" w:cstheme="majorHAnsi"/>
          <w:sz w:val="22"/>
          <w:szCs w:val="22"/>
        </w:rPr>
        <w:sectPr w:rsidR="009A3C82" w:rsidRPr="007F07A5" w:rsidSect="009A3C82">
          <w:type w:val="continuous"/>
          <w:pgSz w:w="12240" w:h="15840" w:code="1"/>
          <w:pgMar w:top="1080" w:right="1440" w:bottom="1080" w:left="1440" w:header="432" w:footer="576" w:gutter="0"/>
          <w:pgNumType w:start="1"/>
          <w:cols w:num="2" w:space="720"/>
        </w:sectPr>
      </w:pPr>
    </w:p>
    <w:p w14:paraId="0026A53E" w14:textId="3A168F08" w:rsidR="009A3C82" w:rsidRPr="007F07A5" w:rsidRDefault="009A3C82" w:rsidP="00D833A3">
      <w:pPr>
        <w:pStyle w:val="ListParagraph"/>
        <w:numPr>
          <w:ilvl w:val="0"/>
          <w:numId w:val="35"/>
        </w:numPr>
        <w:spacing w:before="60" w:after="60" w:line="276" w:lineRule="auto"/>
        <w:contextualSpacing w:val="0"/>
        <w:rPr>
          <w:rFonts w:asciiTheme="majorHAnsi" w:hAnsiTheme="majorHAnsi" w:cstheme="majorHAnsi"/>
          <w:sz w:val="22"/>
          <w:szCs w:val="22"/>
        </w:rPr>
      </w:pPr>
      <w:r w:rsidRPr="007F07A5">
        <w:rPr>
          <w:rFonts w:asciiTheme="majorHAnsi" w:hAnsiTheme="majorHAnsi" w:cstheme="majorHAnsi"/>
          <w:sz w:val="22"/>
          <w:szCs w:val="22"/>
        </w:rPr>
        <w:t>Chemistry (Blood)</w:t>
      </w:r>
    </w:p>
    <w:p w14:paraId="659DDF90" w14:textId="1307ED27" w:rsidR="009A3C82" w:rsidRPr="007F07A5" w:rsidRDefault="009A3C82" w:rsidP="00046667">
      <w:pPr>
        <w:pStyle w:val="ListParagraph"/>
        <w:numPr>
          <w:ilvl w:val="1"/>
          <w:numId w:val="35"/>
        </w:numPr>
        <w:spacing w:line="276" w:lineRule="auto"/>
        <w:jc w:val="both"/>
        <w:rPr>
          <w:rFonts w:asciiTheme="majorHAnsi" w:hAnsiTheme="majorHAnsi" w:cstheme="majorHAnsi"/>
          <w:sz w:val="22"/>
          <w:szCs w:val="22"/>
        </w:rPr>
      </w:pPr>
      <w:r w:rsidRPr="007F07A5">
        <w:rPr>
          <w:rFonts w:asciiTheme="majorHAnsi" w:hAnsiTheme="majorHAnsi" w:cstheme="majorHAnsi"/>
          <w:sz w:val="22"/>
          <w:szCs w:val="22"/>
        </w:rPr>
        <w:t>Electrolytes (Minor abnormalities of these are common and may occur from blood drawing stress or from red cell breakage in handling)</w:t>
      </w:r>
    </w:p>
    <w:p w14:paraId="74967F50" w14:textId="77777777" w:rsidR="009A3C82" w:rsidRPr="007F07A5" w:rsidRDefault="009A3C82" w:rsidP="00046667">
      <w:pPr>
        <w:pStyle w:val="ListParagraph"/>
        <w:numPr>
          <w:ilvl w:val="0"/>
          <w:numId w:val="47"/>
        </w:numPr>
        <w:spacing w:line="276" w:lineRule="auto"/>
        <w:jc w:val="both"/>
        <w:rPr>
          <w:rFonts w:asciiTheme="majorHAnsi" w:hAnsiTheme="majorHAnsi" w:cstheme="majorHAnsi"/>
          <w:sz w:val="22"/>
          <w:szCs w:val="22"/>
        </w:rPr>
        <w:sectPr w:rsidR="009A3C82" w:rsidRPr="007F07A5" w:rsidSect="009A3C82">
          <w:type w:val="continuous"/>
          <w:pgSz w:w="12240" w:h="15840" w:code="1"/>
          <w:pgMar w:top="1080" w:right="1440" w:bottom="1080" w:left="1440" w:header="432" w:footer="576" w:gutter="0"/>
          <w:pgNumType w:start="1"/>
          <w:cols w:space="720"/>
        </w:sectPr>
      </w:pPr>
    </w:p>
    <w:p w14:paraId="4C9F0CC8"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a)</w:t>
      </w:r>
      <w:r w:rsidRPr="007F07A5">
        <w:rPr>
          <w:rFonts w:asciiTheme="majorHAnsi" w:hAnsiTheme="majorHAnsi" w:cstheme="majorHAnsi"/>
          <w:sz w:val="22"/>
          <w:szCs w:val="22"/>
        </w:rPr>
        <w:tab/>
        <w:t>Sodium</w:t>
      </w:r>
    </w:p>
    <w:p w14:paraId="0CBA4414"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b)</w:t>
      </w:r>
      <w:r w:rsidRPr="007F07A5">
        <w:rPr>
          <w:rFonts w:asciiTheme="majorHAnsi" w:hAnsiTheme="majorHAnsi" w:cstheme="majorHAnsi"/>
          <w:sz w:val="22"/>
          <w:szCs w:val="22"/>
        </w:rPr>
        <w:tab/>
        <w:t>Potassium</w:t>
      </w:r>
    </w:p>
    <w:p w14:paraId="60D26A90"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c)</w:t>
      </w:r>
      <w:r w:rsidRPr="007F07A5">
        <w:rPr>
          <w:rFonts w:asciiTheme="majorHAnsi" w:hAnsiTheme="majorHAnsi" w:cstheme="majorHAnsi"/>
          <w:sz w:val="22"/>
          <w:szCs w:val="22"/>
        </w:rPr>
        <w:tab/>
        <w:t>Chloride</w:t>
      </w:r>
    </w:p>
    <w:p w14:paraId="034EF21B"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d)</w:t>
      </w:r>
      <w:r w:rsidRPr="007F07A5">
        <w:rPr>
          <w:rFonts w:asciiTheme="majorHAnsi" w:hAnsiTheme="majorHAnsi" w:cstheme="majorHAnsi"/>
          <w:sz w:val="22"/>
          <w:szCs w:val="22"/>
        </w:rPr>
        <w:tab/>
        <w:t>Bicarbonate</w:t>
      </w:r>
    </w:p>
    <w:p w14:paraId="06AA967B"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e)</w:t>
      </w:r>
      <w:r w:rsidRPr="007F07A5">
        <w:rPr>
          <w:rFonts w:asciiTheme="majorHAnsi" w:hAnsiTheme="majorHAnsi" w:cstheme="majorHAnsi"/>
          <w:sz w:val="22"/>
          <w:szCs w:val="22"/>
        </w:rPr>
        <w:tab/>
        <w:t>Magnesium</w:t>
      </w:r>
    </w:p>
    <w:p w14:paraId="595BA7A7"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f)</w:t>
      </w:r>
      <w:r w:rsidRPr="007F07A5">
        <w:rPr>
          <w:rFonts w:asciiTheme="majorHAnsi" w:hAnsiTheme="majorHAnsi" w:cstheme="majorHAnsi"/>
          <w:sz w:val="22"/>
          <w:szCs w:val="22"/>
        </w:rPr>
        <w:tab/>
        <w:t>Calcium</w:t>
      </w:r>
    </w:p>
    <w:p w14:paraId="2C3BA0A1"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g)</w:t>
      </w:r>
      <w:r w:rsidRPr="007F07A5">
        <w:rPr>
          <w:rFonts w:asciiTheme="majorHAnsi" w:hAnsiTheme="majorHAnsi" w:cstheme="majorHAnsi"/>
          <w:sz w:val="22"/>
          <w:szCs w:val="22"/>
        </w:rPr>
        <w:tab/>
        <w:t>Phosphorus</w:t>
      </w:r>
    </w:p>
    <w:p w14:paraId="068E0B6C" w14:textId="77777777" w:rsidR="009A3C82" w:rsidRPr="007F07A5" w:rsidRDefault="009A3C82" w:rsidP="004F1CBF">
      <w:pPr>
        <w:spacing w:before="40" w:after="40" w:line="276" w:lineRule="auto"/>
        <w:ind w:left="1800" w:hanging="360"/>
        <w:rPr>
          <w:rFonts w:asciiTheme="majorHAnsi" w:hAnsiTheme="majorHAnsi" w:cstheme="majorHAnsi"/>
          <w:sz w:val="22"/>
          <w:szCs w:val="22"/>
        </w:rPr>
        <w:sectPr w:rsidR="009A3C82" w:rsidRPr="007F07A5" w:rsidSect="009A3C82">
          <w:type w:val="continuous"/>
          <w:pgSz w:w="12240" w:h="15840" w:code="1"/>
          <w:pgMar w:top="1080" w:right="1440" w:bottom="1080" w:left="1440" w:header="432" w:footer="576" w:gutter="0"/>
          <w:pgNumType w:start="1"/>
          <w:cols w:num="2" w:space="720"/>
        </w:sectPr>
      </w:pPr>
    </w:p>
    <w:p w14:paraId="1258D3ED" w14:textId="4EBF1FC0" w:rsidR="009A3C82" w:rsidRPr="007F07A5" w:rsidRDefault="009A3C82" w:rsidP="004F1CBF">
      <w:pPr>
        <w:pStyle w:val="ListParagraph"/>
        <w:numPr>
          <w:ilvl w:val="0"/>
          <w:numId w:val="47"/>
        </w:numPr>
        <w:spacing w:before="40" w:after="40" w:line="276" w:lineRule="auto"/>
        <w:jc w:val="both"/>
        <w:rPr>
          <w:rFonts w:asciiTheme="majorHAnsi" w:hAnsiTheme="majorHAnsi" w:cstheme="majorHAnsi"/>
          <w:sz w:val="22"/>
          <w:szCs w:val="22"/>
        </w:rPr>
      </w:pPr>
      <w:r w:rsidRPr="007F07A5">
        <w:rPr>
          <w:rFonts w:asciiTheme="majorHAnsi" w:hAnsiTheme="majorHAnsi" w:cstheme="majorHAnsi"/>
          <w:sz w:val="22"/>
          <w:szCs w:val="22"/>
        </w:rPr>
        <w:t>Kidney</w:t>
      </w:r>
    </w:p>
    <w:p w14:paraId="74C6EC95"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a)</w:t>
      </w:r>
      <w:r w:rsidRPr="007F07A5">
        <w:rPr>
          <w:rFonts w:asciiTheme="majorHAnsi" w:hAnsiTheme="majorHAnsi" w:cstheme="majorHAnsi"/>
          <w:sz w:val="22"/>
          <w:szCs w:val="22"/>
        </w:rPr>
        <w:tab/>
        <w:t>BUN (urea nitrogen)</w:t>
      </w:r>
    </w:p>
    <w:p w14:paraId="0E6F06E5" w14:textId="77777777" w:rsidR="009A3C82" w:rsidRPr="007F07A5" w:rsidRDefault="009A3C82" w:rsidP="004F1CBF">
      <w:pPr>
        <w:spacing w:before="40" w:after="40"/>
        <w:ind w:left="1800" w:hanging="360"/>
        <w:rPr>
          <w:rFonts w:asciiTheme="majorHAnsi" w:hAnsiTheme="majorHAnsi" w:cstheme="majorHAnsi"/>
          <w:sz w:val="22"/>
          <w:szCs w:val="22"/>
        </w:rPr>
      </w:pPr>
      <w:r w:rsidRPr="007F07A5">
        <w:rPr>
          <w:rFonts w:asciiTheme="majorHAnsi" w:hAnsiTheme="majorHAnsi" w:cstheme="majorHAnsi"/>
          <w:sz w:val="22"/>
          <w:szCs w:val="22"/>
        </w:rPr>
        <w:t>b)</w:t>
      </w:r>
      <w:r w:rsidRPr="007F07A5">
        <w:rPr>
          <w:rFonts w:asciiTheme="majorHAnsi" w:hAnsiTheme="majorHAnsi" w:cstheme="majorHAnsi"/>
          <w:sz w:val="22"/>
          <w:szCs w:val="22"/>
        </w:rPr>
        <w:tab/>
        <w:t>Creatinine</w:t>
      </w:r>
    </w:p>
    <w:p w14:paraId="54682EEB" w14:textId="5FB572C1" w:rsidR="009A3C82" w:rsidRPr="007F07A5" w:rsidRDefault="009A3C82" w:rsidP="004F1CBF">
      <w:pPr>
        <w:pStyle w:val="ListParagraph"/>
        <w:numPr>
          <w:ilvl w:val="0"/>
          <w:numId w:val="47"/>
        </w:numPr>
        <w:spacing w:before="40" w:after="40" w:line="276" w:lineRule="auto"/>
        <w:jc w:val="both"/>
        <w:rPr>
          <w:rFonts w:asciiTheme="majorHAnsi" w:hAnsiTheme="majorHAnsi" w:cstheme="majorHAnsi"/>
          <w:sz w:val="22"/>
          <w:szCs w:val="22"/>
        </w:rPr>
      </w:pPr>
      <w:r w:rsidRPr="007F07A5">
        <w:rPr>
          <w:rFonts w:asciiTheme="majorHAnsi" w:hAnsiTheme="majorHAnsi" w:cstheme="majorHAnsi"/>
          <w:sz w:val="22"/>
          <w:szCs w:val="22"/>
        </w:rPr>
        <w:t>Liver</w:t>
      </w:r>
    </w:p>
    <w:p w14:paraId="3BDCE243" w14:textId="77777777" w:rsidR="009A3C82" w:rsidRPr="007F07A5" w:rsidRDefault="009A3C82" w:rsidP="004F1CBF">
      <w:pPr>
        <w:spacing w:before="40" w:after="40"/>
        <w:ind w:left="1800" w:hanging="360"/>
        <w:rPr>
          <w:rFonts w:asciiTheme="majorHAnsi" w:hAnsiTheme="majorHAnsi" w:cstheme="majorHAnsi"/>
          <w:sz w:val="22"/>
          <w:szCs w:val="22"/>
        </w:rPr>
        <w:sectPr w:rsidR="009A3C82" w:rsidRPr="007F07A5" w:rsidSect="009A3C82">
          <w:type w:val="continuous"/>
          <w:pgSz w:w="12240" w:h="15840" w:code="1"/>
          <w:pgMar w:top="1080" w:right="1440" w:bottom="1080" w:left="1440" w:header="432" w:footer="576" w:gutter="0"/>
          <w:pgNumType w:start="1"/>
          <w:cols w:space="720"/>
        </w:sectPr>
      </w:pPr>
    </w:p>
    <w:p w14:paraId="23E0E59B"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a)</w:t>
      </w:r>
      <w:r w:rsidRPr="007F07A5">
        <w:rPr>
          <w:rFonts w:asciiTheme="majorHAnsi" w:hAnsiTheme="majorHAnsi" w:cstheme="majorHAnsi"/>
          <w:sz w:val="22"/>
          <w:szCs w:val="22"/>
        </w:rPr>
        <w:tab/>
        <w:t>Transaminase (SGOT)</w:t>
      </w:r>
    </w:p>
    <w:p w14:paraId="05D526CE"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b)</w:t>
      </w:r>
      <w:r w:rsidRPr="007F07A5">
        <w:rPr>
          <w:rFonts w:asciiTheme="majorHAnsi" w:hAnsiTheme="majorHAnsi" w:cstheme="majorHAnsi"/>
          <w:sz w:val="22"/>
          <w:szCs w:val="22"/>
        </w:rPr>
        <w:tab/>
        <w:t>Alkaline phosphatase</w:t>
      </w:r>
    </w:p>
    <w:p w14:paraId="5D3E68DA"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c)</w:t>
      </w:r>
      <w:r w:rsidRPr="007F07A5">
        <w:rPr>
          <w:rFonts w:asciiTheme="majorHAnsi" w:hAnsiTheme="majorHAnsi" w:cstheme="majorHAnsi"/>
          <w:sz w:val="22"/>
          <w:szCs w:val="22"/>
        </w:rPr>
        <w:tab/>
        <w:t>GGT (gamma glutamyl transferase)</w:t>
      </w:r>
    </w:p>
    <w:p w14:paraId="3E495FFE"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d)</w:t>
      </w:r>
      <w:r w:rsidRPr="007F07A5">
        <w:rPr>
          <w:rFonts w:asciiTheme="majorHAnsi" w:hAnsiTheme="majorHAnsi" w:cstheme="majorHAnsi"/>
          <w:sz w:val="22"/>
          <w:szCs w:val="22"/>
        </w:rPr>
        <w:tab/>
        <w:t>LD (lactate dehydrogenase)</w:t>
      </w:r>
    </w:p>
    <w:p w14:paraId="1FF46339"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e)</w:t>
      </w:r>
      <w:r w:rsidRPr="007F07A5">
        <w:rPr>
          <w:rFonts w:asciiTheme="majorHAnsi" w:hAnsiTheme="majorHAnsi" w:cstheme="majorHAnsi"/>
          <w:sz w:val="22"/>
          <w:szCs w:val="22"/>
        </w:rPr>
        <w:tab/>
        <w:t>Bilirubin</w:t>
      </w:r>
    </w:p>
    <w:p w14:paraId="7D8F5446" w14:textId="77777777" w:rsidR="009A3C82" w:rsidRPr="007F07A5" w:rsidRDefault="009A3C82" w:rsidP="004F1CBF">
      <w:pPr>
        <w:spacing w:before="40" w:after="40"/>
        <w:rPr>
          <w:rFonts w:asciiTheme="majorHAnsi" w:hAnsiTheme="majorHAnsi" w:cstheme="majorHAnsi"/>
          <w:sz w:val="22"/>
          <w:szCs w:val="22"/>
        </w:rPr>
        <w:sectPr w:rsidR="009A3C82" w:rsidRPr="007F07A5" w:rsidSect="009A3C82">
          <w:type w:val="continuous"/>
          <w:pgSz w:w="12240" w:h="15840" w:code="1"/>
          <w:pgMar w:top="1080" w:right="1440" w:bottom="1080" w:left="1440" w:header="432" w:footer="576" w:gutter="0"/>
          <w:pgNumType w:start="1"/>
          <w:cols w:num="2" w:space="720"/>
        </w:sectPr>
      </w:pPr>
    </w:p>
    <w:p w14:paraId="7EA10813" w14:textId="4CF17A0C" w:rsidR="009A3C82" w:rsidRPr="007F07A5" w:rsidRDefault="009A3C82" w:rsidP="004F1CBF">
      <w:pPr>
        <w:pStyle w:val="ListParagraph"/>
        <w:numPr>
          <w:ilvl w:val="0"/>
          <w:numId w:val="47"/>
        </w:numPr>
        <w:spacing w:before="40" w:after="40" w:line="276" w:lineRule="auto"/>
        <w:jc w:val="both"/>
        <w:rPr>
          <w:rFonts w:asciiTheme="majorHAnsi" w:hAnsiTheme="majorHAnsi" w:cstheme="majorHAnsi"/>
          <w:sz w:val="22"/>
          <w:szCs w:val="22"/>
        </w:rPr>
      </w:pPr>
      <w:r w:rsidRPr="007F07A5">
        <w:rPr>
          <w:rFonts w:asciiTheme="majorHAnsi" w:hAnsiTheme="majorHAnsi" w:cstheme="majorHAnsi"/>
          <w:sz w:val="22"/>
          <w:szCs w:val="22"/>
        </w:rPr>
        <w:t>Blood Lipids</w:t>
      </w:r>
    </w:p>
    <w:p w14:paraId="02BFAA7B"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a)</w:t>
      </w:r>
      <w:r w:rsidRPr="007F07A5">
        <w:rPr>
          <w:rFonts w:asciiTheme="majorHAnsi" w:hAnsiTheme="majorHAnsi" w:cstheme="majorHAnsi"/>
          <w:sz w:val="22"/>
          <w:szCs w:val="22"/>
        </w:rPr>
        <w:tab/>
        <w:t>Cholesterol</w:t>
      </w:r>
    </w:p>
    <w:p w14:paraId="0DFBE19D"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b)</w:t>
      </w:r>
      <w:r w:rsidRPr="007F07A5">
        <w:rPr>
          <w:rFonts w:asciiTheme="majorHAnsi" w:hAnsiTheme="majorHAnsi" w:cstheme="majorHAnsi"/>
          <w:sz w:val="22"/>
          <w:szCs w:val="22"/>
        </w:rPr>
        <w:tab/>
        <w:t>Triglycerides</w:t>
      </w:r>
    </w:p>
    <w:p w14:paraId="130B0EF8" w14:textId="24FC1ACB" w:rsidR="009A3C82" w:rsidRPr="007F07A5" w:rsidRDefault="009A3C82" w:rsidP="004F1CBF">
      <w:pPr>
        <w:pStyle w:val="ListParagraph"/>
        <w:numPr>
          <w:ilvl w:val="0"/>
          <w:numId w:val="47"/>
        </w:numPr>
        <w:spacing w:before="40" w:after="40" w:line="276" w:lineRule="auto"/>
        <w:jc w:val="both"/>
        <w:rPr>
          <w:rFonts w:asciiTheme="majorHAnsi" w:hAnsiTheme="majorHAnsi" w:cstheme="majorHAnsi"/>
          <w:sz w:val="22"/>
          <w:szCs w:val="22"/>
        </w:rPr>
      </w:pPr>
      <w:r w:rsidRPr="007F07A5">
        <w:rPr>
          <w:rFonts w:asciiTheme="majorHAnsi" w:hAnsiTheme="majorHAnsi" w:cstheme="majorHAnsi"/>
          <w:sz w:val="22"/>
          <w:szCs w:val="22"/>
        </w:rPr>
        <w:t>Blood sugar</w:t>
      </w:r>
    </w:p>
    <w:p w14:paraId="2A49FCCA"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a)</w:t>
      </w:r>
      <w:r w:rsidRPr="007F07A5">
        <w:rPr>
          <w:rFonts w:asciiTheme="majorHAnsi" w:hAnsiTheme="majorHAnsi" w:cstheme="majorHAnsi"/>
          <w:sz w:val="22"/>
          <w:szCs w:val="22"/>
        </w:rPr>
        <w:tab/>
        <w:t>Glucose</w:t>
      </w:r>
    </w:p>
    <w:p w14:paraId="737389CD" w14:textId="385A8B14" w:rsidR="009A3C82" w:rsidRPr="007F07A5" w:rsidRDefault="009A3C82" w:rsidP="004F1CBF">
      <w:pPr>
        <w:pStyle w:val="ListParagraph"/>
        <w:numPr>
          <w:ilvl w:val="0"/>
          <w:numId w:val="47"/>
        </w:numPr>
        <w:spacing w:before="40" w:after="40" w:line="276" w:lineRule="auto"/>
        <w:jc w:val="both"/>
        <w:rPr>
          <w:rFonts w:asciiTheme="majorHAnsi" w:hAnsiTheme="majorHAnsi" w:cstheme="majorHAnsi"/>
          <w:sz w:val="22"/>
          <w:szCs w:val="22"/>
        </w:rPr>
      </w:pPr>
      <w:r w:rsidRPr="007F07A5">
        <w:rPr>
          <w:rFonts w:asciiTheme="majorHAnsi" w:hAnsiTheme="majorHAnsi" w:cstheme="majorHAnsi"/>
          <w:sz w:val="22"/>
          <w:szCs w:val="22"/>
        </w:rPr>
        <w:t>Muscle (including heart)</w:t>
      </w:r>
    </w:p>
    <w:p w14:paraId="327A750F"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a)</w:t>
      </w:r>
      <w:r w:rsidRPr="007F07A5">
        <w:rPr>
          <w:rFonts w:asciiTheme="majorHAnsi" w:hAnsiTheme="majorHAnsi" w:cstheme="majorHAnsi"/>
          <w:sz w:val="22"/>
          <w:szCs w:val="22"/>
        </w:rPr>
        <w:tab/>
        <w:t>CPK (creatine phosphokinase)</w:t>
      </w:r>
    </w:p>
    <w:p w14:paraId="1EE99665" w14:textId="4AE6BAB3" w:rsidR="009A3C82" w:rsidRPr="007F07A5" w:rsidRDefault="009A3C82" w:rsidP="004F1CBF">
      <w:pPr>
        <w:pStyle w:val="ListParagraph"/>
        <w:numPr>
          <w:ilvl w:val="0"/>
          <w:numId w:val="47"/>
        </w:numPr>
        <w:spacing w:before="40" w:after="40" w:line="276" w:lineRule="auto"/>
        <w:jc w:val="both"/>
        <w:rPr>
          <w:rFonts w:asciiTheme="majorHAnsi" w:hAnsiTheme="majorHAnsi" w:cstheme="majorHAnsi"/>
          <w:sz w:val="22"/>
          <w:szCs w:val="22"/>
        </w:rPr>
      </w:pPr>
      <w:r w:rsidRPr="007F07A5">
        <w:rPr>
          <w:rFonts w:asciiTheme="majorHAnsi" w:hAnsiTheme="majorHAnsi" w:cstheme="majorHAnsi"/>
          <w:sz w:val="22"/>
          <w:szCs w:val="22"/>
        </w:rPr>
        <w:t>Miscellaneous</w:t>
      </w:r>
    </w:p>
    <w:p w14:paraId="023B6149"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a)</w:t>
      </w:r>
      <w:r w:rsidRPr="007F07A5">
        <w:rPr>
          <w:rFonts w:asciiTheme="majorHAnsi" w:hAnsiTheme="majorHAnsi" w:cstheme="majorHAnsi"/>
          <w:sz w:val="22"/>
          <w:szCs w:val="22"/>
        </w:rPr>
        <w:tab/>
        <w:t>Protein</w:t>
      </w:r>
    </w:p>
    <w:p w14:paraId="3B0FD0A9"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b)</w:t>
      </w:r>
      <w:r w:rsidRPr="007F07A5">
        <w:rPr>
          <w:rFonts w:asciiTheme="majorHAnsi" w:hAnsiTheme="majorHAnsi" w:cstheme="majorHAnsi"/>
          <w:sz w:val="22"/>
          <w:szCs w:val="22"/>
        </w:rPr>
        <w:tab/>
        <w:t>Albumin</w:t>
      </w:r>
    </w:p>
    <w:p w14:paraId="68C4C480" w14:textId="77777777" w:rsidR="009A3C82" w:rsidRPr="007F07A5" w:rsidRDefault="009A3C82" w:rsidP="004F1CBF">
      <w:pPr>
        <w:spacing w:before="40" w:after="40" w:line="276" w:lineRule="auto"/>
        <w:ind w:left="1800" w:hanging="360"/>
        <w:rPr>
          <w:rFonts w:asciiTheme="majorHAnsi" w:hAnsiTheme="majorHAnsi" w:cstheme="majorHAnsi"/>
          <w:sz w:val="22"/>
          <w:szCs w:val="22"/>
        </w:rPr>
      </w:pPr>
      <w:r w:rsidRPr="007F07A5">
        <w:rPr>
          <w:rFonts w:asciiTheme="majorHAnsi" w:hAnsiTheme="majorHAnsi" w:cstheme="majorHAnsi"/>
          <w:sz w:val="22"/>
          <w:szCs w:val="22"/>
        </w:rPr>
        <w:t>c)</w:t>
      </w:r>
      <w:r w:rsidRPr="007F07A5">
        <w:rPr>
          <w:rFonts w:asciiTheme="majorHAnsi" w:hAnsiTheme="majorHAnsi" w:cstheme="majorHAnsi"/>
          <w:sz w:val="22"/>
          <w:szCs w:val="22"/>
        </w:rPr>
        <w:tab/>
        <w:t>Uric acid</w:t>
      </w:r>
    </w:p>
    <w:p w14:paraId="5FB362ED" w14:textId="77777777" w:rsidR="009A3C82" w:rsidRPr="00046667" w:rsidRDefault="009A3C82" w:rsidP="004F1CBF">
      <w:pPr>
        <w:spacing w:before="40" w:after="40" w:line="276" w:lineRule="auto"/>
        <w:ind w:left="1800" w:hanging="360"/>
        <w:rPr>
          <w:rFonts w:asciiTheme="majorHAnsi" w:hAnsiTheme="majorHAnsi" w:cstheme="majorHAnsi"/>
          <w:sz w:val="22"/>
          <w:szCs w:val="22"/>
        </w:rPr>
        <w:sectPr w:rsidR="009A3C82" w:rsidRPr="00046667" w:rsidSect="009A3C82">
          <w:type w:val="continuous"/>
          <w:pgSz w:w="12240" w:h="15840" w:code="1"/>
          <w:pgMar w:top="1080" w:right="1440" w:bottom="1080" w:left="1440" w:header="432" w:footer="576" w:gutter="0"/>
          <w:pgNumType w:start="1"/>
          <w:cols w:space="720"/>
        </w:sectPr>
      </w:pPr>
    </w:p>
    <w:p w14:paraId="5CAB2DDF" w14:textId="77777777" w:rsidR="009A3C82" w:rsidRPr="00046667" w:rsidRDefault="009A3C82" w:rsidP="00D833A3">
      <w:pPr>
        <w:tabs>
          <w:tab w:val="left" w:pos="360"/>
        </w:tabs>
        <w:spacing w:before="60" w:after="60" w:line="276" w:lineRule="auto"/>
        <w:rPr>
          <w:rStyle w:val="Headinglevel2"/>
          <w:rFonts w:asciiTheme="majorHAnsi" w:hAnsiTheme="majorHAnsi" w:cstheme="majorHAnsi"/>
          <w:bCs w:val="0"/>
        </w:rPr>
      </w:pPr>
      <w:r w:rsidRPr="00046667">
        <w:rPr>
          <w:rStyle w:val="Headinglevel2"/>
          <w:rFonts w:asciiTheme="majorHAnsi" w:hAnsiTheme="majorHAnsi" w:cstheme="majorHAnsi"/>
          <w:bCs w:val="0"/>
        </w:rPr>
        <w:lastRenderedPageBreak/>
        <w:t>3. Spirometry</w:t>
      </w:r>
    </w:p>
    <w:p w14:paraId="2E0BB9BA" w14:textId="77777777" w:rsidR="009A3C82" w:rsidRPr="00C0048A" w:rsidRDefault="009A3C82" w:rsidP="00D833A3">
      <w:pPr>
        <w:spacing w:before="40" w:after="40" w:line="276" w:lineRule="auto"/>
        <w:ind w:left="360"/>
        <w:rPr>
          <w:rFonts w:ascii="Calibri" w:hAnsi="Calibri" w:cs="Calibri"/>
          <w:sz w:val="21"/>
          <w:szCs w:val="21"/>
        </w:rPr>
      </w:pPr>
      <w:r w:rsidRPr="00C0048A">
        <w:rPr>
          <w:rFonts w:ascii="Calibri" w:hAnsi="Calibri" w:cs="Calibri"/>
          <w:sz w:val="21"/>
          <w:szCs w:val="21"/>
        </w:rPr>
        <w:t>A.</w:t>
      </w:r>
      <w:r w:rsidRPr="00C0048A">
        <w:rPr>
          <w:rFonts w:ascii="Calibri" w:hAnsi="Calibri" w:cs="Calibri"/>
          <w:sz w:val="21"/>
          <w:szCs w:val="21"/>
        </w:rPr>
        <w:tab/>
        <w:t>FEV1 (amount of air breathed out in one second)</w:t>
      </w:r>
    </w:p>
    <w:p w14:paraId="12E0D5C3" w14:textId="77777777" w:rsidR="009A3C82" w:rsidRPr="00C0048A" w:rsidRDefault="009A3C82" w:rsidP="00D833A3">
      <w:pPr>
        <w:spacing w:before="40" w:after="40" w:line="276" w:lineRule="auto"/>
        <w:ind w:left="360"/>
        <w:rPr>
          <w:rFonts w:ascii="Calibri" w:hAnsi="Calibri" w:cs="Calibri"/>
          <w:sz w:val="21"/>
          <w:szCs w:val="21"/>
        </w:rPr>
      </w:pPr>
      <w:r w:rsidRPr="00C0048A">
        <w:rPr>
          <w:rFonts w:ascii="Calibri" w:hAnsi="Calibri" w:cs="Calibri"/>
          <w:sz w:val="21"/>
          <w:szCs w:val="21"/>
        </w:rPr>
        <w:t>B.</w:t>
      </w:r>
      <w:r w:rsidRPr="00C0048A">
        <w:rPr>
          <w:rFonts w:ascii="Calibri" w:hAnsi="Calibri" w:cs="Calibri"/>
          <w:sz w:val="21"/>
          <w:szCs w:val="21"/>
        </w:rPr>
        <w:tab/>
        <w:t>FVC (total amount of air breathed out)</w:t>
      </w:r>
    </w:p>
    <w:p w14:paraId="56754E5D" w14:textId="77777777" w:rsidR="009A3C82" w:rsidRPr="00C0048A" w:rsidRDefault="009A3C82" w:rsidP="00D833A3">
      <w:pPr>
        <w:spacing w:before="40" w:after="40" w:line="276" w:lineRule="auto"/>
        <w:ind w:left="360"/>
        <w:rPr>
          <w:rFonts w:ascii="Calibri" w:hAnsi="Calibri" w:cs="Calibri"/>
          <w:sz w:val="21"/>
          <w:szCs w:val="21"/>
        </w:rPr>
      </w:pPr>
      <w:r w:rsidRPr="00C0048A">
        <w:rPr>
          <w:rFonts w:ascii="Calibri" w:hAnsi="Calibri" w:cs="Calibri"/>
          <w:sz w:val="21"/>
          <w:szCs w:val="21"/>
        </w:rPr>
        <w:t>C.</w:t>
      </w:r>
      <w:r w:rsidRPr="00C0048A">
        <w:rPr>
          <w:rFonts w:ascii="Calibri" w:hAnsi="Calibri" w:cs="Calibri"/>
          <w:sz w:val="21"/>
          <w:szCs w:val="21"/>
        </w:rPr>
        <w:tab/>
        <w:t>FEV1/FVC (what percentage of air is breathed out in the first second)</w:t>
      </w:r>
    </w:p>
    <w:p w14:paraId="6D4C2C49" w14:textId="77777777" w:rsidR="009A3C82" w:rsidRPr="00C0048A" w:rsidRDefault="009A3C82" w:rsidP="00D833A3">
      <w:pPr>
        <w:spacing w:before="40" w:after="40" w:line="276" w:lineRule="auto"/>
        <w:ind w:left="360"/>
        <w:rPr>
          <w:rFonts w:ascii="Calibri" w:hAnsi="Calibri" w:cs="Calibri"/>
          <w:sz w:val="21"/>
          <w:szCs w:val="21"/>
        </w:rPr>
      </w:pPr>
      <w:r w:rsidRPr="00C0048A">
        <w:rPr>
          <w:rFonts w:ascii="Calibri" w:hAnsi="Calibri" w:cs="Calibri"/>
          <w:sz w:val="21"/>
          <w:szCs w:val="21"/>
        </w:rPr>
        <w:t>D.</w:t>
      </w:r>
      <w:r w:rsidRPr="00C0048A">
        <w:rPr>
          <w:rFonts w:ascii="Calibri" w:hAnsi="Calibri" w:cs="Calibri"/>
          <w:sz w:val="21"/>
          <w:szCs w:val="21"/>
        </w:rPr>
        <w:tab/>
        <w:t>FEF25-75 (what percentage of the air is breathed out in the mid-portion of the breath)</w:t>
      </w:r>
    </w:p>
    <w:p w14:paraId="5ECE6918" w14:textId="77777777" w:rsidR="009A3C82" w:rsidRPr="00046667" w:rsidRDefault="009A3C82" w:rsidP="00F97A0E">
      <w:pPr>
        <w:tabs>
          <w:tab w:val="left" w:pos="360"/>
        </w:tabs>
        <w:spacing w:before="60" w:after="60" w:line="276" w:lineRule="auto"/>
        <w:rPr>
          <w:rStyle w:val="Headinglevel2"/>
          <w:rFonts w:asciiTheme="majorHAnsi" w:hAnsiTheme="majorHAnsi" w:cstheme="majorHAnsi"/>
          <w:bCs w:val="0"/>
        </w:rPr>
      </w:pPr>
      <w:r w:rsidRPr="00046667">
        <w:rPr>
          <w:rStyle w:val="Headinglevel2"/>
          <w:rFonts w:asciiTheme="majorHAnsi" w:hAnsiTheme="majorHAnsi" w:cstheme="majorHAnsi"/>
          <w:bCs w:val="0"/>
        </w:rPr>
        <w:t>4. Tests as needed</w:t>
      </w:r>
    </w:p>
    <w:p w14:paraId="2FA2ABDD" w14:textId="77777777" w:rsidR="009A3C82" w:rsidRPr="00C0048A" w:rsidRDefault="009A3C82" w:rsidP="00D833A3">
      <w:pPr>
        <w:spacing w:before="40" w:after="40" w:line="276" w:lineRule="auto"/>
        <w:ind w:left="720" w:hanging="360"/>
        <w:rPr>
          <w:rFonts w:ascii="Calibri" w:hAnsi="Calibri" w:cs="Calibri"/>
          <w:sz w:val="21"/>
          <w:szCs w:val="21"/>
        </w:rPr>
      </w:pPr>
      <w:r w:rsidRPr="00C0048A">
        <w:rPr>
          <w:rFonts w:ascii="Calibri" w:hAnsi="Calibri" w:cs="Calibri"/>
          <w:sz w:val="21"/>
          <w:szCs w:val="21"/>
        </w:rPr>
        <w:t>A.</w:t>
      </w:r>
      <w:r w:rsidRPr="00C0048A">
        <w:rPr>
          <w:rFonts w:ascii="Calibri" w:hAnsi="Calibri" w:cs="Calibri"/>
          <w:sz w:val="21"/>
          <w:szCs w:val="21"/>
        </w:rPr>
        <w:tab/>
        <w:t xml:space="preserve">Cholinesterase (for staffs handling </w:t>
      </w:r>
      <w:r w:rsidRPr="00046667">
        <w:rPr>
          <w:rFonts w:ascii="Calibri" w:hAnsi="Calibri" w:cs="Calibri"/>
          <w:sz w:val="21"/>
          <w:szCs w:val="21"/>
        </w:rPr>
        <w:t>unsealed</w:t>
      </w:r>
      <w:r w:rsidRPr="00C0048A">
        <w:rPr>
          <w:rFonts w:ascii="Calibri" w:hAnsi="Calibri" w:cs="Calibri"/>
          <w:sz w:val="21"/>
          <w:szCs w:val="21"/>
        </w:rPr>
        <w:t xml:space="preserve"> pesticides more than 30 days per year). Baseline tests require two samples one week apart. This test is recommended during an initial screening, following an acute exposure, or regularly as an option (in option testing only one sample is required at follow-up).</w:t>
      </w:r>
    </w:p>
    <w:p w14:paraId="0EA81794" w14:textId="77777777" w:rsidR="009A3C82" w:rsidRPr="00C0048A" w:rsidRDefault="009A3C82" w:rsidP="00D833A3">
      <w:pPr>
        <w:spacing w:before="40" w:after="40" w:line="276" w:lineRule="auto"/>
        <w:ind w:left="720" w:hanging="360"/>
        <w:rPr>
          <w:rFonts w:ascii="Calibri" w:hAnsi="Calibri" w:cs="Calibri"/>
          <w:sz w:val="21"/>
          <w:szCs w:val="21"/>
        </w:rPr>
      </w:pPr>
      <w:r w:rsidRPr="00C0048A">
        <w:rPr>
          <w:rFonts w:ascii="Calibri" w:hAnsi="Calibri" w:cs="Calibri"/>
          <w:sz w:val="21"/>
          <w:szCs w:val="21"/>
        </w:rPr>
        <w:t>B.</w:t>
      </w:r>
      <w:r w:rsidRPr="00C0048A">
        <w:rPr>
          <w:rFonts w:ascii="Calibri" w:hAnsi="Calibri" w:cs="Calibri"/>
          <w:sz w:val="21"/>
          <w:szCs w:val="21"/>
        </w:rPr>
        <w:tab/>
        <w:t>Hepatitis B vaccine series (Normally not recommended for HHW staffs. However, may be recommended for other job duties per the employer’s Bloodborne Pathogen Plan, if applicable)</w:t>
      </w:r>
    </w:p>
    <w:p w14:paraId="619D3785" w14:textId="77777777" w:rsidR="009A3C82" w:rsidRPr="00C0048A" w:rsidRDefault="009A3C82" w:rsidP="00D833A3">
      <w:pPr>
        <w:spacing w:before="40" w:after="40" w:line="276" w:lineRule="auto"/>
        <w:ind w:left="720" w:hanging="360"/>
        <w:rPr>
          <w:rFonts w:ascii="Calibri" w:hAnsi="Calibri" w:cs="Calibri"/>
          <w:sz w:val="21"/>
          <w:szCs w:val="21"/>
        </w:rPr>
      </w:pPr>
      <w:r w:rsidRPr="00C0048A">
        <w:rPr>
          <w:rFonts w:ascii="Calibri" w:hAnsi="Calibri" w:cs="Calibri"/>
          <w:sz w:val="21"/>
          <w:szCs w:val="21"/>
        </w:rPr>
        <w:t>C.</w:t>
      </w:r>
      <w:r w:rsidRPr="00C0048A">
        <w:rPr>
          <w:rFonts w:ascii="Calibri" w:hAnsi="Calibri" w:cs="Calibri"/>
          <w:sz w:val="21"/>
          <w:szCs w:val="21"/>
        </w:rPr>
        <w:tab/>
        <w:t>Audiogram (Only if staff works in a noisy environment or are co-located with others who participate in a hearing conservation program)</w:t>
      </w:r>
    </w:p>
    <w:p w14:paraId="6767D057" w14:textId="77777777" w:rsidR="009A3C82" w:rsidRPr="00C0048A" w:rsidRDefault="009A3C82" w:rsidP="00D833A3">
      <w:pPr>
        <w:spacing w:before="40" w:after="40" w:line="276" w:lineRule="auto"/>
        <w:ind w:left="360"/>
        <w:rPr>
          <w:rFonts w:ascii="Calibri" w:hAnsi="Calibri" w:cs="Calibri"/>
          <w:sz w:val="21"/>
          <w:szCs w:val="21"/>
        </w:rPr>
      </w:pPr>
      <w:r w:rsidRPr="00C0048A">
        <w:rPr>
          <w:rFonts w:ascii="Calibri" w:hAnsi="Calibri" w:cs="Calibri"/>
          <w:sz w:val="21"/>
          <w:szCs w:val="21"/>
        </w:rPr>
        <w:t>D.</w:t>
      </w:r>
      <w:r w:rsidRPr="00C0048A">
        <w:rPr>
          <w:rFonts w:ascii="Calibri" w:hAnsi="Calibri" w:cs="Calibri"/>
          <w:sz w:val="21"/>
          <w:szCs w:val="21"/>
        </w:rPr>
        <w:tab/>
        <w:t>Heavy metal screen</w:t>
      </w:r>
    </w:p>
    <w:p w14:paraId="14B09072" w14:textId="20B57A11" w:rsidR="009A3C82" w:rsidRPr="00C0048A" w:rsidRDefault="009A3C82" w:rsidP="00D833A3">
      <w:pPr>
        <w:spacing w:before="40" w:after="40" w:line="276" w:lineRule="auto"/>
        <w:ind w:left="360"/>
        <w:rPr>
          <w:rFonts w:ascii="Calibri" w:hAnsi="Calibri" w:cs="Calibri"/>
          <w:sz w:val="21"/>
          <w:szCs w:val="21"/>
        </w:rPr>
      </w:pPr>
      <w:r w:rsidRPr="00C0048A">
        <w:rPr>
          <w:rFonts w:ascii="Calibri" w:hAnsi="Calibri" w:cs="Calibri"/>
          <w:sz w:val="21"/>
          <w:szCs w:val="21"/>
        </w:rPr>
        <w:t>E.</w:t>
      </w:r>
      <w:r w:rsidRPr="00C0048A">
        <w:rPr>
          <w:rFonts w:ascii="Calibri" w:hAnsi="Calibri" w:cs="Calibri"/>
          <w:sz w:val="21"/>
          <w:szCs w:val="21"/>
        </w:rPr>
        <w:tab/>
      </w:r>
      <w:r w:rsidR="000F405B" w:rsidRPr="00C0048A">
        <w:rPr>
          <w:rFonts w:ascii="Calibri" w:hAnsi="Calibri" w:cs="Calibri"/>
          <w:sz w:val="21"/>
          <w:szCs w:val="21"/>
        </w:rPr>
        <w:t>Tetanus</w:t>
      </w:r>
    </w:p>
    <w:p w14:paraId="6A1A6F11" w14:textId="6D1890FA" w:rsidR="009A3C82" w:rsidRPr="00331E03" w:rsidRDefault="009A3C82" w:rsidP="00331E03">
      <w:pPr>
        <w:spacing w:before="40" w:after="40" w:line="276" w:lineRule="auto"/>
        <w:ind w:left="360"/>
        <w:rPr>
          <w:rFonts w:asciiTheme="majorHAnsi" w:hAnsiTheme="majorHAnsi" w:cstheme="majorHAnsi"/>
          <w:b/>
          <w:sz w:val="28"/>
        </w:rPr>
      </w:pPr>
      <w:r w:rsidRPr="00C0048A">
        <w:rPr>
          <w:rFonts w:ascii="Calibri" w:hAnsi="Calibri" w:cs="Calibri"/>
          <w:sz w:val="21"/>
          <w:szCs w:val="21"/>
        </w:rPr>
        <w:t>F.</w:t>
      </w:r>
      <w:r w:rsidRPr="00C0048A">
        <w:rPr>
          <w:rFonts w:ascii="Calibri" w:hAnsi="Calibri" w:cs="Calibri"/>
          <w:sz w:val="21"/>
          <w:szCs w:val="21"/>
        </w:rPr>
        <w:tab/>
        <w:t>Tuberculosis</w:t>
      </w:r>
      <w:r w:rsidRPr="00C0048A">
        <w:rPr>
          <w:rFonts w:ascii="Calibri" w:hAnsi="Calibri" w:cs="Calibri"/>
          <w:sz w:val="21"/>
          <w:szCs w:val="21"/>
        </w:rPr>
        <w:br w:type="page"/>
      </w:r>
      <w:r w:rsidRPr="00B75B1F">
        <w:rPr>
          <w:rFonts w:asciiTheme="majorHAnsi" w:hAnsiTheme="majorHAnsi" w:cstheme="majorHAnsi"/>
          <w:b/>
          <w:sz w:val="28"/>
          <w:szCs w:val="28"/>
        </w:rPr>
        <w:lastRenderedPageBreak/>
        <w:t xml:space="preserve">Example Form </w:t>
      </w:r>
      <w:r w:rsidRPr="00331E03">
        <w:rPr>
          <w:rFonts w:asciiTheme="majorHAnsi" w:hAnsiTheme="majorHAnsi" w:cstheme="majorHAnsi"/>
          <w:b/>
          <w:sz w:val="28"/>
          <w:szCs w:val="28"/>
        </w:rPr>
        <w:t>2</w:t>
      </w:r>
      <w:r w:rsidR="000F405B" w:rsidRPr="00331E03">
        <w:rPr>
          <w:rFonts w:asciiTheme="majorHAnsi" w:hAnsiTheme="majorHAnsi" w:cstheme="majorHAnsi"/>
          <w:b/>
          <w:sz w:val="28"/>
          <w:szCs w:val="28"/>
        </w:rPr>
        <w:t>-</w:t>
      </w:r>
      <w:r w:rsidR="000F405B" w:rsidRPr="00331E03">
        <w:rPr>
          <w:rFonts w:asciiTheme="majorHAnsi" w:hAnsiTheme="majorHAnsi" w:cstheme="majorHAnsi"/>
          <w:b/>
          <w:sz w:val="28"/>
        </w:rPr>
        <w:t xml:space="preserve"> </w:t>
      </w:r>
      <w:r w:rsidRPr="00331E03">
        <w:rPr>
          <w:rFonts w:asciiTheme="majorHAnsi" w:hAnsiTheme="majorHAnsi" w:cstheme="majorHAnsi"/>
          <w:b/>
          <w:sz w:val="28"/>
        </w:rPr>
        <w:t>Parameters for Incident Examinations</w:t>
      </w:r>
    </w:p>
    <w:p w14:paraId="1323CB4D" w14:textId="77777777" w:rsidR="009A3C82" w:rsidRDefault="009A3C82" w:rsidP="00B75B1F">
      <w:pPr>
        <w:rPr>
          <w:rFonts w:asciiTheme="majorHAnsi" w:hAnsiTheme="majorHAnsi" w:cstheme="majorHAnsi"/>
          <w:i/>
          <w:sz w:val="22"/>
          <w:szCs w:val="22"/>
        </w:rPr>
      </w:pPr>
      <w:r w:rsidRPr="00B75B1F">
        <w:rPr>
          <w:rFonts w:asciiTheme="majorHAnsi" w:hAnsiTheme="majorHAnsi" w:cstheme="majorHAnsi"/>
          <w:i/>
          <w:sz w:val="22"/>
          <w:szCs w:val="22"/>
        </w:rPr>
        <w:t>(Hospital’s name: Examinations for Occupational Exposure or Suspected Occupational Health Problem)</w:t>
      </w:r>
    </w:p>
    <w:p w14:paraId="4207307F" w14:textId="77777777" w:rsidR="00B75B1F" w:rsidRPr="00B75B1F" w:rsidRDefault="00B75B1F" w:rsidP="009A3C82">
      <w:pPr>
        <w:jc w:val="center"/>
        <w:rPr>
          <w:rFonts w:asciiTheme="majorHAnsi" w:hAnsiTheme="majorHAnsi" w:cstheme="majorHAnsi"/>
          <w:i/>
          <w:sz w:val="22"/>
          <w:szCs w:val="22"/>
        </w:rPr>
      </w:pPr>
    </w:p>
    <w:p w14:paraId="5F3B0091" w14:textId="77777777" w:rsidR="009A3C82" w:rsidRPr="00B75B1F" w:rsidRDefault="009A3C82" w:rsidP="009A3C82">
      <w:pPr>
        <w:pStyle w:val="BodyText2"/>
        <w:ind w:left="360" w:hanging="360"/>
        <w:rPr>
          <w:rStyle w:val="Headinglevel3"/>
          <w:rFonts w:asciiTheme="majorHAnsi" w:hAnsiTheme="majorHAnsi" w:cstheme="majorHAnsi"/>
          <w:b/>
          <w:sz w:val="22"/>
          <w:szCs w:val="22"/>
        </w:rPr>
      </w:pPr>
      <w:r w:rsidRPr="00B75B1F">
        <w:rPr>
          <w:rStyle w:val="Headinglevel3"/>
          <w:rFonts w:asciiTheme="majorHAnsi" w:hAnsiTheme="majorHAnsi" w:cstheme="majorHAnsi"/>
          <w:b/>
          <w:sz w:val="22"/>
          <w:szCs w:val="22"/>
        </w:rPr>
        <w:t xml:space="preserve">1. </w:t>
      </w:r>
      <w:r w:rsidRPr="00B75B1F">
        <w:rPr>
          <w:rStyle w:val="Headinglevel3"/>
          <w:rFonts w:asciiTheme="majorHAnsi" w:hAnsiTheme="majorHAnsi" w:cstheme="majorHAnsi"/>
          <w:b/>
          <w:sz w:val="22"/>
          <w:szCs w:val="22"/>
        </w:rPr>
        <w:tab/>
        <w:t>Schedule an appointment with a physician who is Board-Certified in Occupational Medicine or Medical Toxicology.</w:t>
      </w:r>
    </w:p>
    <w:p w14:paraId="7591B255" w14:textId="77777777" w:rsidR="009A3C82" w:rsidRPr="00B75B1F" w:rsidRDefault="009A3C82" w:rsidP="009A3C82">
      <w:pPr>
        <w:tabs>
          <w:tab w:val="left" w:pos="360"/>
        </w:tabs>
        <w:spacing w:before="240" w:after="120"/>
        <w:ind w:left="360" w:hanging="360"/>
        <w:rPr>
          <w:rStyle w:val="Headinglevel3"/>
          <w:rFonts w:asciiTheme="majorHAnsi" w:hAnsiTheme="majorHAnsi" w:cstheme="majorHAnsi"/>
          <w:sz w:val="22"/>
          <w:szCs w:val="22"/>
        </w:rPr>
      </w:pPr>
      <w:r w:rsidRPr="00B75B1F">
        <w:rPr>
          <w:rStyle w:val="Headinglevel3"/>
          <w:rFonts w:asciiTheme="majorHAnsi" w:hAnsiTheme="majorHAnsi" w:cstheme="majorHAnsi"/>
          <w:sz w:val="22"/>
          <w:szCs w:val="22"/>
        </w:rPr>
        <w:t>2.</w:t>
      </w:r>
      <w:r w:rsidRPr="00B75B1F">
        <w:rPr>
          <w:rStyle w:val="Headinglevel3"/>
          <w:rFonts w:asciiTheme="majorHAnsi" w:hAnsiTheme="majorHAnsi" w:cstheme="majorHAnsi"/>
          <w:sz w:val="22"/>
          <w:szCs w:val="22"/>
        </w:rPr>
        <w:tab/>
        <w:t>Bring any available Incident Reports, Material Safety Data Sheets, and Industrial Hygiene reports to the examination.</w:t>
      </w:r>
    </w:p>
    <w:p w14:paraId="71736A27" w14:textId="77777777" w:rsidR="009A3C82" w:rsidRPr="00B75B1F" w:rsidRDefault="009A3C82" w:rsidP="009A3C82">
      <w:pPr>
        <w:tabs>
          <w:tab w:val="left" w:pos="360"/>
        </w:tabs>
        <w:spacing w:before="240" w:after="120"/>
        <w:ind w:left="360" w:hanging="360"/>
        <w:rPr>
          <w:rStyle w:val="Headinglevel3"/>
          <w:rFonts w:asciiTheme="majorHAnsi" w:hAnsiTheme="majorHAnsi" w:cstheme="majorHAnsi"/>
          <w:sz w:val="22"/>
          <w:szCs w:val="22"/>
        </w:rPr>
      </w:pPr>
      <w:r w:rsidRPr="00B75B1F">
        <w:rPr>
          <w:rStyle w:val="Headinglevel3"/>
          <w:rFonts w:asciiTheme="majorHAnsi" w:hAnsiTheme="majorHAnsi" w:cstheme="majorHAnsi"/>
          <w:sz w:val="22"/>
          <w:szCs w:val="22"/>
        </w:rPr>
        <w:t>3.</w:t>
      </w:r>
      <w:r w:rsidRPr="00B75B1F">
        <w:rPr>
          <w:rStyle w:val="Headinglevel3"/>
          <w:rFonts w:asciiTheme="majorHAnsi" w:hAnsiTheme="majorHAnsi" w:cstheme="majorHAnsi"/>
          <w:sz w:val="22"/>
          <w:szCs w:val="22"/>
        </w:rPr>
        <w:tab/>
        <w:t>The physician should complete a comprehensive history including at least:</w:t>
      </w:r>
    </w:p>
    <w:p w14:paraId="73BC3CFF"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details of the conditions of exposure and the materials to which staff was exposed</w:t>
      </w:r>
    </w:p>
    <w:p w14:paraId="177CF2F5"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the symptoms, if any, considered possibly related to the exposure</w:t>
      </w:r>
    </w:p>
    <w:p w14:paraId="2F815F45"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thorough past medical history, including all medications - prescription and OTC - used by staff</w:t>
      </w:r>
    </w:p>
    <w:p w14:paraId="1130B1BC"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thorough occupational and environmental history, including other jobs, hobbies, and home exposures</w:t>
      </w:r>
    </w:p>
    <w:p w14:paraId="141F40B5"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thorough social history, including use of tobacco, alcohol, and recreational drugs</w:t>
      </w:r>
    </w:p>
    <w:p w14:paraId="0E021734"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a family history</w:t>
      </w:r>
    </w:p>
    <w:p w14:paraId="0140E941"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a complete review of systems</w:t>
      </w:r>
    </w:p>
    <w:p w14:paraId="32412168" w14:textId="77777777" w:rsidR="009A3C82" w:rsidRPr="00B75B1F" w:rsidRDefault="009A3C82" w:rsidP="009A3C82">
      <w:pPr>
        <w:tabs>
          <w:tab w:val="left" w:pos="360"/>
        </w:tabs>
        <w:spacing w:before="240" w:after="120"/>
        <w:rPr>
          <w:rStyle w:val="Headinglevel3"/>
          <w:rFonts w:asciiTheme="majorHAnsi" w:hAnsiTheme="majorHAnsi" w:cstheme="majorHAnsi"/>
          <w:bCs/>
          <w:sz w:val="22"/>
          <w:szCs w:val="22"/>
        </w:rPr>
      </w:pPr>
      <w:r w:rsidRPr="00B75B1F">
        <w:rPr>
          <w:rStyle w:val="Headinglevel3"/>
          <w:rFonts w:asciiTheme="majorHAnsi" w:hAnsiTheme="majorHAnsi" w:cstheme="majorHAnsi"/>
          <w:bCs/>
          <w:sz w:val="22"/>
          <w:szCs w:val="22"/>
        </w:rPr>
        <w:t xml:space="preserve">4. </w:t>
      </w:r>
      <w:r w:rsidRPr="00B75B1F">
        <w:rPr>
          <w:rStyle w:val="Headinglevel3"/>
          <w:rFonts w:asciiTheme="majorHAnsi" w:hAnsiTheme="majorHAnsi" w:cstheme="majorHAnsi"/>
          <w:bCs/>
          <w:sz w:val="22"/>
          <w:szCs w:val="22"/>
        </w:rPr>
        <w:tab/>
        <w:t>It is recommended the physician complete a comprehensive physical examination including:</w:t>
      </w:r>
    </w:p>
    <w:p w14:paraId="07AB4E81"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vital signs, height, weight</w:t>
      </w:r>
    </w:p>
    <w:p w14:paraId="51EF60EC"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general appearance (nutrition, bodily habitus, deformities, grooming)</w:t>
      </w:r>
    </w:p>
    <w:p w14:paraId="67662CD0"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skin survey</w:t>
      </w:r>
    </w:p>
    <w:p w14:paraId="55D21F72"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palpation of cervical, auxiliary, and inguinal lymph nodes</w:t>
      </w:r>
    </w:p>
    <w:p w14:paraId="790D4A3A"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inspection of lids, conjunctiva, pupils; ophthalmoscopic evaluation</w:t>
      </w:r>
    </w:p>
    <w:p w14:paraId="0DE58FE7"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inspection of ears, nose, lips, mouth; otoscopic evaluation</w:t>
      </w:r>
    </w:p>
    <w:p w14:paraId="3ACE5C12"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examination of neck (masses, thyroid)</w:t>
      </w:r>
    </w:p>
    <w:p w14:paraId="19AEFF80"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inspection, palpation, percussion, and auscultation of the chest</w:t>
      </w:r>
    </w:p>
    <w:p w14:paraId="698C869F" w14:textId="77777777" w:rsidR="009A3C82" w:rsidRPr="00B75B1F" w:rsidRDefault="009A3C82" w:rsidP="009A3C82">
      <w:pPr>
        <w:pStyle w:val="ListbulletL-1"/>
        <w:tabs>
          <w:tab w:val="clear" w:pos="1080"/>
        </w:tabs>
        <w:spacing w:before="60" w:after="60" w:line="240" w:lineRule="auto"/>
        <w:ind w:left="720"/>
      </w:pPr>
      <w:r w:rsidRPr="00B75B1F">
        <w:t>palpation and auscultation of the heart, carotids, and aorta; palpation of peripheral pulses</w:t>
      </w:r>
    </w:p>
    <w:p w14:paraId="4F1579A5"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inspection and palpation of abdomen, liver, and spleen; auscultation of abdomen</w:t>
      </w:r>
    </w:p>
    <w:p w14:paraId="05E8A0C3"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rectal examination; test for occult blood</w:t>
      </w:r>
    </w:p>
    <w:p w14:paraId="486C08F2"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assessment of gait and posture</w:t>
      </w:r>
    </w:p>
    <w:p w14:paraId="739FF6EA"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inspection and palpation of limbs (muscle mass and tone; joint range of motion)</w:t>
      </w:r>
    </w:p>
    <w:p w14:paraId="5AD06864" w14:textId="627EA681"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tests of cranial nerves, deep tendon reflexes, muscle strength;</w:t>
      </w:r>
      <w:r w:rsidR="0087459A">
        <w:rPr>
          <w:rFonts w:asciiTheme="majorHAnsi" w:hAnsiTheme="majorHAnsi" w:cstheme="majorHAnsi"/>
          <w:sz w:val="22"/>
          <w:szCs w:val="22"/>
        </w:rPr>
        <w:t xml:space="preserve"> </w:t>
      </w:r>
      <w:r w:rsidRPr="00B75B1F">
        <w:rPr>
          <w:rFonts w:asciiTheme="majorHAnsi" w:hAnsiTheme="majorHAnsi" w:cstheme="majorHAnsi"/>
          <w:sz w:val="22"/>
          <w:szCs w:val="22"/>
        </w:rPr>
        <w:t>and peripheral sensation</w:t>
      </w:r>
    </w:p>
    <w:p w14:paraId="0841A810" w14:textId="2FC67B0E" w:rsidR="009A3C82" w:rsidRPr="00B75B1F" w:rsidRDefault="009A3C82" w:rsidP="009A3C82">
      <w:pPr>
        <w:tabs>
          <w:tab w:val="left" w:pos="360"/>
        </w:tabs>
        <w:spacing w:before="240" w:after="120"/>
        <w:rPr>
          <w:rStyle w:val="Headinglevel3"/>
          <w:rFonts w:asciiTheme="majorHAnsi" w:hAnsiTheme="majorHAnsi" w:cstheme="majorHAnsi"/>
          <w:sz w:val="22"/>
          <w:szCs w:val="22"/>
        </w:rPr>
      </w:pPr>
      <w:r w:rsidRPr="00B75B1F">
        <w:rPr>
          <w:rStyle w:val="Headinglevel3"/>
          <w:rFonts w:asciiTheme="majorHAnsi" w:hAnsiTheme="majorHAnsi" w:cstheme="majorHAnsi"/>
          <w:sz w:val="22"/>
          <w:szCs w:val="22"/>
        </w:rPr>
        <w:t xml:space="preserve">5. </w:t>
      </w:r>
      <w:r w:rsidRPr="00B75B1F">
        <w:rPr>
          <w:rStyle w:val="Headinglevel3"/>
          <w:rFonts w:asciiTheme="majorHAnsi" w:hAnsiTheme="majorHAnsi" w:cstheme="majorHAnsi"/>
          <w:sz w:val="22"/>
          <w:szCs w:val="22"/>
        </w:rPr>
        <w:tab/>
        <w:t>The physician should order any appropriate diagnostic testing but also including:</w:t>
      </w:r>
    </w:p>
    <w:p w14:paraId="78831533"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complete blood counts of red cells with morphologic indices, white cells including differential counts, and platelets</w:t>
      </w:r>
    </w:p>
    <w:p w14:paraId="57D14534"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urine tests including appearance, specific gravity, dipstick chemical analysis, and microscopic analysis</w:t>
      </w:r>
    </w:p>
    <w:p w14:paraId="1258C984" w14:textId="77777777" w:rsidR="009A3C82" w:rsidRPr="00B75B1F" w:rsidRDefault="009A3C82" w:rsidP="009A3C82">
      <w:pPr>
        <w:pStyle w:val="ListbulletL-1"/>
        <w:tabs>
          <w:tab w:val="clear" w:pos="1080"/>
        </w:tabs>
        <w:spacing w:before="60" w:after="60" w:line="240" w:lineRule="auto"/>
        <w:ind w:left="720"/>
        <w:rPr>
          <w:rFonts w:asciiTheme="majorHAnsi" w:hAnsiTheme="majorHAnsi" w:cstheme="majorHAnsi"/>
          <w:sz w:val="22"/>
          <w:szCs w:val="22"/>
        </w:rPr>
      </w:pPr>
      <w:r w:rsidRPr="00B75B1F">
        <w:rPr>
          <w:rFonts w:asciiTheme="majorHAnsi" w:hAnsiTheme="majorHAnsi" w:cstheme="majorHAnsi"/>
          <w:sz w:val="22"/>
          <w:szCs w:val="22"/>
        </w:rPr>
        <w:t>blood chemistry tests including sodium, potassium, chloride, bicarbonate, calcium, phosphorus, BUN, creatinine, SGOT, SGPT, GGT, LDH, bilirubin, cholesterol, protein, albumin, uric acid</w:t>
      </w:r>
    </w:p>
    <w:p w14:paraId="73377676" w14:textId="77777777" w:rsidR="009A3C82" w:rsidRPr="00AA49DC" w:rsidRDefault="009A3C82" w:rsidP="009A3C82">
      <w:pPr>
        <w:pStyle w:val="AttachmentA"/>
        <w:rPr>
          <w:rFonts w:asciiTheme="majorHAnsi" w:hAnsiTheme="majorHAnsi" w:cstheme="majorHAnsi"/>
          <w:bCs/>
        </w:rPr>
      </w:pPr>
      <w:r w:rsidRPr="00B75B1F">
        <w:rPr>
          <w:rFonts w:asciiTheme="majorHAnsi" w:hAnsiTheme="majorHAnsi" w:cstheme="majorHAnsi"/>
          <w:sz w:val="22"/>
          <w:szCs w:val="22"/>
        </w:rPr>
        <w:br w:type="page"/>
      </w:r>
      <w:r w:rsidRPr="00AA49DC">
        <w:rPr>
          <w:rFonts w:asciiTheme="majorHAnsi" w:hAnsiTheme="majorHAnsi" w:cstheme="majorHAnsi"/>
        </w:rPr>
        <w:lastRenderedPageBreak/>
        <w:t xml:space="preserve">Example </w:t>
      </w:r>
      <w:r w:rsidRPr="00AA49DC">
        <w:rPr>
          <w:rFonts w:asciiTheme="majorHAnsi" w:hAnsiTheme="majorHAnsi" w:cstheme="majorHAnsi"/>
          <w:bCs/>
        </w:rPr>
        <w:t>Form 3</w:t>
      </w:r>
    </w:p>
    <w:p w14:paraId="31C87ED6" w14:textId="77777777" w:rsidR="009A3C82" w:rsidRPr="00347977" w:rsidRDefault="009A3C82" w:rsidP="009A3C82">
      <w:pPr>
        <w:pBdr>
          <w:bottom w:val="single" w:sz="12" w:space="31" w:color="auto"/>
        </w:pBdr>
        <w:rPr>
          <w:rStyle w:val="Headinglevel3"/>
          <w:rFonts w:asciiTheme="majorHAnsi" w:hAnsiTheme="majorHAnsi" w:cstheme="majorHAnsi"/>
          <w:sz w:val="24"/>
          <w:szCs w:val="24"/>
        </w:rPr>
      </w:pPr>
      <w:r w:rsidRPr="00347977">
        <w:rPr>
          <w:rStyle w:val="Headinglevel3"/>
          <w:rFonts w:asciiTheme="majorHAnsi" w:hAnsiTheme="majorHAnsi" w:cstheme="majorHAnsi"/>
          <w:sz w:val="24"/>
          <w:szCs w:val="24"/>
        </w:rPr>
        <w:t>Use this form to transmit medical records to Board Certified Occupational Medicine Physician for review and evaluation.</w:t>
      </w:r>
    </w:p>
    <w:p w14:paraId="3E9FE2A7" w14:textId="77777777" w:rsidR="009A3C82" w:rsidRPr="004E1EE4" w:rsidRDefault="009A3C82" w:rsidP="004E1EE4">
      <w:pPr>
        <w:pStyle w:val="Heading5"/>
        <w:spacing w:before="120" w:line="276" w:lineRule="auto"/>
        <w:rPr>
          <w:rStyle w:val="Headinglevel2"/>
          <w:rFonts w:asciiTheme="majorHAnsi" w:hAnsiTheme="majorHAnsi" w:cstheme="majorHAnsi"/>
        </w:rPr>
      </w:pPr>
      <w:r w:rsidRPr="004E1EE4">
        <w:rPr>
          <w:rStyle w:val="Headinglevel2"/>
          <w:rFonts w:asciiTheme="majorHAnsi" w:hAnsiTheme="majorHAnsi" w:cstheme="majorHAnsi"/>
          <w:i w:val="0"/>
          <w:iCs/>
        </w:rPr>
        <w:t>Attention Dr.___</w:t>
      </w:r>
      <w:r w:rsidRPr="004E1EE4">
        <w:rPr>
          <w:rStyle w:val="Headinglevel2"/>
          <w:rFonts w:asciiTheme="majorHAnsi" w:hAnsiTheme="majorHAnsi" w:cstheme="majorHAnsi"/>
        </w:rPr>
        <w:t>__________________________</w:t>
      </w:r>
    </w:p>
    <w:p w14:paraId="16C6F052" w14:textId="77777777" w:rsidR="009A3C82" w:rsidRPr="004E1EE4" w:rsidRDefault="009A3C82" w:rsidP="009A3C82">
      <w:pPr>
        <w:pBdr>
          <w:bottom w:val="single" w:sz="12" w:space="31" w:color="auto"/>
        </w:pBdr>
        <w:rPr>
          <w:rFonts w:asciiTheme="majorHAnsi" w:hAnsiTheme="majorHAnsi" w:cstheme="majorHAnsi"/>
          <w:sz w:val="28"/>
          <w:szCs w:val="28"/>
        </w:rPr>
      </w:pPr>
      <w:r w:rsidRPr="004E1EE4">
        <w:rPr>
          <w:rFonts w:asciiTheme="majorHAnsi" w:hAnsiTheme="majorHAnsi" w:cstheme="majorHAnsi"/>
        </w:rPr>
        <w:t>Board Certified Occupational Medicine Physician or Local Physician</w:t>
      </w:r>
    </w:p>
    <w:p w14:paraId="68FE307C" w14:textId="77777777" w:rsidR="009A3C82" w:rsidRPr="00C0048A" w:rsidRDefault="009A3C82" w:rsidP="009A3C82">
      <w:pPr>
        <w:rPr>
          <w:rFonts w:ascii="Calibri" w:hAnsi="Calibri" w:cs="Calibri"/>
          <w:sz w:val="22"/>
          <w:szCs w:val="22"/>
        </w:rPr>
      </w:pPr>
    </w:p>
    <w:p w14:paraId="7A96F5D0" w14:textId="36133AED" w:rsidR="009A3C82" w:rsidRPr="00AA49DC" w:rsidRDefault="009A3C82" w:rsidP="0038132E">
      <w:pPr>
        <w:rPr>
          <w:rFonts w:asciiTheme="majorHAnsi" w:hAnsiTheme="majorHAnsi" w:cstheme="majorHAnsi"/>
          <w:sz w:val="22"/>
          <w:szCs w:val="22"/>
        </w:rPr>
      </w:pPr>
      <w:r w:rsidRPr="00AA49DC">
        <w:rPr>
          <w:rFonts w:asciiTheme="majorHAnsi" w:hAnsiTheme="majorHAnsi" w:cstheme="majorHAnsi"/>
          <w:sz w:val="22"/>
          <w:szCs w:val="22"/>
        </w:rPr>
        <w:t>Please check applicable boxes</w:t>
      </w: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fldChar w:fldCharType="begin">
          <w:ffData>
            <w:name w:val="Check1"/>
            <w:enabled/>
            <w:calcOnExit w:val="0"/>
            <w:checkBox>
              <w:sizeAuto/>
              <w:default w:val="0"/>
            </w:checkBox>
          </w:ffData>
        </w:fldChar>
      </w:r>
      <w:r w:rsidRPr="00AA49DC">
        <w:rPr>
          <w:rFonts w:asciiTheme="majorHAnsi" w:hAnsiTheme="majorHAnsi" w:cstheme="majorHAnsi"/>
          <w:sz w:val="22"/>
          <w:szCs w:val="22"/>
        </w:rPr>
        <w:instrText xml:space="preserve"> FORMCHECKBOX </w:instrText>
      </w:r>
      <w:r w:rsidR="00025A4A">
        <w:rPr>
          <w:rFonts w:asciiTheme="majorHAnsi" w:hAnsiTheme="majorHAnsi" w:cstheme="majorHAnsi"/>
          <w:sz w:val="22"/>
          <w:szCs w:val="22"/>
        </w:rPr>
      </w:r>
      <w:r w:rsidR="00025A4A">
        <w:rPr>
          <w:rFonts w:asciiTheme="majorHAnsi" w:hAnsiTheme="majorHAnsi" w:cstheme="majorHAnsi"/>
          <w:sz w:val="22"/>
          <w:szCs w:val="22"/>
        </w:rPr>
        <w:fldChar w:fldCharType="separate"/>
      </w:r>
      <w:r w:rsidRPr="00AA49DC">
        <w:rPr>
          <w:rFonts w:asciiTheme="majorHAnsi" w:hAnsiTheme="majorHAnsi" w:cstheme="majorHAnsi"/>
          <w:sz w:val="22"/>
          <w:szCs w:val="22"/>
        </w:rPr>
        <w:fldChar w:fldCharType="end"/>
      </w:r>
      <w:r w:rsidRPr="00AA49DC">
        <w:rPr>
          <w:rFonts w:asciiTheme="majorHAnsi" w:hAnsiTheme="majorHAnsi" w:cstheme="majorHAnsi"/>
          <w:sz w:val="22"/>
          <w:szCs w:val="22"/>
        </w:rPr>
        <w:t xml:space="preserve"> Baseline exam</w:t>
      </w:r>
    </w:p>
    <w:p w14:paraId="0C611491" w14:textId="77777777" w:rsidR="009A3C82" w:rsidRPr="00AA49DC" w:rsidRDefault="009A3C82" w:rsidP="0038132E">
      <w:pPr>
        <w:rPr>
          <w:rFonts w:asciiTheme="majorHAnsi" w:hAnsiTheme="majorHAnsi" w:cstheme="majorHAnsi"/>
          <w:sz w:val="22"/>
          <w:szCs w:val="22"/>
        </w:rPr>
      </w:pP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fldChar w:fldCharType="begin">
          <w:ffData>
            <w:name w:val="Check2"/>
            <w:enabled/>
            <w:calcOnExit w:val="0"/>
            <w:checkBox>
              <w:sizeAuto/>
              <w:default w:val="0"/>
            </w:checkBox>
          </w:ffData>
        </w:fldChar>
      </w:r>
      <w:r w:rsidRPr="00AA49DC">
        <w:rPr>
          <w:rFonts w:asciiTheme="majorHAnsi" w:hAnsiTheme="majorHAnsi" w:cstheme="majorHAnsi"/>
          <w:sz w:val="22"/>
          <w:szCs w:val="22"/>
        </w:rPr>
        <w:instrText xml:space="preserve"> FORMCHECKBOX </w:instrText>
      </w:r>
      <w:r w:rsidR="00025A4A">
        <w:rPr>
          <w:rFonts w:asciiTheme="majorHAnsi" w:hAnsiTheme="majorHAnsi" w:cstheme="majorHAnsi"/>
          <w:sz w:val="22"/>
          <w:szCs w:val="22"/>
        </w:rPr>
      </w:r>
      <w:r w:rsidR="00025A4A">
        <w:rPr>
          <w:rFonts w:asciiTheme="majorHAnsi" w:hAnsiTheme="majorHAnsi" w:cstheme="majorHAnsi"/>
          <w:sz w:val="22"/>
          <w:szCs w:val="22"/>
        </w:rPr>
        <w:fldChar w:fldCharType="separate"/>
      </w:r>
      <w:r w:rsidRPr="00AA49DC">
        <w:rPr>
          <w:rFonts w:asciiTheme="majorHAnsi" w:hAnsiTheme="majorHAnsi" w:cstheme="majorHAnsi"/>
          <w:sz w:val="22"/>
          <w:szCs w:val="22"/>
        </w:rPr>
        <w:fldChar w:fldCharType="end"/>
      </w:r>
      <w:r w:rsidRPr="00AA49DC">
        <w:rPr>
          <w:rFonts w:asciiTheme="majorHAnsi" w:hAnsiTheme="majorHAnsi" w:cstheme="majorHAnsi"/>
          <w:sz w:val="22"/>
          <w:szCs w:val="22"/>
        </w:rPr>
        <w:t xml:space="preserve"> Including respirator certification</w:t>
      </w:r>
    </w:p>
    <w:p w14:paraId="035EB6A7" w14:textId="77777777" w:rsidR="009A3C82" w:rsidRPr="00AA49DC" w:rsidRDefault="009A3C82" w:rsidP="0038132E">
      <w:pPr>
        <w:rPr>
          <w:rFonts w:asciiTheme="majorHAnsi" w:hAnsiTheme="majorHAnsi" w:cstheme="majorHAnsi"/>
          <w:sz w:val="22"/>
          <w:szCs w:val="22"/>
        </w:rPr>
      </w:pP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fldChar w:fldCharType="begin">
          <w:ffData>
            <w:name w:val="Check3"/>
            <w:enabled/>
            <w:calcOnExit w:val="0"/>
            <w:checkBox>
              <w:sizeAuto/>
              <w:default w:val="0"/>
            </w:checkBox>
          </w:ffData>
        </w:fldChar>
      </w:r>
      <w:r w:rsidRPr="00AA49DC">
        <w:rPr>
          <w:rFonts w:asciiTheme="majorHAnsi" w:hAnsiTheme="majorHAnsi" w:cstheme="majorHAnsi"/>
          <w:sz w:val="22"/>
          <w:szCs w:val="22"/>
        </w:rPr>
        <w:instrText xml:space="preserve"> FORMCHECKBOX </w:instrText>
      </w:r>
      <w:r w:rsidR="00025A4A">
        <w:rPr>
          <w:rFonts w:asciiTheme="majorHAnsi" w:hAnsiTheme="majorHAnsi" w:cstheme="majorHAnsi"/>
          <w:sz w:val="22"/>
          <w:szCs w:val="22"/>
        </w:rPr>
      </w:r>
      <w:r w:rsidR="00025A4A">
        <w:rPr>
          <w:rFonts w:asciiTheme="majorHAnsi" w:hAnsiTheme="majorHAnsi" w:cstheme="majorHAnsi"/>
          <w:sz w:val="22"/>
          <w:szCs w:val="22"/>
        </w:rPr>
        <w:fldChar w:fldCharType="separate"/>
      </w:r>
      <w:r w:rsidRPr="00AA49DC">
        <w:rPr>
          <w:rFonts w:asciiTheme="majorHAnsi" w:hAnsiTheme="majorHAnsi" w:cstheme="majorHAnsi"/>
          <w:sz w:val="22"/>
          <w:szCs w:val="22"/>
        </w:rPr>
        <w:fldChar w:fldCharType="end"/>
      </w:r>
      <w:r w:rsidRPr="00AA49DC">
        <w:rPr>
          <w:rFonts w:asciiTheme="majorHAnsi" w:hAnsiTheme="majorHAnsi" w:cstheme="majorHAnsi"/>
          <w:sz w:val="22"/>
          <w:szCs w:val="22"/>
        </w:rPr>
        <w:t xml:space="preserve"> Surveillance exam</w:t>
      </w:r>
    </w:p>
    <w:p w14:paraId="6391CC14" w14:textId="77777777" w:rsidR="009A3C82" w:rsidRPr="00AA49DC" w:rsidRDefault="009A3C82" w:rsidP="0038132E">
      <w:pPr>
        <w:rPr>
          <w:rFonts w:asciiTheme="majorHAnsi" w:hAnsiTheme="majorHAnsi" w:cstheme="majorHAnsi"/>
          <w:sz w:val="22"/>
          <w:szCs w:val="22"/>
        </w:rPr>
      </w:pP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fldChar w:fldCharType="begin">
          <w:ffData>
            <w:name w:val="Check4"/>
            <w:enabled/>
            <w:calcOnExit w:val="0"/>
            <w:checkBox>
              <w:sizeAuto/>
              <w:default w:val="0"/>
            </w:checkBox>
          </w:ffData>
        </w:fldChar>
      </w:r>
      <w:r w:rsidRPr="00AA49DC">
        <w:rPr>
          <w:rFonts w:asciiTheme="majorHAnsi" w:hAnsiTheme="majorHAnsi" w:cstheme="majorHAnsi"/>
          <w:sz w:val="22"/>
          <w:szCs w:val="22"/>
        </w:rPr>
        <w:instrText xml:space="preserve"> FORMCHECKBOX </w:instrText>
      </w:r>
      <w:r w:rsidR="00025A4A">
        <w:rPr>
          <w:rFonts w:asciiTheme="majorHAnsi" w:hAnsiTheme="majorHAnsi" w:cstheme="majorHAnsi"/>
          <w:sz w:val="22"/>
          <w:szCs w:val="22"/>
        </w:rPr>
      </w:r>
      <w:r w:rsidR="00025A4A">
        <w:rPr>
          <w:rFonts w:asciiTheme="majorHAnsi" w:hAnsiTheme="majorHAnsi" w:cstheme="majorHAnsi"/>
          <w:sz w:val="22"/>
          <w:szCs w:val="22"/>
        </w:rPr>
        <w:fldChar w:fldCharType="separate"/>
      </w:r>
      <w:r w:rsidRPr="00AA49DC">
        <w:rPr>
          <w:rFonts w:asciiTheme="majorHAnsi" w:hAnsiTheme="majorHAnsi" w:cstheme="majorHAnsi"/>
          <w:sz w:val="22"/>
          <w:szCs w:val="22"/>
        </w:rPr>
        <w:fldChar w:fldCharType="end"/>
      </w:r>
      <w:r w:rsidRPr="00AA49DC">
        <w:rPr>
          <w:rFonts w:asciiTheme="majorHAnsi" w:hAnsiTheme="majorHAnsi" w:cstheme="majorHAnsi"/>
          <w:sz w:val="22"/>
          <w:szCs w:val="22"/>
        </w:rPr>
        <w:t xml:space="preserve"> Exit exam</w:t>
      </w:r>
    </w:p>
    <w:p w14:paraId="6B4F09EF" w14:textId="77777777" w:rsidR="009A3C82" w:rsidRPr="00AA49DC" w:rsidRDefault="009A3C82" w:rsidP="0038132E">
      <w:pPr>
        <w:rPr>
          <w:rFonts w:asciiTheme="majorHAnsi" w:hAnsiTheme="majorHAnsi" w:cstheme="majorHAnsi"/>
          <w:sz w:val="22"/>
          <w:szCs w:val="22"/>
        </w:rPr>
      </w:pP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tab/>
      </w:r>
      <w:r w:rsidRPr="00AA49DC">
        <w:rPr>
          <w:rFonts w:asciiTheme="majorHAnsi" w:hAnsiTheme="majorHAnsi" w:cstheme="majorHAnsi"/>
          <w:sz w:val="22"/>
          <w:szCs w:val="22"/>
        </w:rPr>
        <w:fldChar w:fldCharType="begin">
          <w:ffData>
            <w:name w:val="Check5"/>
            <w:enabled/>
            <w:calcOnExit w:val="0"/>
            <w:checkBox>
              <w:sizeAuto/>
              <w:default w:val="0"/>
            </w:checkBox>
          </w:ffData>
        </w:fldChar>
      </w:r>
      <w:r w:rsidRPr="00AA49DC">
        <w:rPr>
          <w:rFonts w:asciiTheme="majorHAnsi" w:hAnsiTheme="majorHAnsi" w:cstheme="majorHAnsi"/>
          <w:sz w:val="22"/>
          <w:szCs w:val="22"/>
        </w:rPr>
        <w:instrText xml:space="preserve"> FORMCHECKBOX </w:instrText>
      </w:r>
      <w:r w:rsidR="00025A4A">
        <w:rPr>
          <w:rFonts w:asciiTheme="majorHAnsi" w:hAnsiTheme="majorHAnsi" w:cstheme="majorHAnsi"/>
          <w:sz w:val="22"/>
          <w:szCs w:val="22"/>
        </w:rPr>
      </w:r>
      <w:r w:rsidR="00025A4A">
        <w:rPr>
          <w:rFonts w:asciiTheme="majorHAnsi" w:hAnsiTheme="majorHAnsi" w:cstheme="majorHAnsi"/>
          <w:sz w:val="22"/>
          <w:szCs w:val="22"/>
        </w:rPr>
        <w:fldChar w:fldCharType="separate"/>
      </w:r>
      <w:r w:rsidRPr="00AA49DC">
        <w:rPr>
          <w:rFonts w:asciiTheme="majorHAnsi" w:hAnsiTheme="majorHAnsi" w:cstheme="majorHAnsi"/>
          <w:sz w:val="22"/>
          <w:szCs w:val="22"/>
        </w:rPr>
        <w:fldChar w:fldCharType="end"/>
      </w:r>
      <w:r w:rsidRPr="00AA49DC">
        <w:rPr>
          <w:rFonts w:asciiTheme="majorHAnsi" w:hAnsiTheme="majorHAnsi" w:cstheme="majorHAnsi"/>
          <w:sz w:val="22"/>
          <w:szCs w:val="22"/>
        </w:rPr>
        <w:t xml:space="preserve"> Incident exam</w:t>
      </w:r>
    </w:p>
    <w:p w14:paraId="523CFA87" w14:textId="77777777" w:rsidR="009A3C82" w:rsidRPr="00AA49DC" w:rsidRDefault="009A3C82" w:rsidP="009A3C82">
      <w:pPr>
        <w:rPr>
          <w:rFonts w:asciiTheme="majorHAnsi" w:hAnsiTheme="majorHAnsi" w:cstheme="majorHAnsi"/>
          <w:sz w:val="22"/>
          <w:szCs w:val="22"/>
        </w:rPr>
      </w:pPr>
    </w:p>
    <w:p w14:paraId="7C55357E" w14:textId="1AC85C29" w:rsidR="009A3C82" w:rsidRPr="00AA49DC" w:rsidRDefault="009A3C82" w:rsidP="009A3C82">
      <w:pPr>
        <w:pStyle w:val="Heading6"/>
        <w:rPr>
          <w:rStyle w:val="Headinglevel2"/>
          <w:rFonts w:asciiTheme="majorHAnsi" w:hAnsiTheme="majorHAnsi" w:cstheme="majorHAnsi"/>
        </w:rPr>
      </w:pPr>
      <w:r w:rsidRPr="00AA49DC">
        <w:rPr>
          <w:rStyle w:val="Headinglevel2"/>
          <w:rFonts w:asciiTheme="majorHAnsi" w:hAnsiTheme="majorHAnsi" w:cstheme="majorHAnsi"/>
        </w:rPr>
        <w:t>RE: MEDICAL MONITORIN</w:t>
      </w:r>
      <w:r w:rsidR="0038132E">
        <w:rPr>
          <w:rStyle w:val="Headinglevel2"/>
          <w:rFonts w:asciiTheme="majorHAnsi" w:hAnsiTheme="majorHAnsi" w:cstheme="majorHAnsi"/>
        </w:rPr>
        <w:t>G</w:t>
      </w:r>
      <w:r w:rsidRPr="00AA49DC">
        <w:rPr>
          <w:rStyle w:val="Headinglevel2"/>
          <w:rFonts w:asciiTheme="majorHAnsi" w:hAnsiTheme="majorHAnsi" w:cstheme="majorHAnsi"/>
        </w:rPr>
        <w:t xml:space="preserve"> EXAMINATION REVIEW—HOUSEHOLD HAZARDOUS WASTE STAFF</w:t>
      </w:r>
    </w:p>
    <w:p w14:paraId="6BF22752" w14:textId="77777777" w:rsidR="009A3C82" w:rsidRPr="00C0048A" w:rsidRDefault="009A3C82" w:rsidP="009A3C82">
      <w:pPr>
        <w:jc w:val="center"/>
        <w:rPr>
          <w:rFonts w:ascii="Calibri" w:hAnsi="Calibri" w:cs="Calibri"/>
          <w:b/>
        </w:rPr>
      </w:pPr>
    </w:p>
    <w:p w14:paraId="514172C4" w14:textId="77777777" w:rsidR="009A3C82" w:rsidRPr="00C0048A" w:rsidRDefault="009A3C82" w:rsidP="009A3C82">
      <w:pPr>
        <w:rPr>
          <w:rFonts w:ascii="Calibri" w:hAnsi="Calibri" w:cs="Calibri"/>
        </w:rPr>
      </w:pPr>
    </w:p>
    <w:p w14:paraId="56DCB001" w14:textId="6C6B99E8" w:rsidR="009A3C82" w:rsidRPr="00AA49DC" w:rsidRDefault="0087459A" w:rsidP="009A3C82">
      <w:pPr>
        <w:rPr>
          <w:rFonts w:asciiTheme="majorHAnsi" w:hAnsiTheme="majorHAnsi" w:cstheme="majorHAnsi"/>
        </w:rPr>
      </w:pPr>
      <w:r w:rsidRPr="00AA49DC">
        <w:rPr>
          <w:rFonts w:asciiTheme="majorHAnsi" w:hAnsiTheme="majorHAnsi" w:cstheme="majorHAnsi"/>
        </w:rPr>
        <w:t>For:</w:t>
      </w:r>
      <w:r w:rsidR="009A3C82" w:rsidRPr="00AA49DC">
        <w:rPr>
          <w:rFonts w:asciiTheme="majorHAnsi" w:hAnsiTheme="majorHAnsi" w:cstheme="majorHAnsi"/>
        </w:rPr>
        <w:t xml:space="preserve"> ____________________________________</w:t>
      </w:r>
      <w:r w:rsidR="009A3C82" w:rsidRPr="00AA49DC">
        <w:rPr>
          <w:rFonts w:asciiTheme="majorHAnsi" w:hAnsiTheme="majorHAnsi" w:cstheme="majorHAnsi"/>
        </w:rPr>
        <w:softHyphen/>
      </w:r>
      <w:r w:rsidR="009A3C82" w:rsidRPr="00AA49DC">
        <w:rPr>
          <w:rFonts w:asciiTheme="majorHAnsi" w:hAnsiTheme="majorHAnsi" w:cstheme="majorHAnsi"/>
        </w:rPr>
        <w:softHyphen/>
      </w:r>
      <w:r w:rsidR="009A3C82" w:rsidRPr="00AA49DC">
        <w:rPr>
          <w:rFonts w:asciiTheme="majorHAnsi" w:hAnsiTheme="majorHAnsi" w:cstheme="majorHAnsi"/>
        </w:rPr>
        <w:softHyphen/>
      </w:r>
      <w:r w:rsidR="009A3C82" w:rsidRPr="00AA49DC">
        <w:rPr>
          <w:rFonts w:asciiTheme="majorHAnsi" w:hAnsiTheme="majorHAnsi" w:cstheme="majorHAnsi"/>
        </w:rPr>
        <w:softHyphen/>
      </w:r>
      <w:r w:rsidR="009A3C82" w:rsidRPr="00AA49DC">
        <w:rPr>
          <w:rFonts w:asciiTheme="majorHAnsi" w:hAnsiTheme="majorHAnsi" w:cstheme="majorHAnsi"/>
        </w:rPr>
        <w:softHyphen/>
      </w:r>
      <w:r w:rsidR="009A3C82" w:rsidRPr="00AA49DC">
        <w:rPr>
          <w:rFonts w:asciiTheme="majorHAnsi" w:hAnsiTheme="majorHAnsi" w:cstheme="majorHAnsi"/>
        </w:rPr>
        <w:softHyphen/>
      </w:r>
      <w:r w:rsidR="009A3C82" w:rsidRPr="00AA49DC">
        <w:rPr>
          <w:rFonts w:asciiTheme="majorHAnsi" w:hAnsiTheme="majorHAnsi" w:cstheme="majorHAnsi"/>
        </w:rPr>
        <w:softHyphen/>
      </w:r>
      <w:r w:rsidR="009A3C82" w:rsidRPr="00AA49DC">
        <w:rPr>
          <w:rFonts w:asciiTheme="majorHAnsi" w:hAnsiTheme="majorHAnsi" w:cstheme="majorHAnsi"/>
        </w:rPr>
        <w:softHyphen/>
      </w:r>
      <w:r w:rsidR="009A3C82" w:rsidRPr="00AA49DC">
        <w:rPr>
          <w:rFonts w:asciiTheme="majorHAnsi" w:hAnsiTheme="majorHAnsi" w:cstheme="majorHAnsi"/>
        </w:rPr>
        <w:softHyphen/>
      </w:r>
      <w:r w:rsidR="009A3C82" w:rsidRPr="00AA49DC">
        <w:rPr>
          <w:rFonts w:asciiTheme="majorHAnsi" w:hAnsiTheme="majorHAnsi" w:cstheme="majorHAnsi"/>
        </w:rPr>
        <w:softHyphen/>
      </w:r>
      <w:r w:rsidR="009A3C82" w:rsidRPr="00AA49DC">
        <w:rPr>
          <w:rFonts w:asciiTheme="majorHAnsi" w:hAnsiTheme="majorHAnsi" w:cstheme="majorHAnsi"/>
        </w:rPr>
        <w:softHyphen/>
      </w:r>
      <w:r w:rsidR="009A3C82" w:rsidRPr="00AA49DC">
        <w:rPr>
          <w:rFonts w:asciiTheme="majorHAnsi" w:hAnsiTheme="majorHAnsi" w:cstheme="majorHAnsi"/>
        </w:rPr>
        <w:softHyphen/>
      </w:r>
      <w:r w:rsidR="009A3C82" w:rsidRPr="00AA49DC">
        <w:rPr>
          <w:rFonts w:asciiTheme="majorHAnsi" w:hAnsiTheme="majorHAnsi" w:cstheme="majorHAnsi"/>
        </w:rPr>
        <w:softHyphen/>
        <w:t>__________</w:t>
      </w:r>
      <w:r w:rsidR="009A3C82" w:rsidRPr="00AA49DC">
        <w:rPr>
          <w:rFonts w:asciiTheme="majorHAnsi" w:hAnsiTheme="majorHAnsi" w:cstheme="majorHAnsi"/>
        </w:rPr>
        <w:tab/>
        <w:t xml:space="preserve"> Employer of __________________________County</w:t>
      </w:r>
    </w:p>
    <w:p w14:paraId="6B58F84B" w14:textId="77777777" w:rsidR="009A3C82" w:rsidRPr="001C42D7" w:rsidRDefault="009A3C82" w:rsidP="009A3C82">
      <w:pPr>
        <w:rPr>
          <w:rFonts w:asciiTheme="majorHAnsi" w:hAnsiTheme="majorHAnsi" w:cstheme="majorHAnsi"/>
          <w:sz w:val="18"/>
          <w:szCs w:val="18"/>
        </w:rPr>
      </w:pPr>
      <w:r w:rsidRPr="00AA49DC">
        <w:rPr>
          <w:rFonts w:asciiTheme="majorHAnsi" w:hAnsiTheme="majorHAnsi" w:cstheme="majorHAnsi"/>
        </w:rPr>
        <w:t xml:space="preserve">                      </w:t>
      </w:r>
      <w:r w:rsidRPr="001C42D7">
        <w:rPr>
          <w:rFonts w:asciiTheme="majorHAnsi" w:hAnsiTheme="majorHAnsi" w:cstheme="majorHAnsi"/>
          <w:sz w:val="22"/>
          <w:szCs w:val="22"/>
        </w:rPr>
        <w:t xml:space="preserve">  </w:t>
      </w:r>
      <w:r w:rsidRPr="001C42D7">
        <w:rPr>
          <w:rFonts w:asciiTheme="majorHAnsi" w:hAnsiTheme="majorHAnsi" w:cstheme="majorHAnsi"/>
          <w:sz w:val="18"/>
          <w:szCs w:val="18"/>
        </w:rPr>
        <w:t xml:space="preserve"> (Staff Name)</w:t>
      </w:r>
    </w:p>
    <w:p w14:paraId="4F3A3E98" w14:textId="77777777" w:rsidR="009A3C82" w:rsidRPr="00AA49DC" w:rsidRDefault="009A3C82" w:rsidP="009A3C82">
      <w:pPr>
        <w:rPr>
          <w:rFonts w:asciiTheme="majorHAnsi" w:hAnsiTheme="majorHAnsi" w:cstheme="majorHAnsi"/>
          <w:sz w:val="16"/>
          <w:szCs w:val="16"/>
        </w:rPr>
      </w:pPr>
    </w:p>
    <w:p w14:paraId="0880360C" w14:textId="76FC409B" w:rsidR="009A3C82" w:rsidRPr="00AA49DC" w:rsidRDefault="009A3C82" w:rsidP="009A3C82">
      <w:pPr>
        <w:rPr>
          <w:rFonts w:asciiTheme="majorHAnsi" w:hAnsiTheme="majorHAnsi" w:cstheme="majorHAnsi"/>
        </w:rPr>
      </w:pPr>
      <w:r w:rsidRPr="00AA49DC">
        <w:rPr>
          <w:rFonts w:asciiTheme="majorHAnsi" w:hAnsiTheme="majorHAnsi" w:cstheme="majorHAnsi"/>
        </w:rPr>
        <w:t xml:space="preserve">Examination conducted at: _____________________________________ Date of </w:t>
      </w:r>
      <w:r w:rsidR="0087459A" w:rsidRPr="00AA49DC">
        <w:rPr>
          <w:rFonts w:asciiTheme="majorHAnsi" w:hAnsiTheme="majorHAnsi" w:cstheme="majorHAnsi"/>
        </w:rPr>
        <w:t>exam: _</w:t>
      </w:r>
      <w:r w:rsidRPr="00AA49DC">
        <w:rPr>
          <w:rFonts w:asciiTheme="majorHAnsi" w:hAnsiTheme="majorHAnsi" w:cstheme="majorHAnsi"/>
        </w:rPr>
        <w:t>_____________________</w:t>
      </w:r>
    </w:p>
    <w:p w14:paraId="39A62242" w14:textId="464766BB" w:rsidR="009A3C82" w:rsidRPr="001C42D7" w:rsidRDefault="009A3C82" w:rsidP="009A3C82">
      <w:pPr>
        <w:rPr>
          <w:rFonts w:asciiTheme="majorHAnsi" w:hAnsiTheme="majorHAnsi" w:cstheme="majorHAnsi"/>
          <w:sz w:val="18"/>
          <w:szCs w:val="18"/>
        </w:rPr>
      </w:pPr>
      <w:r w:rsidRPr="00AA49DC">
        <w:rPr>
          <w:rFonts w:asciiTheme="majorHAnsi" w:hAnsiTheme="majorHAnsi" w:cstheme="majorHAnsi"/>
        </w:rPr>
        <w:t xml:space="preserve">                      </w:t>
      </w:r>
      <w:r w:rsidRPr="00AA49DC">
        <w:rPr>
          <w:rFonts w:asciiTheme="majorHAnsi" w:hAnsiTheme="majorHAnsi" w:cstheme="majorHAnsi"/>
          <w:sz w:val="18"/>
          <w:szCs w:val="18"/>
        </w:rPr>
        <w:t xml:space="preserve"> </w:t>
      </w:r>
      <w:r w:rsidRPr="00AA49DC">
        <w:rPr>
          <w:rFonts w:asciiTheme="majorHAnsi" w:hAnsiTheme="majorHAnsi" w:cstheme="majorHAnsi"/>
          <w:sz w:val="16"/>
          <w:szCs w:val="16"/>
        </w:rPr>
        <w:t xml:space="preserve">                                                      </w:t>
      </w:r>
      <w:r w:rsidRPr="001C42D7">
        <w:rPr>
          <w:rFonts w:asciiTheme="majorHAnsi" w:hAnsiTheme="majorHAnsi" w:cstheme="majorHAnsi"/>
          <w:sz w:val="18"/>
          <w:szCs w:val="18"/>
        </w:rPr>
        <w:t xml:space="preserve">   (</w:t>
      </w:r>
      <w:r w:rsidR="0087459A" w:rsidRPr="001C42D7">
        <w:rPr>
          <w:rFonts w:asciiTheme="majorHAnsi" w:hAnsiTheme="majorHAnsi" w:cstheme="majorHAnsi"/>
          <w:sz w:val="18"/>
          <w:szCs w:val="18"/>
        </w:rPr>
        <w:t>Clinic Name</w:t>
      </w:r>
      <w:r w:rsidRPr="001C42D7">
        <w:rPr>
          <w:rFonts w:asciiTheme="majorHAnsi" w:hAnsiTheme="majorHAnsi" w:cstheme="majorHAnsi"/>
          <w:sz w:val="18"/>
          <w:szCs w:val="18"/>
        </w:rPr>
        <w:t>)</w:t>
      </w:r>
    </w:p>
    <w:p w14:paraId="357D04C9" w14:textId="77777777" w:rsidR="009A3C82" w:rsidRPr="00AA49DC" w:rsidRDefault="009A3C82" w:rsidP="009A3C82">
      <w:pPr>
        <w:rPr>
          <w:rFonts w:asciiTheme="majorHAnsi" w:hAnsiTheme="majorHAnsi" w:cstheme="majorHAnsi"/>
        </w:rPr>
      </w:pPr>
    </w:p>
    <w:p w14:paraId="182D5F73" w14:textId="77777777" w:rsidR="009A3C82" w:rsidRPr="00AA49DC" w:rsidRDefault="009A3C82" w:rsidP="009A3C82">
      <w:pPr>
        <w:rPr>
          <w:rFonts w:asciiTheme="majorHAnsi" w:hAnsiTheme="majorHAnsi" w:cstheme="majorHAnsi"/>
        </w:rPr>
      </w:pPr>
      <w:r w:rsidRPr="00AA49DC">
        <w:rPr>
          <w:rFonts w:asciiTheme="majorHAnsi" w:hAnsiTheme="majorHAnsi" w:cstheme="majorHAnsi"/>
        </w:rPr>
        <w:t>Clinic address: __________________________________________________Clinic phone: ___________________</w:t>
      </w:r>
    </w:p>
    <w:p w14:paraId="1FB37CBF" w14:textId="77777777" w:rsidR="009A3C82" w:rsidRPr="00AA49DC" w:rsidRDefault="009A3C82" w:rsidP="009A3C82">
      <w:pPr>
        <w:rPr>
          <w:rFonts w:asciiTheme="majorHAnsi" w:hAnsiTheme="majorHAnsi" w:cstheme="majorHAnsi"/>
        </w:rPr>
      </w:pPr>
    </w:p>
    <w:p w14:paraId="43C5672E" w14:textId="77777777" w:rsidR="009A3C82" w:rsidRPr="00AA49DC" w:rsidRDefault="009A3C82" w:rsidP="009A3C82">
      <w:pPr>
        <w:rPr>
          <w:rFonts w:asciiTheme="majorHAnsi" w:hAnsiTheme="majorHAnsi" w:cstheme="majorHAnsi"/>
        </w:rPr>
      </w:pPr>
      <w:r w:rsidRPr="00AA49DC">
        <w:rPr>
          <w:rFonts w:asciiTheme="majorHAnsi" w:hAnsiTheme="majorHAnsi" w:cstheme="majorHAnsi"/>
        </w:rPr>
        <w:t>_____________________________________________________Clinic contact name: _______________________</w:t>
      </w:r>
    </w:p>
    <w:p w14:paraId="0714279B" w14:textId="77777777" w:rsidR="009A3C82" w:rsidRPr="001C42D7" w:rsidRDefault="009A3C82" w:rsidP="009A3C82">
      <w:pPr>
        <w:rPr>
          <w:rFonts w:asciiTheme="majorHAnsi" w:hAnsiTheme="majorHAnsi" w:cstheme="majorHAnsi"/>
          <w:sz w:val="18"/>
          <w:szCs w:val="18"/>
        </w:rPr>
      </w:pPr>
      <w:r w:rsidRPr="00AA49DC">
        <w:rPr>
          <w:rFonts w:asciiTheme="majorHAnsi" w:hAnsiTheme="majorHAnsi" w:cstheme="majorHAnsi"/>
        </w:rPr>
        <w:t xml:space="preserve">                      </w:t>
      </w:r>
      <w:r w:rsidRPr="00AA49DC">
        <w:rPr>
          <w:rFonts w:asciiTheme="majorHAnsi" w:hAnsiTheme="majorHAnsi" w:cstheme="majorHAnsi"/>
          <w:sz w:val="18"/>
          <w:szCs w:val="18"/>
        </w:rPr>
        <w:t xml:space="preserve"> </w:t>
      </w:r>
      <w:r w:rsidRPr="00AA49DC">
        <w:rPr>
          <w:rFonts w:asciiTheme="majorHAnsi" w:hAnsiTheme="majorHAnsi" w:cstheme="majorHAnsi"/>
          <w:sz w:val="16"/>
          <w:szCs w:val="16"/>
        </w:rPr>
        <w:t xml:space="preserve"> </w:t>
      </w:r>
      <w:r w:rsidRPr="001C42D7">
        <w:rPr>
          <w:rFonts w:asciiTheme="majorHAnsi" w:hAnsiTheme="majorHAnsi" w:cstheme="majorHAnsi"/>
          <w:sz w:val="18"/>
          <w:szCs w:val="18"/>
        </w:rPr>
        <w:t xml:space="preserve"> (city, state, zip code)</w:t>
      </w:r>
    </w:p>
    <w:p w14:paraId="5562846C" w14:textId="77777777" w:rsidR="009A3C82" w:rsidRPr="00DC135D" w:rsidRDefault="009A3C82" w:rsidP="00AA49DC">
      <w:pPr>
        <w:pStyle w:val="BodyText"/>
        <w:spacing w:before="120" w:after="60" w:line="276" w:lineRule="auto"/>
        <w:rPr>
          <w:rFonts w:asciiTheme="majorHAnsi" w:hAnsiTheme="majorHAnsi" w:cstheme="majorHAnsi"/>
          <w:sz w:val="22"/>
          <w:szCs w:val="22"/>
        </w:rPr>
      </w:pPr>
      <w:r w:rsidRPr="00DC135D">
        <w:rPr>
          <w:rFonts w:asciiTheme="majorHAnsi" w:hAnsiTheme="majorHAnsi" w:cstheme="majorHAnsi"/>
          <w:sz w:val="22"/>
          <w:szCs w:val="22"/>
        </w:rPr>
        <w:t xml:space="preserve">Enclosed please find the results of a medical monitoring examination conducted for the person listed above. This patient is employed at a household hazardous waste (HHW) collection site. These medical records are being submitted for </w:t>
      </w:r>
      <w:r w:rsidRPr="00DC135D">
        <w:rPr>
          <w:rFonts w:asciiTheme="majorHAnsi" w:hAnsiTheme="majorHAnsi" w:cstheme="majorHAnsi"/>
          <w:sz w:val="22"/>
          <w:szCs w:val="22"/>
          <w:u w:val="single"/>
        </w:rPr>
        <w:t>review and evaluation</w:t>
      </w:r>
      <w:r w:rsidRPr="00DC135D">
        <w:rPr>
          <w:rFonts w:asciiTheme="majorHAnsi" w:hAnsiTheme="majorHAnsi" w:cstheme="majorHAnsi"/>
          <w:sz w:val="22"/>
          <w:szCs w:val="22"/>
        </w:rPr>
        <w:t xml:space="preserve"> by a Board-Certified Occupational Medicine Physician. These records and all related evaluation results are to be maintained with clinic files. Only general health status reports are to be sent back to the employer of the patient (see information listed above).</w:t>
      </w:r>
    </w:p>
    <w:p w14:paraId="58C55584" w14:textId="77777777" w:rsidR="00DC135D" w:rsidRPr="00DC135D" w:rsidRDefault="009A3C82" w:rsidP="00AA49DC">
      <w:pPr>
        <w:pStyle w:val="BodyText"/>
        <w:spacing w:line="276" w:lineRule="auto"/>
        <w:rPr>
          <w:rFonts w:asciiTheme="majorHAnsi" w:hAnsiTheme="majorHAnsi" w:cstheme="majorHAnsi"/>
          <w:sz w:val="22"/>
          <w:szCs w:val="22"/>
        </w:rPr>
      </w:pPr>
      <w:r w:rsidRPr="00DC135D">
        <w:rPr>
          <w:rFonts w:asciiTheme="majorHAnsi" w:hAnsiTheme="majorHAnsi" w:cstheme="majorHAnsi"/>
          <w:sz w:val="22"/>
          <w:szCs w:val="22"/>
        </w:rPr>
        <w:t xml:space="preserve">This patient may already have an existing medical file located at this or another clinic. It is the patient’s responsibility to ensure all previous medical monitoring records, including physical results, laboratory and </w:t>
      </w:r>
      <w:r w:rsidR="00DC135D" w:rsidRPr="00DC135D">
        <w:rPr>
          <w:rFonts w:asciiTheme="majorHAnsi" w:hAnsiTheme="majorHAnsi" w:cstheme="majorHAnsi"/>
          <w:sz w:val="22"/>
          <w:szCs w:val="22"/>
        </w:rPr>
        <w:t>spirometry results, health questionnaires, etc. is released to the reviewing clinic.</w:t>
      </w:r>
    </w:p>
    <w:p w14:paraId="74DE052C" w14:textId="77777777" w:rsidR="00EA65A0" w:rsidRDefault="00EA65A0" w:rsidP="009A3C82">
      <w:pPr>
        <w:pStyle w:val="BodyText3"/>
        <w:ind w:left="0" w:firstLine="0"/>
        <w:rPr>
          <w:rStyle w:val="Headinglevel3"/>
          <w:rFonts w:ascii="Calibri" w:hAnsi="Calibri" w:cs="Calibri"/>
          <w:bCs/>
        </w:rPr>
        <w:sectPr w:rsidR="00EA65A0" w:rsidSect="0020612C">
          <w:footerReference w:type="default" r:id="rId21"/>
          <w:pgSz w:w="12240" w:h="15840" w:code="1"/>
          <w:pgMar w:top="900" w:right="1440" w:bottom="1080" w:left="1440" w:header="720" w:footer="403" w:gutter="0"/>
          <w:cols w:space="720"/>
          <w:docGrid w:linePitch="360"/>
        </w:sectPr>
      </w:pPr>
    </w:p>
    <w:bookmarkEnd w:id="1"/>
    <w:p w14:paraId="34034303" w14:textId="3C72357E" w:rsidR="009B0111" w:rsidRPr="00E55BFE" w:rsidRDefault="009B0111" w:rsidP="00060BCE">
      <w:pPr>
        <w:pStyle w:val="BodyText"/>
        <w:rPr>
          <w:rFonts w:asciiTheme="majorHAnsi" w:hAnsiTheme="majorHAnsi" w:cstheme="majorHAnsi"/>
          <w:sz w:val="22"/>
          <w:szCs w:val="22"/>
        </w:rPr>
      </w:pPr>
    </w:p>
    <w:sectPr w:rsidR="009B0111" w:rsidRPr="00E55BFE" w:rsidSect="00EA65A0">
      <w:type w:val="continuous"/>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6334" w14:textId="77777777" w:rsidR="00C13168" w:rsidRDefault="00C13168">
      <w:r>
        <w:separator/>
      </w:r>
    </w:p>
  </w:endnote>
  <w:endnote w:type="continuationSeparator" w:id="0">
    <w:p w14:paraId="170EB7FA" w14:textId="77777777" w:rsidR="00C13168" w:rsidRDefault="00C1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145E" w14:textId="77777777" w:rsidR="00FF4FAC" w:rsidRDefault="00FF4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0807ED" w14:textId="77777777" w:rsidR="00FF4FAC" w:rsidRDefault="00FF4F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EFF5" w14:textId="7C06139B" w:rsidR="00FF4FAC" w:rsidRPr="00060BCE" w:rsidRDefault="00060BCE" w:rsidP="00060BCE">
    <w:pPr>
      <w:pStyle w:val="Footer"/>
      <w:pBdr>
        <w:top w:val="single" w:sz="4" w:space="6" w:color="auto"/>
      </w:pBdr>
      <w:tabs>
        <w:tab w:val="clear" w:pos="4320"/>
        <w:tab w:val="clear" w:pos="8640"/>
        <w:tab w:val="right" w:pos="9360"/>
      </w:tabs>
    </w:pPr>
    <w:r>
      <w:rPr>
        <w:rFonts w:ascii="Calibri Light" w:hAnsi="Calibri Light" w:cs="Calibri Light"/>
        <w:iCs/>
        <w:sz w:val="18"/>
        <w:szCs w:val="18"/>
      </w:rPr>
      <w:t>HHW SOP 2.13 Medical Monitoring Program</w:t>
    </w:r>
    <w:r>
      <w:rPr>
        <w:rFonts w:ascii="Calibri Light" w:hAnsi="Calibri Light" w:cs="Calibri Light"/>
        <w:iCs/>
        <w:sz w:val="18"/>
        <w:szCs w:val="18"/>
      </w:rPr>
      <w:tab/>
      <w:t xml:space="preserve">February 2025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Pr>
        <w:rFonts w:ascii="Calibri Light" w:hAnsi="Calibri Light" w:cs="Calibri Light"/>
        <w:sz w:val="18"/>
        <w:szCs w:val="18"/>
      </w:rPr>
      <w:t>2-13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DFBE" w14:textId="77777777" w:rsidR="00FF4FAC" w:rsidRDefault="00FF4FAC">
    <w:pPr>
      <w:pStyle w:val="Footer"/>
    </w:pPr>
    <w:r>
      <w:t>2.13 Medical Monitoring Program</w:t>
    </w:r>
    <w:r>
      <w:tab/>
    </w:r>
    <w:r>
      <w:fldChar w:fldCharType="begin"/>
    </w:r>
    <w:r>
      <w:instrText xml:space="preserve"> PAGE </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DCBA" w14:textId="24A99282" w:rsidR="00B51893" w:rsidRDefault="00B51893" w:rsidP="00B51893">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HHW SOP 2.1</w:t>
    </w:r>
    <w:r w:rsidR="003142B1">
      <w:rPr>
        <w:rFonts w:ascii="Calibri Light" w:hAnsi="Calibri Light" w:cs="Calibri Light"/>
        <w:iCs/>
        <w:sz w:val="18"/>
        <w:szCs w:val="18"/>
      </w:rPr>
      <w:t>3</w:t>
    </w:r>
    <w:r>
      <w:rPr>
        <w:rFonts w:ascii="Calibri Light" w:hAnsi="Calibri Light" w:cs="Calibri Light"/>
        <w:iCs/>
        <w:sz w:val="18"/>
        <w:szCs w:val="18"/>
      </w:rPr>
      <w:t xml:space="preserve"> Medical Monitoring Program</w:t>
    </w:r>
    <w:r>
      <w:rPr>
        <w:rFonts w:ascii="Calibri Light" w:hAnsi="Calibri Light" w:cs="Calibri Light"/>
        <w:iCs/>
        <w:sz w:val="18"/>
        <w:szCs w:val="18"/>
      </w:rPr>
      <w:tab/>
      <w:t>Februar</w:t>
    </w:r>
    <w:r w:rsidR="0087459A">
      <w:rPr>
        <w:rFonts w:ascii="Calibri Light" w:hAnsi="Calibri Light" w:cs="Calibri Light"/>
        <w:iCs/>
        <w:sz w:val="18"/>
        <w:szCs w:val="18"/>
      </w:rPr>
      <w:t>y</w:t>
    </w:r>
    <w:r>
      <w:rPr>
        <w:rFonts w:ascii="Calibri Light" w:hAnsi="Calibri Light" w:cs="Calibri Light"/>
        <w:iCs/>
        <w:sz w:val="18"/>
        <w:szCs w:val="18"/>
      </w:rPr>
      <w:t xml:space="preserve"> 2025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Pr>
        <w:rFonts w:ascii="Calibri Light" w:hAnsi="Calibri Light" w:cs="Calibri Light"/>
        <w:sz w:val="18"/>
        <w:szCs w:val="18"/>
      </w:rPr>
      <w:t>2-1</w:t>
    </w:r>
    <w:r w:rsidR="003142B1">
      <w:rPr>
        <w:rFonts w:ascii="Calibri Light" w:hAnsi="Calibri Light" w:cs="Calibri Light"/>
        <w:sz w:val="18"/>
        <w:szCs w:val="18"/>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2300" w14:textId="25F3138C" w:rsidR="009A3C82" w:rsidRPr="00DC135D" w:rsidRDefault="00DC135D" w:rsidP="00DC135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HHW SOP 2.1</w:t>
    </w:r>
    <w:r w:rsidR="00EA3CCB">
      <w:rPr>
        <w:rFonts w:ascii="Calibri Light" w:hAnsi="Calibri Light" w:cs="Calibri Light"/>
        <w:iCs/>
        <w:sz w:val="18"/>
        <w:szCs w:val="18"/>
      </w:rPr>
      <w:t>3</w:t>
    </w:r>
    <w:r>
      <w:rPr>
        <w:rFonts w:ascii="Calibri Light" w:hAnsi="Calibri Light" w:cs="Calibri Light"/>
        <w:iCs/>
        <w:sz w:val="18"/>
        <w:szCs w:val="18"/>
      </w:rPr>
      <w:t xml:space="preserve"> Medical Monitoring Program</w:t>
    </w:r>
    <w:r>
      <w:rPr>
        <w:rFonts w:ascii="Calibri Light" w:hAnsi="Calibri Light" w:cs="Calibri Light"/>
        <w:iCs/>
        <w:sz w:val="18"/>
        <w:szCs w:val="18"/>
      </w:rPr>
      <w:tab/>
      <w:t xml:space="preserve">February 2025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Pr>
        <w:rFonts w:ascii="Calibri Light" w:hAnsi="Calibri Light" w:cs="Calibri Light"/>
        <w:sz w:val="18"/>
        <w:szCs w:val="18"/>
      </w:rPr>
      <w:t>2-1</w:t>
    </w:r>
    <w:r w:rsidR="00EA3CCB">
      <w:rPr>
        <w:rFonts w:ascii="Calibri Light" w:hAnsi="Calibri Light" w:cs="Calibri Light"/>
        <w:sz w:val="18"/>
        <w:szCs w:val="18"/>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CA1E" w14:textId="649A8F72" w:rsidR="00AE0ABD" w:rsidRPr="00060BCE" w:rsidRDefault="00060BCE" w:rsidP="00060BCE">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HHW SOP 2.13 Medical Monitoring Program</w:t>
    </w:r>
    <w:r>
      <w:rPr>
        <w:rFonts w:ascii="Calibri Light" w:hAnsi="Calibri Light" w:cs="Calibri Light"/>
        <w:iCs/>
        <w:sz w:val="18"/>
        <w:szCs w:val="18"/>
      </w:rPr>
      <w:tab/>
      <w:t xml:space="preserve">February 2025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Pr>
        <w:rFonts w:ascii="Calibri Light" w:hAnsi="Calibri Light" w:cs="Calibri Light"/>
        <w:sz w:val="18"/>
        <w:szCs w:val="18"/>
      </w:rPr>
      <w:t>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D32D" w14:textId="77777777" w:rsidR="00C13168" w:rsidRDefault="00C13168">
      <w:r>
        <w:separator/>
      </w:r>
    </w:p>
  </w:footnote>
  <w:footnote w:type="continuationSeparator" w:id="0">
    <w:p w14:paraId="699B31B1" w14:textId="77777777" w:rsidR="00C13168" w:rsidRDefault="00C13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8E0F" w14:textId="77777777" w:rsidR="00FF4FAC" w:rsidRDefault="00FF4FAC">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F05D101" w14:textId="77777777" w:rsidR="00FF4FAC" w:rsidRDefault="00FF4FAC">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D2A5" w14:textId="77777777" w:rsidR="00FF4FAC" w:rsidRDefault="00FF4FAC">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2CA2B7A"/>
    <w:multiLevelType w:val="hybridMultilevel"/>
    <w:tmpl w:val="2DF46922"/>
    <w:lvl w:ilvl="0" w:tplc="71C4F5F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53E4840"/>
    <w:multiLevelType w:val="hybridMultilevel"/>
    <w:tmpl w:val="715C3402"/>
    <w:lvl w:ilvl="0" w:tplc="BF6C2D2E">
      <w:start w:val="1"/>
      <w:numFmt w:val="bullet"/>
      <w:pStyle w:val="ListbulletL-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9B3C71"/>
    <w:multiLevelType w:val="hybridMultilevel"/>
    <w:tmpl w:val="5A5CE5B0"/>
    <w:lvl w:ilvl="0" w:tplc="0409000F">
      <w:start w:val="1"/>
      <w:numFmt w:val="decimal"/>
      <w:lvlText w:val="%1."/>
      <w:lvlJc w:val="left"/>
      <w:pPr>
        <w:tabs>
          <w:tab w:val="num" w:pos="1987"/>
        </w:tabs>
        <w:ind w:left="1987" w:hanging="360"/>
      </w:pPr>
      <w:rPr>
        <w:rFonts w:hint="default"/>
      </w:rPr>
    </w:lvl>
    <w:lvl w:ilvl="1" w:tplc="FFFFFFFF" w:tentative="1">
      <w:start w:val="1"/>
      <w:numFmt w:val="bullet"/>
      <w:lvlText w:val="o"/>
      <w:lvlJc w:val="left"/>
      <w:pPr>
        <w:tabs>
          <w:tab w:val="num" w:pos="3067"/>
        </w:tabs>
        <w:ind w:left="3067" w:hanging="360"/>
      </w:pPr>
      <w:rPr>
        <w:rFonts w:ascii="Courier New" w:hAnsi="Courier New" w:cs="Courier New" w:hint="default"/>
      </w:rPr>
    </w:lvl>
    <w:lvl w:ilvl="2" w:tplc="FFFFFFFF" w:tentative="1">
      <w:start w:val="1"/>
      <w:numFmt w:val="bullet"/>
      <w:lvlText w:val=""/>
      <w:lvlJc w:val="left"/>
      <w:pPr>
        <w:tabs>
          <w:tab w:val="num" w:pos="3787"/>
        </w:tabs>
        <w:ind w:left="3787" w:hanging="360"/>
      </w:pPr>
      <w:rPr>
        <w:rFonts w:ascii="Wingdings" w:hAnsi="Wingdings" w:hint="default"/>
      </w:rPr>
    </w:lvl>
    <w:lvl w:ilvl="3" w:tplc="FFFFFFFF" w:tentative="1">
      <w:start w:val="1"/>
      <w:numFmt w:val="bullet"/>
      <w:lvlText w:val=""/>
      <w:lvlJc w:val="left"/>
      <w:pPr>
        <w:tabs>
          <w:tab w:val="num" w:pos="4507"/>
        </w:tabs>
        <w:ind w:left="4507" w:hanging="360"/>
      </w:pPr>
      <w:rPr>
        <w:rFonts w:ascii="Symbol" w:hAnsi="Symbol" w:hint="default"/>
      </w:rPr>
    </w:lvl>
    <w:lvl w:ilvl="4" w:tplc="FFFFFFFF" w:tentative="1">
      <w:start w:val="1"/>
      <w:numFmt w:val="bullet"/>
      <w:lvlText w:val="o"/>
      <w:lvlJc w:val="left"/>
      <w:pPr>
        <w:tabs>
          <w:tab w:val="num" w:pos="5227"/>
        </w:tabs>
        <w:ind w:left="5227" w:hanging="360"/>
      </w:pPr>
      <w:rPr>
        <w:rFonts w:ascii="Courier New" w:hAnsi="Courier New" w:cs="Courier New" w:hint="default"/>
      </w:rPr>
    </w:lvl>
    <w:lvl w:ilvl="5" w:tplc="FFFFFFFF" w:tentative="1">
      <w:start w:val="1"/>
      <w:numFmt w:val="bullet"/>
      <w:lvlText w:val=""/>
      <w:lvlJc w:val="left"/>
      <w:pPr>
        <w:tabs>
          <w:tab w:val="num" w:pos="5947"/>
        </w:tabs>
        <w:ind w:left="5947" w:hanging="360"/>
      </w:pPr>
      <w:rPr>
        <w:rFonts w:ascii="Wingdings" w:hAnsi="Wingdings" w:hint="default"/>
      </w:rPr>
    </w:lvl>
    <w:lvl w:ilvl="6" w:tplc="FFFFFFFF" w:tentative="1">
      <w:start w:val="1"/>
      <w:numFmt w:val="bullet"/>
      <w:lvlText w:val=""/>
      <w:lvlJc w:val="left"/>
      <w:pPr>
        <w:tabs>
          <w:tab w:val="num" w:pos="6667"/>
        </w:tabs>
        <w:ind w:left="6667" w:hanging="360"/>
      </w:pPr>
      <w:rPr>
        <w:rFonts w:ascii="Symbol" w:hAnsi="Symbol" w:hint="default"/>
      </w:rPr>
    </w:lvl>
    <w:lvl w:ilvl="7" w:tplc="FFFFFFFF" w:tentative="1">
      <w:start w:val="1"/>
      <w:numFmt w:val="bullet"/>
      <w:lvlText w:val="o"/>
      <w:lvlJc w:val="left"/>
      <w:pPr>
        <w:tabs>
          <w:tab w:val="num" w:pos="7387"/>
        </w:tabs>
        <w:ind w:left="7387" w:hanging="360"/>
      </w:pPr>
      <w:rPr>
        <w:rFonts w:ascii="Courier New" w:hAnsi="Courier New" w:cs="Courier New" w:hint="default"/>
      </w:rPr>
    </w:lvl>
    <w:lvl w:ilvl="8" w:tplc="FFFFFFFF" w:tentative="1">
      <w:start w:val="1"/>
      <w:numFmt w:val="bullet"/>
      <w:lvlText w:val=""/>
      <w:lvlJc w:val="left"/>
      <w:pPr>
        <w:tabs>
          <w:tab w:val="num" w:pos="8107"/>
        </w:tabs>
        <w:ind w:left="8107" w:hanging="360"/>
      </w:pPr>
      <w:rPr>
        <w:rFonts w:ascii="Wingdings" w:hAnsi="Wingdings" w:hint="default"/>
      </w:rPr>
    </w:lvl>
  </w:abstractNum>
  <w:abstractNum w:abstractNumId="4" w15:restartNumberingAfterBreak="0">
    <w:nsid w:val="0CC34379"/>
    <w:multiLevelType w:val="hybridMultilevel"/>
    <w:tmpl w:val="AA32C7F0"/>
    <w:lvl w:ilvl="0" w:tplc="04090015">
      <w:start w:val="1"/>
      <w:numFmt w:val="upperLetter"/>
      <w:lvlText w:val="%1."/>
      <w:lvlJc w:val="left"/>
      <w:pPr>
        <w:ind w:left="1080" w:hanging="360"/>
      </w:pPr>
    </w:lvl>
    <w:lvl w:ilvl="1" w:tplc="0409000F">
      <w:start w:val="1"/>
      <w:numFmt w:val="decimal"/>
      <w:lvlText w:val="%2."/>
      <w:lvlJc w:val="left"/>
      <w:pPr>
        <w:ind w:left="1440" w:hanging="360"/>
      </w:pPr>
    </w:lvl>
    <w:lvl w:ilvl="2" w:tplc="0409001B">
      <w:start w:val="1"/>
      <w:numFmt w:val="lowerRoman"/>
      <w:lvlText w:val="%3."/>
      <w:lvlJc w:val="right"/>
      <w:pPr>
        <w:ind w:left="2520" w:hanging="180"/>
      </w:pPr>
    </w:lvl>
    <w:lvl w:ilvl="3" w:tplc="38207DD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A1719"/>
    <w:multiLevelType w:val="hybridMultilevel"/>
    <w:tmpl w:val="95182C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7" w15:restartNumberingAfterBreak="0">
    <w:nsid w:val="1287048E"/>
    <w:multiLevelType w:val="multilevel"/>
    <w:tmpl w:val="E2209720"/>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4E30D2B"/>
    <w:multiLevelType w:val="hybridMultilevel"/>
    <w:tmpl w:val="130CF38C"/>
    <w:lvl w:ilvl="0" w:tplc="940872C2">
      <w:start w:val="1"/>
      <w:numFmt w:val="decimal"/>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D632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F17DD5"/>
    <w:multiLevelType w:val="hybridMultilevel"/>
    <w:tmpl w:val="5BD69B76"/>
    <w:lvl w:ilvl="0" w:tplc="04090001">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3240"/>
        </w:tabs>
        <w:ind w:left="3240"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1CA9308B"/>
    <w:multiLevelType w:val="hybridMultilevel"/>
    <w:tmpl w:val="FCD4F204"/>
    <w:lvl w:ilvl="0" w:tplc="379A86E6">
      <w:start w:val="1"/>
      <w:numFmt w:val="bullet"/>
      <w:pStyle w:val="Listbulletlevel2"/>
      <w:lvlText w:val=""/>
      <w:lvlJc w:val="left"/>
      <w:pPr>
        <w:tabs>
          <w:tab w:val="num" w:pos="1267"/>
        </w:tabs>
        <w:ind w:left="1267" w:hanging="360"/>
      </w:pPr>
      <w:rPr>
        <w:rFonts w:ascii="Symbol" w:hAnsi="Symbol"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2" w15:restartNumberingAfterBreak="0">
    <w:nsid w:val="1DD70203"/>
    <w:multiLevelType w:val="hybridMultilevel"/>
    <w:tmpl w:val="285CA988"/>
    <w:lvl w:ilvl="0" w:tplc="04090001">
      <w:start w:val="1"/>
      <w:numFmt w:val="bullet"/>
      <w:lvlText w:val=""/>
      <w:lvlJc w:val="left"/>
      <w:pPr>
        <w:tabs>
          <w:tab w:val="num" w:pos="1267"/>
        </w:tabs>
        <w:ind w:left="1267" w:hanging="360"/>
      </w:pPr>
      <w:rPr>
        <w:rFonts w:ascii="Symbol" w:hAnsi="Symbol" w:hint="default"/>
      </w:rPr>
    </w:lvl>
    <w:lvl w:ilvl="1" w:tplc="FFFFFFFF" w:tentative="1">
      <w:start w:val="1"/>
      <w:numFmt w:val="lowerLetter"/>
      <w:lvlText w:val="%2."/>
      <w:lvlJc w:val="left"/>
      <w:pPr>
        <w:tabs>
          <w:tab w:val="num" w:pos="1987"/>
        </w:tabs>
        <w:ind w:left="1987" w:hanging="360"/>
      </w:pPr>
    </w:lvl>
    <w:lvl w:ilvl="2" w:tplc="FFFFFFFF" w:tentative="1">
      <w:start w:val="1"/>
      <w:numFmt w:val="lowerRoman"/>
      <w:lvlText w:val="%3."/>
      <w:lvlJc w:val="right"/>
      <w:pPr>
        <w:tabs>
          <w:tab w:val="num" w:pos="2707"/>
        </w:tabs>
        <w:ind w:left="2707" w:hanging="180"/>
      </w:pPr>
    </w:lvl>
    <w:lvl w:ilvl="3" w:tplc="FFFFFFFF" w:tentative="1">
      <w:start w:val="1"/>
      <w:numFmt w:val="decimal"/>
      <w:lvlText w:val="%4."/>
      <w:lvlJc w:val="left"/>
      <w:pPr>
        <w:tabs>
          <w:tab w:val="num" w:pos="3427"/>
        </w:tabs>
        <w:ind w:left="3427" w:hanging="360"/>
      </w:pPr>
    </w:lvl>
    <w:lvl w:ilvl="4" w:tplc="FFFFFFFF" w:tentative="1">
      <w:start w:val="1"/>
      <w:numFmt w:val="lowerLetter"/>
      <w:lvlText w:val="%5."/>
      <w:lvlJc w:val="left"/>
      <w:pPr>
        <w:tabs>
          <w:tab w:val="num" w:pos="4147"/>
        </w:tabs>
        <w:ind w:left="4147" w:hanging="360"/>
      </w:pPr>
    </w:lvl>
    <w:lvl w:ilvl="5" w:tplc="FFFFFFFF" w:tentative="1">
      <w:start w:val="1"/>
      <w:numFmt w:val="lowerRoman"/>
      <w:lvlText w:val="%6."/>
      <w:lvlJc w:val="right"/>
      <w:pPr>
        <w:tabs>
          <w:tab w:val="num" w:pos="4867"/>
        </w:tabs>
        <w:ind w:left="4867" w:hanging="180"/>
      </w:pPr>
    </w:lvl>
    <w:lvl w:ilvl="6" w:tplc="FFFFFFFF" w:tentative="1">
      <w:start w:val="1"/>
      <w:numFmt w:val="decimal"/>
      <w:lvlText w:val="%7."/>
      <w:lvlJc w:val="left"/>
      <w:pPr>
        <w:tabs>
          <w:tab w:val="num" w:pos="5587"/>
        </w:tabs>
        <w:ind w:left="5587" w:hanging="360"/>
      </w:pPr>
    </w:lvl>
    <w:lvl w:ilvl="7" w:tplc="FFFFFFFF" w:tentative="1">
      <w:start w:val="1"/>
      <w:numFmt w:val="lowerLetter"/>
      <w:lvlText w:val="%8."/>
      <w:lvlJc w:val="left"/>
      <w:pPr>
        <w:tabs>
          <w:tab w:val="num" w:pos="6307"/>
        </w:tabs>
        <w:ind w:left="6307" w:hanging="360"/>
      </w:pPr>
    </w:lvl>
    <w:lvl w:ilvl="8" w:tplc="FFFFFFFF" w:tentative="1">
      <w:start w:val="1"/>
      <w:numFmt w:val="lowerRoman"/>
      <w:lvlText w:val="%9."/>
      <w:lvlJc w:val="right"/>
      <w:pPr>
        <w:tabs>
          <w:tab w:val="num" w:pos="7027"/>
        </w:tabs>
        <w:ind w:left="7027" w:hanging="180"/>
      </w:pPr>
    </w:lvl>
  </w:abstractNum>
  <w:abstractNum w:abstractNumId="13" w15:restartNumberingAfterBreak="0">
    <w:nsid w:val="269D0F6A"/>
    <w:multiLevelType w:val="hybridMultilevel"/>
    <w:tmpl w:val="6A66216C"/>
    <w:lvl w:ilvl="0" w:tplc="FFFFFFFF">
      <w:start w:val="1"/>
      <w:numFmt w:val="decimal"/>
      <w:lvlText w:val="%1."/>
      <w:lvlJc w:val="left"/>
      <w:pPr>
        <w:tabs>
          <w:tab w:val="num" w:pos="1800"/>
        </w:tabs>
        <w:ind w:left="1800" w:hanging="360"/>
      </w:pPr>
      <w:rPr>
        <w:rFonts w:hint="default"/>
      </w:rPr>
    </w:lvl>
    <w:lvl w:ilvl="1" w:tplc="B6C637DC">
      <w:start w:val="1"/>
      <w:numFmt w:val="lowerLetter"/>
      <w:lvlText w:val="%2."/>
      <w:lvlJc w:val="left"/>
      <w:pPr>
        <w:ind w:left="2880" w:hanging="360"/>
      </w:pPr>
      <w:rPr>
        <w:rFont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16" w15:restartNumberingAfterBreak="0">
    <w:nsid w:val="32AD5F4F"/>
    <w:multiLevelType w:val="hybridMultilevel"/>
    <w:tmpl w:val="D36689C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1A3A15"/>
    <w:multiLevelType w:val="hybridMultilevel"/>
    <w:tmpl w:val="2B387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0776E"/>
    <w:multiLevelType w:val="hybridMultilevel"/>
    <w:tmpl w:val="4BBAA9B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20" w15:restartNumberingAfterBreak="0">
    <w:nsid w:val="3BCF3500"/>
    <w:multiLevelType w:val="hybridMultilevel"/>
    <w:tmpl w:val="E0CECF56"/>
    <w:lvl w:ilvl="0" w:tplc="78CA7F96">
      <w:start w:val="3"/>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097713"/>
    <w:multiLevelType w:val="hybridMultilevel"/>
    <w:tmpl w:val="D28E0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745970"/>
    <w:multiLevelType w:val="hybridMultilevel"/>
    <w:tmpl w:val="A84621CA"/>
    <w:lvl w:ilvl="0" w:tplc="04090001">
      <w:start w:val="1"/>
      <w:numFmt w:val="bullet"/>
      <w:lvlText w:val=""/>
      <w:lvlJc w:val="left"/>
      <w:pPr>
        <w:tabs>
          <w:tab w:val="num" w:pos="1627"/>
        </w:tabs>
        <w:ind w:left="1627" w:hanging="360"/>
      </w:pPr>
      <w:rPr>
        <w:rFonts w:ascii="Symbol" w:hAnsi="Symbol"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23" w15:restartNumberingAfterBreak="0">
    <w:nsid w:val="43414677"/>
    <w:multiLevelType w:val="hybridMultilevel"/>
    <w:tmpl w:val="ED461D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93126"/>
    <w:multiLevelType w:val="hybridMultilevel"/>
    <w:tmpl w:val="7570D0A0"/>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91C77FB"/>
    <w:multiLevelType w:val="hybridMultilevel"/>
    <w:tmpl w:val="5BFEB52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4C644ABE"/>
    <w:multiLevelType w:val="hybridMultilevel"/>
    <w:tmpl w:val="5E509BA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58F15B64"/>
    <w:multiLevelType w:val="hybridMultilevel"/>
    <w:tmpl w:val="7CE6F8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FD1A30"/>
    <w:multiLevelType w:val="hybridMultilevel"/>
    <w:tmpl w:val="9662D8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84319"/>
    <w:multiLevelType w:val="hybridMultilevel"/>
    <w:tmpl w:val="A4F00AD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F6C5084"/>
    <w:multiLevelType w:val="hybridMultilevel"/>
    <w:tmpl w:val="8E84C8A2"/>
    <w:lvl w:ilvl="0" w:tplc="20AA6FB2">
      <w:start w:val="1"/>
      <w:numFmt w:val="decimal"/>
      <w:lvlText w:val="%1."/>
      <w:lvlJc w:val="left"/>
      <w:pPr>
        <w:ind w:left="360" w:hanging="360"/>
      </w:pPr>
      <w:rPr>
        <w:rFonts w:ascii="Calibri Light" w:hAnsi="Calibri Light" w:cs="Calibri L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DF720B"/>
    <w:multiLevelType w:val="hybridMultilevel"/>
    <w:tmpl w:val="F1EA61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19"/>
  </w:num>
  <w:num w:numId="2" w16cid:durableId="821434402">
    <w:abstractNumId w:val="0"/>
  </w:num>
  <w:num w:numId="3" w16cid:durableId="270094992">
    <w:abstractNumId w:val="15"/>
  </w:num>
  <w:num w:numId="4" w16cid:durableId="560406482">
    <w:abstractNumId w:val="28"/>
  </w:num>
  <w:num w:numId="5" w16cid:durableId="2134013816">
    <w:abstractNumId w:val="6"/>
  </w:num>
  <w:num w:numId="6" w16cid:durableId="195241025">
    <w:abstractNumId w:val="14"/>
  </w:num>
  <w:num w:numId="7" w16cid:durableId="114761922">
    <w:abstractNumId w:val="29"/>
  </w:num>
  <w:num w:numId="8" w16cid:durableId="1096168710">
    <w:abstractNumId w:val="26"/>
  </w:num>
  <w:num w:numId="9" w16cid:durableId="1624461946">
    <w:abstractNumId w:val="35"/>
  </w:num>
  <w:num w:numId="10" w16cid:durableId="1180046143">
    <w:abstractNumId w:val="33"/>
  </w:num>
  <w:num w:numId="11" w16cid:durableId="1794907490">
    <w:abstractNumId w:val="2"/>
  </w:num>
  <w:num w:numId="12" w16cid:durableId="859707090">
    <w:abstractNumId w:val="21"/>
  </w:num>
  <w:num w:numId="13" w16cid:durableId="728383096">
    <w:abstractNumId w:val="3"/>
  </w:num>
  <w:num w:numId="14" w16cid:durableId="2363842">
    <w:abstractNumId w:val="20"/>
  </w:num>
  <w:num w:numId="15" w16cid:durableId="660474094">
    <w:abstractNumId w:val="11"/>
  </w:num>
  <w:num w:numId="16" w16cid:durableId="971836179">
    <w:abstractNumId w:val="22"/>
  </w:num>
  <w:num w:numId="17" w16cid:durableId="2089882913">
    <w:abstractNumId w:val="13"/>
  </w:num>
  <w:num w:numId="18" w16cid:durableId="702555656">
    <w:abstractNumId w:val="10"/>
  </w:num>
  <w:num w:numId="19" w16cid:durableId="778260364">
    <w:abstractNumId w:val="11"/>
  </w:num>
  <w:num w:numId="20" w16cid:durableId="1609849688">
    <w:abstractNumId w:val="11"/>
  </w:num>
  <w:num w:numId="21" w16cid:durableId="1870604806">
    <w:abstractNumId w:val="11"/>
  </w:num>
  <w:num w:numId="22" w16cid:durableId="1043403230">
    <w:abstractNumId w:val="11"/>
  </w:num>
  <w:num w:numId="23" w16cid:durableId="781918065">
    <w:abstractNumId w:val="11"/>
  </w:num>
  <w:num w:numId="24" w16cid:durableId="1778519157">
    <w:abstractNumId w:val="11"/>
  </w:num>
  <w:num w:numId="25" w16cid:durableId="494763278">
    <w:abstractNumId w:val="7"/>
  </w:num>
  <w:num w:numId="26" w16cid:durableId="2000112354">
    <w:abstractNumId w:val="5"/>
  </w:num>
  <w:num w:numId="27" w16cid:durableId="462313219">
    <w:abstractNumId w:val="31"/>
  </w:num>
  <w:num w:numId="28" w16cid:durableId="1859350041">
    <w:abstractNumId w:val="12"/>
  </w:num>
  <w:num w:numId="29" w16cid:durableId="1859928901">
    <w:abstractNumId w:val="11"/>
  </w:num>
  <w:num w:numId="30" w16cid:durableId="455150067">
    <w:abstractNumId w:val="11"/>
  </w:num>
  <w:num w:numId="31" w16cid:durableId="1280449526">
    <w:abstractNumId w:val="11"/>
  </w:num>
  <w:num w:numId="32" w16cid:durableId="508376126">
    <w:abstractNumId w:val="11"/>
  </w:num>
  <w:num w:numId="33" w16cid:durableId="627126621">
    <w:abstractNumId w:val="11"/>
  </w:num>
  <w:num w:numId="34" w16cid:durableId="86850388">
    <w:abstractNumId w:val="8"/>
  </w:num>
  <w:num w:numId="35" w16cid:durableId="2092892860">
    <w:abstractNumId w:val="4"/>
  </w:num>
  <w:num w:numId="36" w16cid:durableId="975256940">
    <w:abstractNumId w:val="17"/>
  </w:num>
  <w:num w:numId="37" w16cid:durableId="1218395030">
    <w:abstractNumId w:val="18"/>
  </w:num>
  <w:num w:numId="38" w16cid:durableId="1461917164">
    <w:abstractNumId w:val="1"/>
  </w:num>
  <w:num w:numId="39" w16cid:durableId="907377286">
    <w:abstractNumId w:val="27"/>
  </w:num>
  <w:num w:numId="40" w16cid:durableId="1273052402">
    <w:abstractNumId w:val="24"/>
  </w:num>
  <w:num w:numId="41" w16cid:durableId="2134442101">
    <w:abstractNumId w:val="23"/>
  </w:num>
  <w:num w:numId="42" w16cid:durableId="923493568">
    <w:abstractNumId w:val="30"/>
  </w:num>
  <w:num w:numId="43" w16cid:durableId="896287111">
    <w:abstractNumId w:val="9"/>
  </w:num>
  <w:num w:numId="44" w16cid:durableId="620459675">
    <w:abstractNumId w:val="34"/>
  </w:num>
  <w:num w:numId="45" w16cid:durableId="925965065">
    <w:abstractNumId w:val="16"/>
  </w:num>
  <w:num w:numId="46" w16cid:durableId="1397700059">
    <w:abstractNumId w:val="25"/>
  </w:num>
  <w:num w:numId="47" w16cid:durableId="1506171849">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80"/>
    <w:rsid w:val="0000442F"/>
    <w:rsid w:val="00015C44"/>
    <w:rsid w:val="000165F9"/>
    <w:rsid w:val="00025A4A"/>
    <w:rsid w:val="00035F36"/>
    <w:rsid w:val="000455BE"/>
    <w:rsid w:val="00046667"/>
    <w:rsid w:val="00055E16"/>
    <w:rsid w:val="00060BCE"/>
    <w:rsid w:val="000657E6"/>
    <w:rsid w:val="0007135E"/>
    <w:rsid w:val="00075FDC"/>
    <w:rsid w:val="0008358F"/>
    <w:rsid w:val="000A1287"/>
    <w:rsid w:val="000C59CB"/>
    <w:rsid w:val="000D173A"/>
    <w:rsid w:val="000D2548"/>
    <w:rsid w:val="000D376D"/>
    <w:rsid w:val="000D46B4"/>
    <w:rsid w:val="000E3FA4"/>
    <w:rsid w:val="000E41B9"/>
    <w:rsid w:val="000E68D6"/>
    <w:rsid w:val="000E7B27"/>
    <w:rsid w:val="000F405B"/>
    <w:rsid w:val="0011205D"/>
    <w:rsid w:val="00125903"/>
    <w:rsid w:val="00143B38"/>
    <w:rsid w:val="001452FC"/>
    <w:rsid w:val="0014613B"/>
    <w:rsid w:val="00146D50"/>
    <w:rsid w:val="00151D57"/>
    <w:rsid w:val="001A5AAC"/>
    <w:rsid w:val="001B78A9"/>
    <w:rsid w:val="001C42D7"/>
    <w:rsid w:val="001C6A38"/>
    <w:rsid w:val="001E01A1"/>
    <w:rsid w:val="001E0547"/>
    <w:rsid w:val="001E3818"/>
    <w:rsid w:val="001E4528"/>
    <w:rsid w:val="001F382C"/>
    <w:rsid w:val="001F6CDF"/>
    <w:rsid w:val="00203C1D"/>
    <w:rsid w:val="0020612C"/>
    <w:rsid w:val="002129C1"/>
    <w:rsid w:val="002176C6"/>
    <w:rsid w:val="00227DEB"/>
    <w:rsid w:val="00235828"/>
    <w:rsid w:val="0024172F"/>
    <w:rsid w:val="00244FBE"/>
    <w:rsid w:val="00246552"/>
    <w:rsid w:val="002524B8"/>
    <w:rsid w:val="002622CE"/>
    <w:rsid w:val="00264188"/>
    <w:rsid w:val="0026508C"/>
    <w:rsid w:val="00274769"/>
    <w:rsid w:val="0029552C"/>
    <w:rsid w:val="002C188D"/>
    <w:rsid w:val="002E468D"/>
    <w:rsid w:val="002F5B0C"/>
    <w:rsid w:val="002F6599"/>
    <w:rsid w:val="002F7298"/>
    <w:rsid w:val="00312861"/>
    <w:rsid w:val="003142B1"/>
    <w:rsid w:val="00331AD4"/>
    <w:rsid w:val="00331E03"/>
    <w:rsid w:val="0034337A"/>
    <w:rsid w:val="00347977"/>
    <w:rsid w:val="0037640B"/>
    <w:rsid w:val="0038132E"/>
    <w:rsid w:val="00382B9D"/>
    <w:rsid w:val="003A4E13"/>
    <w:rsid w:val="003A6DA0"/>
    <w:rsid w:val="003E4145"/>
    <w:rsid w:val="003E6E96"/>
    <w:rsid w:val="003F3479"/>
    <w:rsid w:val="003F55E3"/>
    <w:rsid w:val="003F6AAD"/>
    <w:rsid w:val="0040593F"/>
    <w:rsid w:val="00441CF6"/>
    <w:rsid w:val="0044405E"/>
    <w:rsid w:val="004573F0"/>
    <w:rsid w:val="004619BE"/>
    <w:rsid w:val="00464C87"/>
    <w:rsid w:val="0046738B"/>
    <w:rsid w:val="004762CC"/>
    <w:rsid w:val="00480D5B"/>
    <w:rsid w:val="00496856"/>
    <w:rsid w:val="004C2A6A"/>
    <w:rsid w:val="004C3CAC"/>
    <w:rsid w:val="004D5899"/>
    <w:rsid w:val="004D7D89"/>
    <w:rsid w:val="004E1EE4"/>
    <w:rsid w:val="004E365F"/>
    <w:rsid w:val="004E4C2F"/>
    <w:rsid w:val="004F1CBF"/>
    <w:rsid w:val="004F688C"/>
    <w:rsid w:val="00501E00"/>
    <w:rsid w:val="0050583E"/>
    <w:rsid w:val="0051514E"/>
    <w:rsid w:val="00521A58"/>
    <w:rsid w:val="005331A9"/>
    <w:rsid w:val="00546DDF"/>
    <w:rsid w:val="00550470"/>
    <w:rsid w:val="00552E98"/>
    <w:rsid w:val="00556EEB"/>
    <w:rsid w:val="00563589"/>
    <w:rsid w:val="00574768"/>
    <w:rsid w:val="00584EF3"/>
    <w:rsid w:val="00586A17"/>
    <w:rsid w:val="005B4B24"/>
    <w:rsid w:val="00615161"/>
    <w:rsid w:val="0061567E"/>
    <w:rsid w:val="00621D23"/>
    <w:rsid w:val="006240BF"/>
    <w:rsid w:val="00624B11"/>
    <w:rsid w:val="0062654E"/>
    <w:rsid w:val="00646449"/>
    <w:rsid w:val="00655251"/>
    <w:rsid w:val="0069136D"/>
    <w:rsid w:val="006A46A0"/>
    <w:rsid w:val="006A7D52"/>
    <w:rsid w:val="006B792D"/>
    <w:rsid w:val="006C2B3A"/>
    <w:rsid w:val="006C4998"/>
    <w:rsid w:val="006E04BC"/>
    <w:rsid w:val="006E238C"/>
    <w:rsid w:val="006E4BCB"/>
    <w:rsid w:val="006F164E"/>
    <w:rsid w:val="006F16C9"/>
    <w:rsid w:val="00716974"/>
    <w:rsid w:val="00721BB8"/>
    <w:rsid w:val="00735B89"/>
    <w:rsid w:val="00740235"/>
    <w:rsid w:val="0075732A"/>
    <w:rsid w:val="007623E1"/>
    <w:rsid w:val="00773D68"/>
    <w:rsid w:val="007849EA"/>
    <w:rsid w:val="0079400A"/>
    <w:rsid w:val="007A0005"/>
    <w:rsid w:val="007B591E"/>
    <w:rsid w:val="007B5BDB"/>
    <w:rsid w:val="007C6028"/>
    <w:rsid w:val="007D1348"/>
    <w:rsid w:val="007F07A5"/>
    <w:rsid w:val="00800D6B"/>
    <w:rsid w:val="00804960"/>
    <w:rsid w:val="00813CF9"/>
    <w:rsid w:val="00820377"/>
    <w:rsid w:val="008215EA"/>
    <w:rsid w:val="00833D05"/>
    <w:rsid w:val="0084309A"/>
    <w:rsid w:val="00844AAF"/>
    <w:rsid w:val="00852308"/>
    <w:rsid w:val="008666ED"/>
    <w:rsid w:val="00871406"/>
    <w:rsid w:val="00873C00"/>
    <w:rsid w:val="0087459A"/>
    <w:rsid w:val="008A5F69"/>
    <w:rsid w:val="008B0FB5"/>
    <w:rsid w:val="008B1923"/>
    <w:rsid w:val="008D269C"/>
    <w:rsid w:val="008D3344"/>
    <w:rsid w:val="008D7C42"/>
    <w:rsid w:val="008E0BD4"/>
    <w:rsid w:val="008F25E6"/>
    <w:rsid w:val="008F69FD"/>
    <w:rsid w:val="008F71CB"/>
    <w:rsid w:val="00932291"/>
    <w:rsid w:val="00940C3F"/>
    <w:rsid w:val="009439BF"/>
    <w:rsid w:val="00950454"/>
    <w:rsid w:val="00962A75"/>
    <w:rsid w:val="00991AA3"/>
    <w:rsid w:val="009A3C82"/>
    <w:rsid w:val="009B0111"/>
    <w:rsid w:val="009D4018"/>
    <w:rsid w:val="009E352A"/>
    <w:rsid w:val="00A06A50"/>
    <w:rsid w:val="00A07EC9"/>
    <w:rsid w:val="00A14CB7"/>
    <w:rsid w:val="00A45D24"/>
    <w:rsid w:val="00A54B45"/>
    <w:rsid w:val="00A66029"/>
    <w:rsid w:val="00A677F1"/>
    <w:rsid w:val="00A75E3F"/>
    <w:rsid w:val="00A77EAF"/>
    <w:rsid w:val="00A96509"/>
    <w:rsid w:val="00AA49DC"/>
    <w:rsid w:val="00AA4C5A"/>
    <w:rsid w:val="00AA5282"/>
    <w:rsid w:val="00AC0A74"/>
    <w:rsid w:val="00AC5594"/>
    <w:rsid w:val="00AC7452"/>
    <w:rsid w:val="00AD2477"/>
    <w:rsid w:val="00AD3851"/>
    <w:rsid w:val="00AE0ABD"/>
    <w:rsid w:val="00AE3091"/>
    <w:rsid w:val="00AF069F"/>
    <w:rsid w:val="00AF7DD9"/>
    <w:rsid w:val="00B0090C"/>
    <w:rsid w:val="00B00F0A"/>
    <w:rsid w:val="00B04A47"/>
    <w:rsid w:val="00B123A0"/>
    <w:rsid w:val="00B12ADB"/>
    <w:rsid w:val="00B21481"/>
    <w:rsid w:val="00B47171"/>
    <w:rsid w:val="00B51893"/>
    <w:rsid w:val="00B51E49"/>
    <w:rsid w:val="00B57E1E"/>
    <w:rsid w:val="00B64CF2"/>
    <w:rsid w:val="00B75B1F"/>
    <w:rsid w:val="00B85B4D"/>
    <w:rsid w:val="00B96231"/>
    <w:rsid w:val="00BC331B"/>
    <w:rsid w:val="00BE28B1"/>
    <w:rsid w:val="00BF062A"/>
    <w:rsid w:val="00BF5805"/>
    <w:rsid w:val="00C13168"/>
    <w:rsid w:val="00C13911"/>
    <w:rsid w:val="00C17FFD"/>
    <w:rsid w:val="00C24AE2"/>
    <w:rsid w:val="00C50FE0"/>
    <w:rsid w:val="00C52A57"/>
    <w:rsid w:val="00C54FB8"/>
    <w:rsid w:val="00C71E1E"/>
    <w:rsid w:val="00C7357E"/>
    <w:rsid w:val="00C9583F"/>
    <w:rsid w:val="00C96C72"/>
    <w:rsid w:val="00CB24C8"/>
    <w:rsid w:val="00CD2A5A"/>
    <w:rsid w:val="00CD2FD8"/>
    <w:rsid w:val="00CD4639"/>
    <w:rsid w:val="00CD739A"/>
    <w:rsid w:val="00CD7974"/>
    <w:rsid w:val="00CF12A8"/>
    <w:rsid w:val="00CF55E9"/>
    <w:rsid w:val="00D009B8"/>
    <w:rsid w:val="00D0661A"/>
    <w:rsid w:val="00D10E06"/>
    <w:rsid w:val="00D17BDA"/>
    <w:rsid w:val="00D20022"/>
    <w:rsid w:val="00D239A2"/>
    <w:rsid w:val="00D37746"/>
    <w:rsid w:val="00D46598"/>
    <w:rsid w:val="00D47CDD"/>
    <w:rsid w:val="00D47D25"/>
    <w:rsid w:val="00D702AB"/>
    <w:rsid w:val="00D7638E"/>
    <w:rsid w:val="00D833A3"/>
    <w:rsid w:val="00D83D13"/>
    <w:rsid w:val="00D85D10"/>
    <w:rsid w:val="00D97B02"/>
    <w:rsid w:val="00DA0F7B"/>
    <w:rsid w:val="00DC135D"/>
    <w:rsid w:val="00DC3EA8"/>
    <w:rsid w:val="00DD108D"/>
    <w:rsid w:val="00E0738D"/>
    <w:rsid w:val="00E122F6"/>
    <w:rsid w:val="00E166C3"/>
    <w:rsid w:val="00E23976"/>
    <w:rsid w:val="00E4006A"/>
    <w:rsid w:val="00E46D26"/>
    <w:rsid w:val="00E55BFE"/>
    <w:rsid w:val="00E57A9E"/>
    <w:rsid w:val="00E7622F"/>
    <w:rsid w:val="00E808AF"/>
    <w:rsid w:val="00E965BE"/>
    <w:rsid w:val="00EA3CCB"/>
    <w:rsid w:val="00EA4675"/>
    <w:rsid w:val="00EA65A0"/>
    <w:rsid w:val="00EC01AE"/>
    <w:rsid w:val="00EC4B5F"/>
    <w:rsid w:val="00EE2CC1"/>
    <w:rsid w:val="00EE6B36"/>
    <w:rsid w:val="00EF59C4"/>
    <w:rsid w:val="00F01525"/>
    <w:rsid w:val="00F04BAD"/>
    <w:rsid w:val="00F37268"/>
    <w:rsid w:val="00F41E92"/>
    <w:rsid w:val="00F42D1F"/>
    <w:rsid w:val="00F56B33"/>
    <w:rsid w:val="00F61557"/>
    <w:rsid w:val="00F82FAF"/>
    <w:rsid w:val="00F85137"/>
    <w:rsid w:val="00F962E5"/>
    <w:rsid w:val="00F97A0E"/>
    <w:rsid w:val="00FB34C7"/>
    <w:rsid w:val="00FC0D9C"/>
    <w:rsid w:val="00FD5880"/>
    <w:rsid w:val="00FF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230DF"/>
  <w15:chartTrackingRefBased/>
  <w15:docId w15:val="{C1A6849F-7B02-45FB-AEFA-6E64BE9F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link w:val="FooterChar"/>
    <w:uiPriority w:val="99"/>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paragraph" w:customStyle="1" w:styleId="ListbulletL-1">
    <w:name w:val="List bullet L-1"/>
    <w:basedOn w:val="Normal"/>
    <w:rsid w:val="00FF4FAC"/>
    <w:pPr>
      <w:numPr>
        <w:numId w:val="11"/>
      </w:numPr>
      <w:spacing w:line="360" w:lineRule="auto"/>
    </w:pPr>
    <w:rPr>
      <w:sz w:val="21"/>
      <w:szCs w:val="21"/>
    </w:rPr>
  </w:style>
  <w:style w:type="paragraph" w:customStyle="1" w:styleId="Listbullet1last">
    <w:name w:val="List bullet 1 last"/>
    <w:basedOn w:val="ListbulletL-1"/>
    <w:rsid w:val="00FF4FAC"/>
    <w:pPr>
      <w:spacing w:after="240"/>
    </w:pPr>
  </w:style>
  <w:style w:type="paragraph" w:styleId="ListParagraph">
    <w:name w:val="List Paragraph"/>
    <w:basedOn w:val="Normal"/>
    <w:uiPriority w:val="34"/>
    <w:qFormat/>
    <w:rsid w:val="00FF4FAC"/>
    <w:pPr>
      <w:ind w:left="720"/>
      <w:contextualSpacing/>
    </w:pPr>
  </w:style>
  <w:style w:type="paragraph" w:styleId="BodyTextIndent2">
    <w:name w:val="Body Text Indent 2"/>
    <w:basedOn w:val="Normal"/>
    <w:link w:val="BodyTextIndent2Char"/>
    <w:uiPriority w:val="99"/>
    <w:semiHidden/>
    <w:unhideWhenUsed/>
    <w:rsid w:val="00FF4FAC"/>
    <w:pPr>
      <w:spacing w:after="120" w:line="480" w:lineRule="auto"/>
      <w:ind w:left="360"/>
    </w:pPr>
  </w:style>
  <w:style w:type="character" w:customStyle="1" w:styleId="BodyTextIndent2Char">
    <w:name w:val="Body Text Indent 2 Char"/>
    <w:basedOn w:val="DefaultParagraphFont"/>
    <w:link w:val="BodyTextIndent2"/>
    <w:uiPriority w:val="99"/>
    <w:semiHidden/>
    <w:rsid w:val="00FF4FAC"/>
  </w:style>
  <w:style w:type="paragraph" w:styleId="BodyTextIndent3">
    <w:name w:val="Body Text Indent 3"/>
    <w:basedOn w:val="Normal"/>
    <w:link w:val="BodyTextIndent3Char"/>
    <w:uiPriority w:val="99"/>
    <w:semiHidden/>
    <w:unhideWhenUsed/>
    <w:rsid w:val="00FF4FA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4FAC"/>
    <w:rPr>
      <w:sz w:val="16"/>
      <w:szCs w:val="16"/>
    </w:rPr>
  </w:style>
  <w:style w:type="paragraph" w:styleId="ListBullet3">
    <w:name w:val="List Bullet 3"/>
    <w:basedOn w:val="Normal"/>
    <w:semiHidden/>
    <w:rsid w:val="00FF4FAC"/>
    <w:pPr>
      <w:numPr>
        <w:numId w:val="25"/>
      </w:numPr>
      <w:tabs>
        <w:tab w:val="num" w:pos="1267"/>
      </w:tabs>
      <w:spacing w:line="360" w:lineRule="auto"/>
      <w:ind w:left="1987"/>
    </w:pPr>
    <w:rPr>
      <w:sz w:val="21"/>
      <w:szCs w:val="24"/>
    </w:rPr>
  </w:style>
  <w:style w:type="paragraph" w:customStyle="1" w:styleId="Listbulletlevel2">
    <w:name w:val="List bullet level 2"/>
    <w:basedOn w:val="NormalWeb"/>
    <w:rsid w:val="00FF4FAC"/>
    <w:pPr>
      <w:widowControl w:val="0"/>
      <w:numPr>
        <w:numId w:val="15"/>
      </w:numPr>
      <w:adjustRightInd w:val="0"/>
      <w:spacing w:before="0" w:beforeAutospacing="0" w:after="0" w:afterAutospacing="0" w:line="360" w:lineRule="auto"/>
      <w:textAlignment w:val="baseline"/>
    </w:pPr>
    <w:rPr>
      <w:sz w:val="21"/>
      <w:szCs w:val="21"/>
    </w:rPr>
  </w:style>
  <w:style w:type="paragraph" w:customStyle="1" w:styleId="AttachmentA">
    <w:name w:val="Attachment A"/>
    <w:basedOn w:val="Heading3"/>
    <w:rsid w:val="009A3C82"/>
    <w:pPr>
      <w:widowControl w:val="0"/>
      <w:adjustRightInd w:val="0"/>
      <w:spacing w:before="0" w:line="360" w:lineRule="auto"/>
      <w:jc w:val="both"/>
      <w:textAlignment w:val="baseline"/>
    </w:pPr>
    <w:rPr>
      <w:sz w:val="32"/>
      <w:szCs w:val="32"/>
    </w:rPr>
  </w:style>
  <w:style w:type="character" w:customStyle="1" w:styleId="FooterChar">
    <w:name w:val="Footer Char"/>
    <w:basedOn w:val="DefaultParagraphFont"/>
    <w:link w:val="Footer"/>
    <w:uiPriority w:val="99"/>
    <w:rsid w:val="00B51893"/>
  </w:style>
  <w:style w:type="character" w:styleId="PlaceholderText">
    <w:name w:val="Placeholder Text"/>
    <w:basedOn w:val="DefaultParagraphFont"/>
    <w:uiPriority w:val="99"/>
    <w:semiHidden/>
    <w:rsid w:val="00586A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osha.gov/laws-regs/regulations/standardnumber/1910/1910.1025AppC"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n.wikipedia.org/wiki/Threshold_limit_value" TargetMode="External"/><Relationship Id="rId2" Type="http://schemas.openxmlformats.org/officeDocument/2006/relationships/numbering" Target="numbering.xml"/><Relationship Id="rId16" Type="http://schemas.openxmlformats.org/officeDocument/2006/relationships/hyperlink" Target="https://cmshosting.puresafety.com/file/7db952acf78443d780d78d184c12ce83/1"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osha.gov/recordkeeping/forms"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resources.healthgrades.com/right-care/patient-advocate/occupational-medicine-doctor-your-workplace-health-safety-expert"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4121</Words>
  <Characters>24860</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HHW SOP 2.13 Medical Monitoring</vt:lpstr>
    </vt:vector>
  </TitlesOfParts>
  <Manager>Teresa Gilbertson, L. McLain</Manager>
  <Company>MPCA</Company>
  <LinksUpToDate>false</LinksUpToDate>
  <CharactersWithSpaces>28924</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2.13 Medical Monitoring</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 L. McLain)</dc:creator>
  <cp:keywords>Minnesota Pollution Control Agency, MPCA, Household Hazardous Waste, HHW, Standard Operating Procedures, SOP, Waste, w-hhwsop2-13</cp:keywords>
  <dc:description/>
  <cp:lastModifiedBy>McLain, Lori (MPCA)</cp:lastModifiedBy>
  <cp:revision>2</cp:revision>
  <dcterms:created xsi:type="dcterms:W3CDTF">2025-02-24T20:31:00Z</dcterms:created>
  <dcterms:modified xsi:type="dcterms:W3CDTF">2025-02-24T20:31:00Z</dcterms:modified>
  <cp:category>Waste, Household Hazardous Waste, Standard Operation Procedures - Training</cp:category>
</cp:coreProperties>
</file>