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556EB" w14:textId="77777777" w:rsidR="001D77F7" w:rsidRPr="001D77F7" w:rsidRDefault="001D77F7" w:rsidP="001D77F7">
      <w:pPr>
        <w:spacing w:after="0" w:line="240" w:lineRule="auto"/>
        <w:rPr>
          <w:rFonts w:cstheme="minorHAnsi"/>
          <w:b/>
          <w:bCs/>
          <w:color w:val="222222"/>
          <w:sz w:val="32"/>
          <w:szCs w:val="32"/>
          <w:shd w:val="clear" w:color="auto" w:fill="FFFFFF"/>
        </w:rPr>
      </w:pPr>
      <w:r w:rsidRPr="001D77F7">
        <w:rPr>
          <w:rFonts w:cstheme="minorHAnsi"/>
          <w:b/>
          <w:bCs/>
          <w:color w:val="222222"/>
          <w:sz w:val="32"/>
          <w:szCs w:val="32"/>
          <w:shd w:val="clear" w:color="auto" w:fill="FFFFFF"/>
        </w:rPr>
        <w:t>Wastewater treatment – the key to clean water</w:t>
      </w:r>
    </w:p>
    <w:p w14:paraId="0398281C" w14:textId="77777777" w:rsidR="003A125B" w:rsidRDefault="003A125B" w:rsidP="003A125B">
      <w:pPr>
        <w:spacing w:after="0" w:line="240" w:lineRule="auto"/>
        <w:rPr>
          <w:rFonts w:cstheme="minorHAnsi"/>
          <w:color w:val="222222"/>
          <w:shd w:val="clear" w:color="auto" w:fill="FFFFFF"/>
        </w:rPr>
      </w:pPr>
    </w:p>
    <w:p w14:paraId="0AD04B6D" w14:textId="75D2E3E3" w:rsidR="001D77F7" w:rsidRPr="00FE73AF" w:rsidRDefault="001D77F7" w:rsidP="001D77F7">
      <w:pPr>
        <w:spacing w:after="0" w:line="240" w:lineRule="auto"/>
        <w:rPr>
          <w:rFonts w:cstheme="minorHAnsi"/>
          <w:color w:val="222222"/>
          <w:shd w:val="clear" w:color="auto" w:fill="FFFFFF"/>
        </w:rPr>
      </w:pPr>
      <w:r>
        <w:rPr>
          <w:rFonts w:cstheme="minorHAnsi"/>
          <w:color w:val="222222"/>
          <w:shd w:val="clear" w:color="auto" w:fill="FFFFFF"/>
        </w:rPr>
        <w:t xml:space="preserve">Minnesotans take pride in our lakes and rivers. </w:t>
      </w:r>
      <w:r w:rsidRPr="00FE73AF">
        <w:rPr>
          <w:rFonts w:cstheme="minorHAnsi"/>
          <w:color w:val="222222"/>
          <w:shd w:val="clear" w:color="auto" w:fill="FFFFFF"/>
        </w:rPr>
        <w:t xml:space="preserve">Community wastewater treatment facilities (WWTF) </w:t>
      </w:r>
      <w:r>
        <w:rPr>
          <w:rFonts w:cstheme="minorHAnsi"/>
          <w:color w:val="222222"/>
          <w:shd w:val="clear" w:color="auto" w:fill="FFFFFF"/>
        </w:rPr>
        <w:t xml:space="preserve">and their operators </w:t>
      </w:r>
      <w:r w:rsidRPr="00FE73AF">
        <w:rPr>
          <w:rFonts w:cstheme="minorHAnsi"/>
          <w:color w:val="222222"/>
          <w:shd w:val="clear" w:color="auto" w:fill="FFFFFF"/>
        </w:rPr>
        <w:t xml:space="preserve">play a critical role in </w:t>
      </w:r>
      <w:r>
        <w:rPr>
          <w:rFonts w:cstheme="minorHAnsi"/>
          <w:color w:val="222222"/>
          <w:shd w:val="clear" w:color="auto" w:fill="FFFFFF"/>
        </w:rPr>
        <w:t xml:space="preserve">maintaining a health community and </w:t>
      </w:r>
      <w:r w:rsidRPr="00FE73AF">
        <w:rPr>
          <w:rFonts w:cstheme="minorHAnsi"/>
          <w:color w:val="222222"/>
          <w:shd w:val="clear" w:color="auto" w:fill="FFFFFF"/>
        </w:rPr>
        <w:t xml:space="preserve">preserving and protecting </w:t>
      </w:r>
      <w:r>
        <w:rPr>
          <w:rFonts w:cstheme="minorHAnsi"/>
          <w:color w:val="222222"/>
          <w:shd w:val="clear" w:color="auto" w:fill="FFFFFF"/>
        </w:rPr>
        <w:t>our</w:t>
      </w:r>
      <w:r w:rsidRPr="00FE73AF">
        <w:rPr>
          <w:rFonts w:cstheme="minorHAnsi"/>
          <w:color w:val="222222"/>
          <w:shd w:val="clear" w:color="auto" w:fill="FFFFFF"/>
        </w:rPr>
        <w:t xml:space="preserve"> water</w:t>
      </w:r>
      <w:r>
        <w:rPr>
          <w:rFonts w:cstheme="minorHAnsi"/>
          <w:color w:val="222222"/>
          <w:shd w:val="clear" w:color="auto" w:fill="FFFFFF"/>
        </w:rPr>
        <w:t>s</w:t>
      </w:r>
      <w:r w:rsidRPr="00FE73AF">
        <w:rPr>
          <w:rFonts w:cstheme="minorHAnsi"/>
          <w:color w:val="222222"/>
          <w:shd w:val="clear" w:color="auto" w:fill="FFFFFF"/>
        </w:rPr>
        <w:t xml:space="preserve">. These facilities treat wastewater that comes from our household sinks, toilets, showers, and laundry, as well as industrial sources like manufacturers </w:t>
      </w:r>
      <w:r>
        <w:rPr>
          <w:rFonts w:cstheme="minorHAnsi"/>
          <w:color w:val="222222"/>
          <w:shd w:val="clear" w:color="auto" w:fill="FFFFFF"/>
        </w:rPr>
        <w:t>and</w:t>
      </w:r>
      <w:r w:rsidRPr="00FE73AF">
        <w:rPr>
          <w:rFonts w:cstheme="minorHAnsi"/>
          <w:color w:val="222222"/>
          <w:shd w:val="clear" w:color="auto" w:fill="FFFFFF"/>
        </w:rPr>
        <w:t xml:space="preserve"> hospitals</w:t>
      </w:r>
      <w:r>
        <w:rPr>
          <w:rFonts w:cstheme="minorHAnsi"/>
          <w:color w:val="222222"/>
          <w:shd w:val="clear" w:color="auto" w:fill="FFFFFF"/>
        </w:rPr>
        <w:t>. This treatment</w:t>
      </w:r>
      <w:r w:rsidRPr="00FE73AF">
        <w:rPr>
          <w:rFonts w:cstheme="minorHAnsi"/>
          <w:color w:val="222222"/>
          <w:shd w:val="clear" w:color="auto" w:fill="FFFFFF"/>
        </w:rPr>
        <w:t xml:space="preserve"> allow</w:t>
      </w:r>
      <w:r>
        <w:rPr>
          <w:rFonts w:cstheme="minorHAnsi"/>
          <w:color w:val="222222"/>
          <w:shd w:val="clear" w:color="auto" w:fill="FFFFFF"/>
        </w:rPr>
        <w:t>s</w:t>
      </w:r>
      <w:r w:rsidRPr="00FE73AF">
        <w:rPr>
          <w:rFonts w:cstheme="minorHAnsi"/>
          <w:color w:val="222222"/>
          <w:shd w:val="clear" w:color="auto" w:fill="FFFFFF"/>
        </w:rPr>
        <w:t xml:space="preserve"> </w:t>
      </w:r>
      <w:r>
        <w:rPr>
          <w:rFonts w:cstheme="minorHAnsi"/>
          <w:color w:val="222222"/>
          <w:shd w:val="clear" w:color="auto" w:fill="FFFFFF"/>
        </w:rPr>
        <w:t>the water</w:t>
      </w:r>
      <w:r w:rsidRPr="00FE73AF">
        <w:rPr>
          <w:rFonts w:cstheme="minorHAnsi"/>
          <w:color w:val="222222"/>
          <w:shd w:val="clear" w:color="auto" w:fill="FFFFFF"/>
        </w:rPr>
        <w:t xml:space="preserve"> to be reused and flow back into our rivers and streams.</w:t>
      </w:r>
    </w:p>
    <w:p w14:paraId="73EA4107" w14:textId="77777777" w:rsidR="001D77F7" w:rsidRPr="00FE73AF" w:rsidRDefault="001D77F7" w:rsidP="001D77F7">
      <w:pPr>
        <w:spacing w:after="0" w:line="240" w:lineRule="auto"/>
        <w:rPr>
          <w:rFonts w:cstheme="minorHAnsi"/>
          <w:color w:val="222222"/>
          <w:shd w:val="clear" w:color="auto" w:fill="FFFFFF"/>
        </w:rPr>
      </w:pPr>
    </w:p>
    <w:p w14:paraId="7CCD9EBA" w14:textId="77777777" w:rsidR="001D77F7" w:rsidRPr="00FE73AF" w:rsidRDefault="001D77F7" w:rsidP="001D77F7">
      <w:pPr>
        <w:spacing w:after="0" w:line="240" w:lineRule="auto"/>
        <w:rPr>
          <w:rFonts w:cstheme="minorHAnsi"/>
          <w:color w:val="343A40"/>
        </w:rPr>
      </w:pPr>
      <w:r w:rsidRPr="00FE73AF">
        <w:rPr>
          <w:rFonts w:cstheme="minorHAnsi"/>
          <w:color w:val="222222"/>
          <w:shd w:val="clear" w:color="auto" w:fill="FFFFFF"/>
        </w:rPr>
        <w:t xml:space="preserve">Nearly 75% of the municipal and industrial wastewater generated in Minnesota is discharged to a city-owned sanitary sewer collection system, treated, and then </w:t>
      </w:r>
      <w:r>
        <w:rPr>
          <w:rFonts w:cstheme="minorHAnsi"/>
          <w:color w:val="222222"/>
          <w:shd w:val="clear" w:color="auto" w:fill="FFFFFF"/>
        </w:rPr>
        <w:t>put</w:t>
      </w:r>
      <w:r w:rsidRPr="00FE73AF">
        <w:rPr>
          <w:rFonts w:cstheme="minorHAnsi"/>
          <w:color w:val="222222"/>
          <w:shd w:val="clear" w:color="auto" w:fill="FFFFFF"/>
        </w:rPr>
        <w:t xml:space="preserve"> into the environment. Th</w:t>
      </w:r>
      <w:r>
        <w:rPr>
          <w:rFonts w:cstheme="minorHAnsi"/>
          <w:color w:val="222222"/>
          <w:shd w:val="clear" w:color="auto" w:fill="FFFFFF"/>
        </w:rPr>
        <w:t xml:space="preserve">erefore, </w:t>
      </w:r>
      <w:r w:rsidRPr="00FE73AF">
        <w:rPr>
          <w:rFonts w:cstheme="minorHAnsi"/>
          <w:color w:val="222222"/>
          <w:shd w:val="clear" w:color="auto" w:fill="FFFFFF"/>
        </w:rPr>
        <w:t xml:space="preserve">it’s important for citizens and communities to invest in and maintain wastewater infrastructure to help </w:t>
      </w:r>
      <w:r>
        <w:rPr>
          <w:rFonts w:cstheme="minorHAnsi"/>
          <w:color w:val="222222"/>
          <w:shd w:val="clear" w:color="auto" w:fill="FFFFFF"/>
        </w:rPr>
        <w:t>en</w:t>
      </w:r>
      <w:r w:rsidRPr="00FE73AF">
        <w:rPr>
          <w:rFonts w:cstheme="minorHAnsi"/>
          <w:color w:val="222222"/>
          <w:shd w:val="clear" w:color="auto" w:fill="FFFFFF"/>
        </w:rPr>
        <w:t xml:space="preserve">sure Minnesota’s </w:t>
      </w:r>
      <w:r>
        <w:rPr>
          <w:rFonts w:cstheme="minorHAnsi"/>
          <w:color w:val="222222"/>
          <w:shd w:val="clear" w:color="auto" w:fill="FFFFFF"/>
        </w:rPr>
        <w:t>waterways continue to</w:t>
      </w:r>
      <w:r w:rsidRPr="00FE73AF">
        <w:rPr>
          <w:rFonts w:cstheme="minorHAnsi"/>
          <w:color w:val="222222"/>
          <w:shd w:val="clear" w:color="auto" w:fill="FFFFFF"/>
        </w:rPr>
        <w:t xml:space="preserve"> support aquatic life, healthy communities</w:t>
      </w:r>
      <w:r>
        <w:rPr>
          <w:rFonts w:cstheme="minorHAnsi"/>
          <w:color w:val="222222"/>
          <w:shd w:val="clear" w:color="auto" w:fill="FFFFFF"/>
        </w:rPr>
        <w:t>,</w:t>
      </w:r>
      <w:r w:rsidRPr="00FE73AF">
        <w:rPr>
          <w:rFonts w:cstheme="minorHAnsi"/>
          <w:color w:val="222222"/>
          <w:shd w:val="clear" w:color="auto" w:fill="FFFFFF"/>
        </w:rPr>
        <w:t xml:space="preserve"> and a strong economy.</w:t>
      </w:r>
    </w:p>
    <w:p w14:paraId="774F4911" w14:textId="77777777" w:rsidR="001D77F7" w:rsidRPr="00FE73AF" w:rsidRDefault="001D77F7" w:rsidP="001D77F7">
      <w:pPr>
        <w:spacing w:after="0" w:line="240" w:lineRule="auto"/>
        <w:rPr>
          <w:rFonts w:cstheme="minorHAnsi"/>
          <w:color w:val="222222"/>
          <w:shd w:val="clear" w:color="auto" w:fill="FFFFFF"/>
        </w:rPr>
      </w:pPr>
    </w:p>
    <w:p w14:paraId="37B308FD" w14:textId="77777777" w:rsidR="001D77F7" w:rsidRPr="00FE73AF" w:rsidRDefault="001D77F7" w:rsidP="001D77F7">
      <w:pPr>
        <w:spacing w:after="0" w:line="240" w:lineRule="auto"/>
        <w:rPr>
          <w:rFonts w:cstheme="minorHAnsi"/>
          <w:color w:val="222222"/>
          <w:shd w:val="clear" w:color="auto" w:fill="FFFFFF"/>
        </w:rPr>
      </w:pPr>
      <w:r>
        <w:rPr>
          <w:rFonts w:cstheme="minorHAnsi"/>
          <w:color w:val="222222"/>
          <w:shd w:val="clear" w:color="auto" w:fill="FFFFFF"/>
        </w:rPr>
        <w:t>W</w:t>
      </w:r>
      <w:r w:rsidRPr="00FE73AF">
        <w:rPr>
          <w:rFonts w:cstheme="minorHAnsi"/>
          <w:color w:val="222222"/>
          <w:shd w:val="clear" w:color="auto" w:fill="FFFFFF"/>
        </w:rPr>
        <w:t xml:space="preserve">astewater from homes and businesses </w:t>
      </w:r>
      <w:r>
        <w:rPr>
          <w:rFonts w:cstheme="minorHAnsi"/>
          <w:color w:val="222222"/>
          <w:shd w:val="clear" w:color="auto" w:fill="FFFFFF"/>
        </w:rPr>
        <w:t>used to</w:t>
      </w:r>
      <w:r w:rsidRPr="00FE73AF">
        <w:rPr>
          <w:rFonts w:cstheme="minorHAnsi"/>
          <w:color w:val="222222"/>
          <w:shd w:val="clear" w:color="auto" w:fill="FFFFFF"/>
        </w:rPr>
        <w:t xml:space="preserve"> dump directly into our waterways, </w:t>
      </w:r>
      <w:r w:rsidRPr="000E13D6">
        <w:rPr>
          <w:rFonts w:cstheme="minorHAnsi"/>
          <w:color w:val="222222"/>
          <w:shd w:val="clear" w:color="auto" w:fill="FFFFFF"/>
        </w:rPr>
        <w:t>choking</w:t>
      </w:r>
      <w:r w:rsidRPr="00FE73AF">
        <w:rPr>
          <w:rFonts w:cstheme="minorHAnsi"/>
          <w:color w:val="222222"/>
          <w:shd w:val="clear" w:color="auto" w:fill="FFFFFF"/>
        </w:rPr>
        <w:t xml:space="preserve"> water so much that we couldn’t swim in rivers and fish couldn’t survive</w:t>
      </w:r>
      <w:r>
        <w:rPr>
          <w:rFonts w:cstheme="minorHAnsi"/>
          <w:color w:val="222222"/>
          <w:shd w:val="clear" w:color="auto" w:fill="FFFFFF"/>
        </w:rPr>
        <w:t xml:space="preserve"> and the water wasn’t always healthy to drink</w:t>
      </w:r>
      <w:r w:rsidRPr="00FE73AF">
        <w:rPr>
          <w:rFonts w:cstheme="minorHAnsi"/>
          <w:color w:val="222222"/>
          <w:shd w:val="clear" w:color="auto" w:fill="FFFFFF"/>
        </w:rPr>
        <w:t>.</w:t>
      </w:r>
    </w:p>
    <w:p w14:paraId="6A6C9678" w14:textId="77777777" w:rsidR="001D77F7" w:rsidRPr="00FE73AF" w:rsidRDefault="001D77F7" w:rsidP="001D77F7">
      <w:pPr>
        <w:spacing w:after="0" w:line="240" w:lineRule="auto"/>
        <w:rPr>
          <w:rFonts w:cstheme="minorHAnsi"/>
          <w:color w:val="222222"/>
          <w:shd w:val="clear" w:color="auto" w:fill="FFFFFF"/>
        </w:rPr>
      </w:pPr>
    </w:p>
    <w:p w14:paraId="62D55B26" w14:textId="77777777" w:rsidR="001D77F7" w:rsidRPr="00FE73AF" w:rsidRDefault="001D77F7" w:rsidP="001D77F7">
      <w:pPr>
        <w:spacing w:after="0" w:line="240" w:lineRule="auto"/>
        <w:rPr>
          <w:rFonts w:cstheme="minorHAnsi"/>
          <w:color w:val="222222"/>
          <w:shd w:val="clear" w:color="auto" w:fill="FFFFFF"/>
        </w:rPr>
      </w:pPr>
      <w:r w:rsidRPr="00FE73AF">
        <w:rPr>
          <w:rFonts w:cstheme="minorHAnsi"/>
          <w:color w:val="222222"/>
          <w:shd w:val="clear" w:color="auto" w:fill="FFFFFF"/>
        </w:rPr>
        <w:t>Thankfully, 50 years ago</w:t>
      </w:r>
      <w:r>
        <w:rPr>
          <w:rFonts w:cstheme="minorHAnsi"/>
          <w:color w:val="222222"/>
          <w:shd w:val="clear" w:color="auto" w:fill="FFFFFF"/>
        </w:rPr>
        <w:t>,</w:t>
      </w:r>
      <w:r w:rsidRPr="00FE73AF">
        <w:rPr>
          <w:rFonts w:cstheme="minorHAnsi"/>
          <w:color w:val="222222"/>
          <w:shd w:val="clear" w:color="auto" w:fill="FFFFFF"/>
        </w:rPr>
        <w:t xml:space="preserve"> Congress passed the Clean Water Act </w:t>
      </w:r>
      <w:r>
        <w:rPr>
          <w:rFonts w:cstheme="minorHAnsi"/>
          <w:color w:val="222222"/>
          <w:shd w:val="clear" w:color="auto" w:fill="FFFFFF"/>
        </w:rPr>
        <w:t xml:space="preserve">(CWA) </w:t>
      </w:r>
      <w:r w:rsidRPr="00FE73AF">
        <w:rPr>
          <w:rStyle w:val="normaltextrun"/>
          <w:rFonts w:cstheme="minorHAnsi"/>
        </w:rPr>
        <w:t>establishing the framework for regulating pollution in waters and creating water quality standards to protect drinking water and maintain a healthy aquatic community for animal</w:t>
      </w:r>
      <w:r>
        <w:rPr>
          <w:rStyle w:val="normaltextrun"/>
          <w:rFonts w:cstheme="minorHAnsi"/>
        </w:rPr>
        <w:t>s</w:t>
      </w:r>
      <w:r w:rsidRPr="00FE73AF">
        <w:rPr>
          <w:rStyle w:val="normaltextrun"/>
          <w:rFonts w:cstheme="minorHAnsi"/>
        </w:rPr>
        <w:t xml:space="preserve"> and recreational uses.  </w:t>
      </w:r>
    </w:p>
    <w:p w14:paraId="2E16ADAD" w14:textId="77777777" w:rsidR="001D77F7" w:rsidRPr="00FE73AF" w:rsidRDefault="001D77F7" w:rsidP="001D77F7">
      <w:pPr>
        <w:spacing w:after="0" w:line="240" w:lineRule="auto"/>
        <w:rPr>
          <w:rFonts w:cstheme="minorHAnsi"/>
          <w:color w:val="222222"/>
          <w:shd w:val="clear" w:color="auto" w:fill="FFFFFF"/>
        </w:rPr>
      </w:pPr>
    </w:p>
    <w:p w14:paraId="37119CC4" w14:textId="77777777" w:rsidR="001D77F7" w:rsidRPr="00FE73AF" w:rsidRDefault="001D77F7" w:rsidP="001D77F7">
      <w:pPr>
        <w:spacing w:after="0" w:line="240" w:lineRule="auto"/>
        <w:rPr>
          <w:rFonts w:cstheme="minorHAnsi"/>
          <w:color w:val="343A40"/>
        </w:rPr>
      </w:pPr>
      <w:r w:rsidRPr="00FE73AF">
        <w:rPr>
          <w:rFonts w:cstheme="minorHAnsi"/>
          <w:color w:val="222222"/>
          <w:shd w:val="clear" w:color="auto" w:fill="FFFFFF"/>
        </w:rPr>
        <w:t>Through th</w:t>
      </w:r>
      <w:r>
        <w:rPr>
          <w:rFonts w:cstheme="minorHAnsi"/>
          <w:color w:val="222222"/>
          <w:shd w:val="clear" w:color="auto" w:fill="FFFFFF"/>
        </w:rPr>
        <w:t>e CWA</w:t>
      </w:r>
      <w:r w:rsidRPr="00FE73AF">
        <w:rPr>
          <w:rFonts w:cstheme="minorHAnsi"/>
          <w:color w:val="222222"/>
          <w:shd w:val="clear" w:color="auto" w:fill="FFFFFF"/>
        </w:rPr>
        <w:t xml:space="preserve">, the </w:t>
      </w:r>
      <w:r>
        <w:rPr>
          <w:rFonts w:cstheme="minorHAnsi"/>
          <w:color w:val="222222"/>
          <w:shd w:val="clear" w:color="auto" w:fill="FFFFFF"/>
        </w:rPr>
        <w:t>Minnesota Pollution Control A</w:t>
      </w:r>
      <w:r w:rsidRPr="00FE73AF">
        <w:rPr>
          <w:rFonts w:cstheme="minorHAnsi"/>
          <w:color w:val="222222"/>
          <w:shd w:val="clear" w:color="auto" w:fill="FFFFFF"/>
        </w:rPr>
        <w:t>gency</w:t>
      </w:r>
      <w:r>
        <w:rPr>
          <w:rFonts w:cstheme="minorHAnsi"/>
          <w:color w:val="222222"/>
          <w:shd w:val="clear" w:color="auto" w:fill="FFFFFF"/>
        </w:rPr>
        <w:t xml:space="preserve"> (MPCA)</w:t>
      </w:r>
      <w:r w:rsidRPr="00FE73AF">
        <w:rPr>
          <w:rFonts w:cstheme="minorHAnsi"/>
          <w:color w:val="222222"/>
          <w:shd w:val="clear" w:color="auto" w:fill="FFFFFF"/>
        </w:rPr>
        <w:t xml:space="preserve"> regulates WWTFs making it </w:t>
      </w:r>
      <w:r>
        <w:rPr>
          <w:rFonts w:cstheme="minorHAnsi"/>
          <w:color w:val="343A40"/>
        </w:rPr>
        <w:t>illegal</w:t>
      </w:r>
      <w:r w:rsidRPr="00FE73AF">
        <w:rPr>
          <w:rFonts w:cstheme="minorHAnsi"/>
          <w:color w:val="343A40"/>
        </w:rPr>
        <w:t xml:space="preserve"> to discharge pollution from a point source </w:t>
      </w:r>
      <w:r>
        <w:rPr>
          <w:rFonts w:cstheme="minorHAnsi"/>
          <w:color w:val="343A40"/>
        </w:rPr>
        <w:t>like</w:t>
      </w:r>
      <w:r w:rsidRPr="00FE73AF">
        <w:rPr>
          <w:rFonts w:cstheme="minorHAnsi"/>
          <w:color w:val="343A40"/>
        </w:rPr>
        <w:t xml:space="preserve"> a </w:t>
      </w:r>
      <w:r>
        <w:rPr>
          <w:rFonts w:cstheme="minorHAnsi"/>
          <w:color w:val="343A40"/>
        </w:rPr>
        <w:t xml:space="preserve">WWTF </w:t>
      </w:r>
      <w:r w:rsidRPr="00FE73AF">
        <w:rPr>
          <w:rFonts w:cstheme="minorHAnsi"/>
          <w:color w:val="343A40"/>
        </w:rPr>
        <w:t>pipe</w:t>
      </w:r>
      <w:r>
        <w:rPr>
          <w:rFonts w:cstheme="minorHAnsi"/>
          <w:color w:val="343A40"/>
        </w:rPr>
        <w:t xml:space="preserve"> or </w:t>
      </w:r>
      <w:r w:rsidRPr="00FE73AF">
        <w:rPr>
          <w:rFonts w:cstheme="minorHAnsi"/>
          <w:color w:val="343A40"/>
        </w:rPr>
        <w:t>a street drain</w:t>
      </w:r>
      <w:r>
        <w:rPr>
          <w:rFonts w:cstheme="minorHAnsi"/>
          <w:color w:val="343A40"/>
        </w:rPr>
        <w:t>.</w:t>
      </w:r>
      <w:r w:rsidRPr="00FE73AF">
        <w:rPr>
          <w:rFonts w:cstheme="minorHAnsi"/>
          <w:color w:val="343A40"/>
        </w:rPr>
        <w:t xml:space="preserve"> without a </w:t>
      </w:r>
      <w:hyperlink r:id="rId5" w:history="1">
        <w:r w:rsidRPr="00FE73AF">
          <w:rPr>
            <w:rStyle w:val="Hyperlink"/>
            <w:rFonts w:cstheme="minorHAnsi"/>
          </w:rPr>
          <w:t>permit</w:t>
        </w:r>
      </w:hyperlink>
      <w:r w:rsidRPr="00FE73AF">
        <w:rPr>
          <w:rFonts w:cstheme="minorHAnsi"/>
          <w:color w:val="343A40"/>
        </w:rPr>
        <w:t xml:space="preserve">. Permits tell these facilities, based on the federal and state water quality standards, </w:t>
      </w:r>
      <w:r w:rsidRPr="000E13D6">
        <w:rPr>
          <w:rFonts w:cstheme="minorHAnsi"/>
          <w:color w:val="343A40"/>
        </w:rPr>
        <w:t xml:space="preserve">what they need to do to </w:t>
      </w:r>
      <w:r>
        <w:rPr>
          <w:rFonts w:cstheme="minorHAnsi"/>
          <w:color w:val="343A40"/>
        </w:rPr>
        <w:t xml:space="preserve">clean </w:t>
      </w:r>
      <w:r w:rsidRPr="000E13D6">
        <w:rPr>
          <w:rFonts w:cstheme="minorHAnsi"/>
          <w:color w:val="343A40"/>
        </w:rPr>
        <w:t xml:space="preserve">the </w:t>
      </w:r>
      <w:r>
        <w:rPr>
          <w:rFonts w:cstheme="minorHAnsi"/>
          <w:color w:val="343A40"/>
        </w:rPr>
        <w:t>waste</w:t>
      </w:r>
      <w:r w:rsidRPr="000E13D6">
        <w:rPr>
          <w:rFonts w:cstheme="minorHAnsi"/>
          <w:color w:val="343A40"/>
        </w:rPr>
        <w:t xml:space="preserve">water </w:t>
      </w:r>
      <w:r>
        <w:rPr>
          <w:rFonts w:cstheme="minorHAnsi"/>
          <w:color w:val="343A40"/>
        </w:rPr>
        <w:t>before it is put into a river or stream</w:t>
      </w:r>
      <w:r w:rsidRPr="000E13D6">
        <w:rPr>
          <w:rFonts w:cstheme="minorHAnsi"/>
          <w:color w:val="343A40"/>
        </w:rPr>
        <w:t>.</w:t>
      </w:r>
      <w:r w:rsidRPr="00FE73AF">
        <w:rPr>
          <w:rFonts w:cstheme="minorHAnsi"/>
          <w:color w:val="343A40"/>
        </w:rPr>
        <w:t xml:space="preserve"> These facility permits are re-evaluated </w:t>
      </w:r>
      <w:r w:rsidRPr="0008263C">
        <w:rPr>
          <w:rFonts w:cstheme="minorHAnsi"/>
          <w:color w:val="343A40"/>
        </w:rPr>
        <w:t>every five years</w:t>
      </w:r>
      <w:r w:rsidRPr="00FE73AF">
        <w:rPr>
          <w:rFonts w:cstheme="minorHAnsi"/>
          <w:color w:val="343A40"/>
        </w:rPr>
        <w:t xml:space="preserve"> to ensure facilities are </w:t>
      </w:r>
      <w:r>
        <w:rPr>
          <w:rFonts w:cstheme="minorHAnsi"/>
          <w:color w:val="343A40"/>
        </w:rPr>
        <w:t xml:space="preserve">continuing to meet our water quality standards and </w:t>
      </w:r>
      <w:r w:rsidRPr="00FE73AF">
        <w:rPr>
          <w:rFonts w:cstheme="minorHAnsi"/>
          <w:color w:val="343A40"/>
        </w:rPr>
        <w:t>keep</w:t>
      </w:r>
      <w:r>
        <w:rPr>
          <w:rFonts w:cstheme="minorHAnsi"/>
          <w:color w:val="343A40"/>
        </w:rPr>
        <w:t>ing</w:t>
      </w:r>
      <w:r w:rsidRPr="00FE73AF">
        <w:rPr>
          <w:rFonts w:cstheme="minorHAnsi"/>
          <w:color w:val="343A40"/>
        </w:rPr>
        <w:t xml:space="preserve"> pollutants out of our waters.</w:t>
      </w:r>
    </w:p>
    <w:p w14:paraId="39B7D9A7" w14:textId="77777777" w:rsidR="001D77F7" w:rsidRPr="00FE73AF" w:rsidRDefault="001D77F7" w:rsidP="001D77F7">
      <w:pPr>
        <w:spacing w:after="0" w:line="240" w:lineRule="auto"/>
        <w:rPr>
          <w:rFonts w:cstheme="minorHAnsi"/>
          <w:color w:val="343A40"/>
        </w:rPr>
      </w:pPr>
    </w:p>
    <w:p w14:paraId="5D25BC53" w14:textId="77777777" w:rsidR="001D77F7" w:rsidRPr="00FE73AF" w:rsidRDefault="001D77F7" w:rsidP="001D77F7">
      <w:pPr>
        <w:spacing w:after="0" w:line="240" w:lineRule="auto"/>
        <w:rPr>
          <w:rFonts w:cstheme="minorHAnsi"/>
          <w:color w:val="343A40"/>
          <w:shd w:val="clear" w:color="auto" w:fill="FFFFFF"/>
        </w:rPr>
      </w:pPr>
      <w:r w:rsidRPr="00FE73AF">
        <w:rPr>
          <w:rFonts w:cstheme="minorHAnsi"/>
        </w:rPr>
        <w:t xml:space="preserve">The wastewater treatment process is </w:t>
      </w:r>
      <w:r>
        <w:rPr>
          <w:rFonts w:cstheme="minorHAnsi"/>
        </w:rPr>
        <w:t>monitored closely to ensure pollution</w:t>
      </w:r>
      <w:r w:rsidRPr="00FE73AF">
        <w:rPr>
          <w:rFonts w:cstheme="minorHAnsi"/>
        </w:rPr>
        <w:t xml:space="preserve"> </w:t>
      </w:r>
      <w:r>
        <w:rPr>
          <w:rFonts w:cstheme="minorHAnsi"/>
        </w:rPr>
        <w:t xml:space="preserve">is being reduced as required by the permit. </w:t>
      </w:r>
      <w:r w:rsidRPr="00FE73AF">
        <w:rPr>
          <w:rFonts w:cstheme="minorHAnsi"/>
          <w:color w:val="343A40"/>
        </w:rPr>
        <w:t xml:space="preserve">WWTFs and MPCA also work with </w:t>
      </w:r>
      <w:r w:rsidRPr="00FE73AF">
        <w:rPr>
          <w:rFonts w:cstheme="minorHAnsi"/>
        </w:rPr>
        <w:t>local industries to monitor, limit</w:t>
      </w:r>
      <w:r>
        <w:rPr>
          <w:rFonts w:cstheme="minorHAnsi"/>
        </w:rPr>
        <w:t>,</w:t>
      </w:r>
      <w:r w:rsidRPr="00FE73AF">
        <w:rPr>
          <w:rFonts w:cstheme="minorHAnsi"/>
        </w:rPr>
        <w:t xml:space="preserve"> and reduce discharges of toxins </w:t>
      </w:r>
      <w:r>
        <w:rPr>
          <w:rFonts w:cstheme="minorHAnsi"/>
        </w:rPr>
        <w:t>before it reaches the WWTFs</w:t>
      </w:r>
      <w:r w:rsidRPr="00FE73AF">
        <w:rPr>
          <w:rFonts w:cstheme="minorHAnsi"/>
        </w:rPr>
        <w:t xml:space="preserve">. </w:t>
      </w:r>
      <w:r w:rsidRPr="00FE73AF">
        <w:rPr>
          <w:rFonts w:cstheme="minorHAnsi"/>
          <w:color w:val="343A40"/>
          <w:shd w:val="clear" w:color="auto" w:fill="FFFFFF"/>
        </w:rPr>
        <w:t xml:space="preserve">The MPCA's compliance and enforcement program tracks how well </w:t>
      </w:r>
      <w:r>
        <w:rPr>
          <w:rFonts w:cstheme="minorHAnsi"/>
          <w:color w:val="343A40"/>
          <w:shd w:val="clear" w:color="auto" w:fill="FFFFFF"/>
        </w:rPr>
        <w:t>WWTFs</w:t>
      </w:r>
      <w:r w:rsidRPr="00FE73AF">
        <w:rPr>
          <w:rFonts w:cstheme="minorHAnsi"/>
          <w:color w:val="343A40"/>
          <w:shd w:val="clear" w:color="auto" w:fill="FFFFFF"/>
        </w:rPr>
        <w:t xml:space="preserve"> comply with their permits and takes enforcement action when necessary.</w:t>
      </w:r>
    </w:p>
    <w:p w14:paraId="0BB6A222" w14:textId="77777777" w:rsidR="001D77F7" w:rsidRDefault="001D77F7" w:rsidP="001D77F7">
      <w:pPr>
        <w:spacing w:after="0" w:line="240" w:lineRule="auto"/>
        <w:rPr>
          <w:rFonts w:cstheme="minorHAnsi"/>
          <w:color w:val="343A40"/>
        </w:rPr>
      </w:pPr>
    </w:p>
    <w:p w14:paraId="7876ADFE" w14:textId="77777777" w:rsidR="001D77F7" w:rsidRDefault="001D77F7" w:rsidP="001D77F7">
      <w:pPr>
        <w:spacing w:after="0" w:line="240" w:lineRule="auto"/>
        <w:rPr>
          <w:rFonts w:cstheme="minorHAnsi"/>
          <w:color w:val="343A40"/>
        </w:rPr>
      </w:pPr>
      <w:r>
        <w:rPr>
          <w:rFonts w:cstheme="minorHAnsi"/>
          <w:color w:val="343A40"/>
        </w:rPr>
        <w:t xml:space="preserve">As a result of the Clean Water Act, many of Minnesota’s rivers and lakes have made dramatic improvements. Our waters support aquatic life, allow for recreation, and many even serve as drinking water sources. </w:t>
      </w:r>
    </w:p>
    <w:p w14:paraId="7BFDD996" w14:textId="77777777" w:rsidR="001D77F7" w:rsidRPr="00FE73AF" w:rsidRDefault="001D77F7" w:rsidP="001D77F7">
      <w:pPr>
        <w:spacing w:after="0" w:line="240" w:lineRule="auto"/>
        <w:rPr>
          <w:rFonts w:cstheme="minorHAnsi"/>
          <w:color w:val="343A40"/>
        </w:rPr>
      </w:pPr>
    </w:p>
    <w:p w14:paraId="54915A7C" w14:textId="77777777" w:rsidR="001D77F7" w:rsidRPr="00FE73AF" w:rsidRDefault="001D77F7" w:rsidP="001D77F7">
      <w:pPr>
        <w:spacing w:after="0" w:line="240" w:lineRule="auto"/>
        <w:rPr>
          <w:rFonts w:cstheme="minorHAnsi"/>
          <w:b/>
          <w:bCs/>
          <w:color w:val="343A40"/>
        </w:rPr>
      </w:pPr>
      <w:r w:rsidRPr="00FE73AF">
        <w:rPr>
          <w:rFonts w:cstheme="minorHAnsi"/>
          <w:b/>
          <w:bCs/>
          <w:color w:val="343A40"/>
        </w:rPr>
        <w:t>What can you do</w:t>
      </w:r>
    </w:p>
    <w:p w14:paraId="67491EC9" w14:textId="77777777" w:rsidR="001D77F7" w:rsidRPr="00FE73AF" w:rsidRDefault="001D77F7" w:rsidP="001D77F7">
      <w:pPr>
        <w:spacing w:after="0" w:line="240" w:lineRule="auto"/>
        <w:rPr>
          <w:rFonts w:cstheme="minorHAnsi"/>
          <w:color w:val="343A40"/>
        </w:rPr>
      </w:pPr>
      <w:r>
        <w:rPr>
          <w:rFonts w:cstheme="minorHAnsi"/>
          <w:color w:val="343A40"/>
        </w:rPr>
        <w:t>To</w:t>
      </w:r>
      <w:r w:rsidRPr="00FE73AF">
        <w:rPr>
          <w:rFonts w:cstheme="minorHAnsi"/>
          <w:color w:val="343A40"/>
        </w:rPr>
        <w:t xml:space="preserve"> celebrate the 50</w:t>
      </w:r>
      <w:r w:rsidRPr="00FE73AF">
        <w:rPr>
          <w:rFonts w:cstheme="minorHAnsi"/>
          <w:color w:val="343A40"/>
          <w:vertAlign w:val="superscript"/>
        </w:rPr>
        <w:t>th</w:t>
      </w:r>
      <w:r w:rsidRPr="00FE73AF">
        <w:rPr>
          <w:rFonts w:cstheme="minorHAnsi"/>
          <w:color w:val="343A40"/>
        </w:rPr>
        <w:t xml:space="preserve"> anniversary of the Clean Water Act, rethink what you flush or allow to go down your drains.</w:t>
      </w:r>
    </w:p>
    <w:p w14:paraId="7B2EF9C1" w14:textId="77777777" w:rsidR="001D77F7" w:rsidRPr="00FE73AF" w:rsidRDefault="001D77F7" w:rsidP="001D77F7">
      <w:pPr>
        <w:spacing w:after="0" w:line="240" w:lineRule="auto"/>
        <w:rPr>
          <w:rFonts w:cstheme="minorHAnsi"/>
          <w:b/>
          <w:bCs/>
          <w:color w:val="343A40"/>
        </w:rPr>
      </w:pPr>
    </w:p>
    <w:p w14:paraId="5430612A" w14:textId="77777777" w:rsidR="001D77F7" w:rsidRPr="00FE73AF" w:rsidRDefault="001D77F7" w:rsidP="001D77F7">
      <w:pPr>
        <w:pStyle w:val="ListParagraph"/>
        <w:numPr>
          <w:ilvl w:val="0"/>
          <w:numId w:val="2"/>
        </w:numPr>
        <w:spacing w:after="0" w:line="240" w:lineRule="auto"/>
        <w:rPr>
          <w:rFonts w:cstheme="minorHAnsi"/>
          <w:color w:val="222222"/>
          <w:shd w:val="clear" w:color="auto" w:fill="FFFFFF"/>
        </w:rPr>
      </w:pPr>
      <w:r w:rsidRPr="00FE73AF">
        <w:rPr>
          <w:rFonts w:cstheme="minorHAnsi"/>
          <w:b/>
          <w:bCs/>
          <w:color w:val="343A40"/>
        </w:rPr>
        <w:t>Only flush toilet paper.</w:t>
      </w:r>
      <w:r w:rsidRPr="00FE73AF">
        <w:rPr>
          <w:rFonts w:cstheme="minorHAnsi"/>
          <w:color w:val="343A40"/>
        </w:rPr>
        <w:t xml:space="preserve"> Toilet paper was designed to be “flushable,” that is, break down in water. Related </w:t>
      </w:r>
      <w:r w:rsidRPr="00FE73AF">
        <w:rPr>
          <w:rFonts w:cstheme="minorHAnsi"/>
        </w:rPr>
        <w:t xml:space="preserve">products, such as </w:t>
      </w:r>
      <w:r w:rsidRPr="00FE73AF">
        <w:rPr>
          <w:rFonts w:cstheme="minorHAnsi"/>
          <w:shd w:val="clear" w:color="auto" w:fill="FFFFFF"/>
        </w:rPr>
        <w:t xml:space="preserve">paper towels, facial tissues, baby wipes, disposable wipes will clog pipes, leading to sewer backups and costly repairs. There are products that claim to be flushable, but the truth is that only toilet paper is flushable and will not clog your sewer line. The “flushable” label on </w:t>
      </w:r>
      <w:r w:rsidRPr="00FE73AF">
        <w:rPr>
          <w:rFonts w:cstheme="minorHAnsi"/>
          <w:shd w:val="clear" w:color="auto" w:fill="FFFFFF"/>
        </w:rPr>
        <w:lastRenderedPageBreak/>
        <w:t>wipes products just means they will pass through the drain but</w:t>
      </w:r>
      <w:r>
        <w:rPr>
          <w:rFonts w:cstheme="minorHAnsi"/>
          <w:shd w:val="clear" w:color="auto" w:fill="FFFFFF"/>
        </w:rPr>
        <w:t xml:space="preserve"> may still cause problems with </w:t>
      </w:r>
      <w:r w:rsidRPr="00FE73AF">
        <w:rPr>
          <w:rFonts w:cstheme="minorHAnsi"/>
          <w:shd w:val="clear" w:color="auto" w:fill="FFFFFF"/>
        </w:rPr>
        <w:t xml:space="preserve">your </w:t>
      </w:r>
      <w:r>
        <w:rPr>
          <w:rFonts w:cstheme="minorHAnsi"/>
          <w:shd w:val="clear" w:color="auto" w:fill="FFFFFF"/>
        </w:rPr>
        <w:t xml:space="preserve">or your community’s </w:t>
      </w:r>
      <w:r w:rsidRPr="00FE73AF">
        <w:rPr>
          <w:rFonts w:cstheme="minorHAnsi"/>
          <w:shd w:val="clear" w:color="auto" w:fill="FFFFFF"/>
        </w:rPr>
        <w:t>plumbing sewer line</w:t>
      </w:r>
      <w:r>
        <w:rPr>
          <w:rFonts w:cstheme="minorHAnsi"/>
          <w:shd w:val="clear" w:color="auto" w:fill="FFFFFF"/>
        </w:rPr>
        <w:t xml:space="preserve"> and treatment plant</w:t>
      </w:r>
      <w:r w:rsidRPr="00FE73AF">
        <w:rPr>
          <w:rFonts w:cstheme="minorHAnsi"/>
          <w:shd w:val="clear" w:color="auto" w:fill="FFFFFF"/>
        </w:rPr>
        <w:t>.</w:t>
      </w:r>
    </w:p>
    <w:p w14:paraId="5F0C726E" w14:textId="77777777" w:rsidR="001D77F7" w:rsidRPr="00FE73AF" w:rsidRDefault="001D77F7" w:rsidP="001D77F7">
      <w:pPr>
        <w:shd w:val="clear" w:color="auto" w:fill="FFFFFF"/>
        <w:spacing w:after="0" w:line="240" w:lineRule="auto"/>
        <w:rPr>
          <w:rFonts w:cstheme="minorHAnsi"/>
          <w:b/>
          <w:bCs/>
          <w:color w:val="222222"/>
          <w:shd w:val="clear" w:color="auto" w:fill="FFFFFF"/>
        </w:rPr>
      </w:pPr>
    </w:p>
    <w:p w14:paraId="7B8ECE8F" w14:textId="77777777" w:rsidR="001D77F7" w:rsidRPr="00FE73AF" w:rsidRDefault="001D77F7" w:rsidP="001D77F7">
      <w:pPr>
        <w:pStyle w:val="ListParagraph"/>
        <w:numPr>
          <w:ilvl w:val="0"/>
          <w:numId w:val="2"/>
        </w:numPr>
        <w:shd w:val="clear" w:color="auto" w:fill="FFFFFF"/>
        <w:spacing w:after="0" w:line="240" w:lineRule="auto"/>
        <w:rPr>
          <w:rFonts w:eastAsia="Times New Roman" w:cstheme="minorHAnsi"/>
          <w:color w:val="343A40"/>
        </w:rPr>
      </w:pPr>
      <w:r w:rsidRPr="00FE73AF">
        <w:rPr>
          <w:rFonts w:cstheme="minorHAnsi"/>
          <w:b/>
          <w:bCs/>
          <w:color w:val="222222"/>
          <w:shd w:val="clear" w:color="auto" w:fill="FFFFFF"/>
        </w:rPr>
        <w:t>Don’t pour grease or oils down drains</w:t>
      </w:r>
      <w:r w:rsidRPr="00FE73AF">
        <w:rPr>
          <w:rFonts w:cstheme="minorHAnsi"/>
          <w:color w:val="222222"/>
          <w:shd w:val="clear" w:color="auto" w:fill="FFFFFF"/>
        </w:rPr>
        <w:t xml:space="preserve">. These products repel water and form fatbergs that build that build up and clog pipes. </w:t>
      </w:r>
      <w:r w:rsidRPr="00FE73AF">
        <w:rPr>
          <w:rFonts w:eastAsia="Times New Roman" w:cstheme="minorHAnsi"/>
          <w:color w:val="343A40"/>
        </w:rPr>
        <w:t xml:space="preserve">Dispose of fat, oil, and grease by pouring them onto newspaper or other paper items in the trash, or into a non-recyclable container and then into the trash. </w:t>
      </w:r>
      <w:proofErr w:type="gramStart"/>
      <w:r w:rsidRPr="00FE73AF">
        <w:rPr>
          <w:rFonts w:eastAsia="Times New Roman" w:cstheme="minorHAnsi"/>
          <w:color w:val="343A40"/>
        </w:rPr>
        <w:t>Or,</w:t>
      </w:r>
      <w:proofErr w:type="gramEnd"/>
      <w:r w:rsidRPr="00FE73AF">
        <w:rPr>
          <w:rFonts w:eastAsia="Times New Roman" w:cstheme="minorHAnsi"/>
          <w:color w:val="343A40"/>
        </w:rPr>
        <w:t xml:space="preserve"> soak up grease with pieces of crusty bread pieces, and then put the bread on bird feeders for wild critters. Wipe greasy pans, pots, and other dishes with a paper towel before washing.</w:t>
      </w:r>
    </w:p>
    <w:p w14:paraId="309733AB" w14:textId="77777777" w:rsidR="001D77F7" w:rsidRPr="00FE73AF" w:rsidRDefault="001D77F7" w:rsidP="001D77F7">
      <w:pPr>
        <w:spacing w:after="0" w:line="240" w:lineRule="auto"/>
        <w:rPr>
          <w:rFonts w:cstheme="minorHAnsi"/>
          <w:b/>
          <w:bCs/>
          <w:color w:val="343A40"/>
        </w:rPr>
      </w:pPr>
    </w:p>
    <w:p w14:paraId="33A5FA5E" w14:textId="77777777" w:rsidR="001D77F7" w:rsidRPr="00FE73AF" w:rsidRDefault="001D77F7" w:rsidP="001D77F7">
      <w:pPr>
        <w:pStyle w:val="ListParagraph"/>
        <w:numPr>
          <w:ilvl w:val="0"/>
          <w:numId w:val="2"/>
        </w:numPr>
        <w:spacing w:after="0" w:line="240" w:lineRule="auto"/>
        <w:rPr>
          <w:rFonts w:cstheme="minorHAnsi"/>
          <w:color w:val="343A40"/>
        </w:rPr>
      </w:pPr>
      <w:r w:rsidRPr="00FE73AF">
        <w:rPr>
          <w:rFonts w:cstheme="minorHAnsi"/>
          <w:b/>
          <w:bCs/>
          <w:color w:val="343A40"/>
        </w:rPr>
        <w:t>Drop off old medicines to a collection box.</w:t>
      </w:r>
      <w:r w:rsidRPr="00FE73AF">
        <w:rPr>
          <w:rFonts w:cstheme="minorHAnsi"/>
          <w:color w:val="343A40"/>
        </w:rPr>
        <w:t xml:space="preserve"> WWTFs aren’t designed to remove </w:t>
      </w:r>
      <w:hyperlink r:id="rId6" w:history="1">
        <w:r w:rsidRPr="00FE73AF">
          <w:rPr>
            <w:rStyle w:val="Hyperlink"/>
            <w:rFonts w:cstheme="minorHAnsi"/>
          </w:rPr>
          <w:t>medicine</w:t>
        </w:r>
      </w:hyperlink>
      <w:r w:rsidRPr="00FE73AF">
        <w:rPr>
          <w:rFonts w:cstheme="minorHAnsi"/>
          <w:color w:val="343A40"/>
        </w:rPr>
        <w:t xml:space="preserve"> from water. All old medications should be deposed of via collection boxes. </w:t>
      </w:r>
      <w:r w:rsidRPr="00FE73AF">
        <w:rPr>
          <w:rFonts w:cstheme="minorHAnsi"/>
          <w:color w:val="343A40"/>
          <w:shd w:val="clear" w:color="auto" w:fill="FFFFFF"/>
        </w:rPr>
        <w:t>Use our interactive map to find a </w:t>
      </w:r>
      <w:hyperlink r:id="rId7" w:history="1">
        <w:r w:rsidRPr="00FE73AF">
          <w:rPr>
            <w:rStyle w:val="Hyperlink"/>
            <w:rFonts w:cstheme="minorHAnsi"/>
            <w:color w:val="0079C0"/>
            <w:shd w:val="clear" w:color="auto" w:fill="FFFFFF"/>
          </w:rPr>
          <w:t>drop-off location near you</w:t>
        </w:r>
      </w:hyperlink>
      <w:r w:rsidRPr="00FE73AF">
        <w:rPr>
          <w:rFonts w:cstheme="minorHAnsi"/>
          <w:color w:val="343A40"/>
          <w:shd w:val="clear" w:color="auto" w:fill="FFFFFF"/>
        </w:rPr>
        <w:t>.</w:t>
      </w:r>
    </w:p>
    <w:p w14:paraId="584949A2" w14:textId="0182BA6D" w:rsidR="003A125B" w:rsidRPr="007E67CD" w:rsidRDefault="003A125B" w:rsidP="001D77F7">
      <w:pPr>
        <w:spacing w:after="0" w:line="240" w:lineRule="auto"/>
        <w:rPr>
          <w:rFonts w:cstheme="minorHAnsi"/>
        </w:rPr>
      </w:pPr>
    </w:p>
    <w:p w14:paraId="5987B9A2" w14:textId="77777777" w:rsidR="003A125B" w:rsidRDefault="003A125B"/>
    <w:sectPr w:rsidR="003A12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16456"/>
    <w:multiLevelType w:val="hybridMultilevel"/>
    <w:tmpl w:val="962CA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B8C05C4"/>
    <w:multiLevelType w:val="hybridMultilevel"/>
    <w:tmpl w:val="25A44C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79903017">
    <w:abstractNumId w:val="0"/>
  </w:num>
  <w:num w:numId="2" w16cid:durableId="18118252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25B"/>
    <w:rsid w:val="001D77F7"/>
    <w:rsid w:val="00335B12"/>
    <w:rsid w:val="003A125B"/>
    <w:rsid w:val="00497150"/>
    <w:rsid w:val="00F4223F"/>
    <w:rsid w:val="00FE5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F0187"/>
  <w15:chartTrackingRefBased/>
  <w15:docId w15:val="{B2BB96D9-9A37-440D-95CD-3EB396928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2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125B"/>
    <w:rPr>
      <w:color w:val="0000FF"/>
      <w:u w:val="single"/>
    </w:rPr>
  </w:style>
  <w:style w:type="character" w:customStyle="1" w:styleId="normaltextrun">
    <w:name w:val="normaltextrun"/>
    <w:basedOn w:val="DefaultParagraphFont"/>
    <w:rsid w:val="003A125B"/>
  </w:style>
  <w:style w:type="paragraph" w:styleId="ListParagraph">
    <w:name w:val="List Paragraph"/>
    <w:basedOn w:val="Normal"/>
    <w:uiPriority w:val="34"/>
    <w:qFormat/>
    <w:rsid w:val="003A125B"/>
    <w:pPr>
      <w:ind w:left="720"/>
      <w:contextualSpacing/>
    </w:pPr>
  </w:style>
  <w:style w:type="character" w:styleId="FollowedHyperlink">
    <w:name w:val="FollowedHyperlink"/>
    <w:basedOn w:val="DefaultParagraphFont"/>
    <w:uiPriority w:val="99"/>
    <w:semiHidden/>
    <w:unhideWhenUsed/>
    <w:rsid w:val="003A125B"/>
    <w:rPr>
      <w:color w:val="954F72" w:themeColor="followedHyperlink"/>
      <w:u w:val="single"/>
    </w:rPr>
  </w:style>
  <w:style w:type="character" w:styleId="UnresolvedMention">
    <w:name w:val="Unresolved Mention"/>
    <w:basedOn w:val="DefaultParagraphFont"/>
    <w:uiPriority w:val="99"/>
    <w:semiHidden/>
    <w:unhideWhenUsed/>
    <w:rsid w:val="003A1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pca.maps.arcgis.com/apps/webappviewer/index.html?id=f6e2ca44e7594dd29ff015a97aaee2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ca.state.mn.us/news-and-stories/dont-flush-medicines-down-the-drain" TargetMode="External"/><Relationship Id="rId5" Type="http://schemas.openxmlformats.org/officeDocument/2006/relationships/hyperlink" Target="https://www.pca.state.mn.us/business-with-us/wastewater-permit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629</Words>
  <Characters>3588</Characters>
  <Application>Microsoft Office Word</Application>
  <DocSecurity>0</DocSecurity>
  <Lines>29</Lines>
  <Paragraphs>8</Paragraphs>
  <ScaleCrop>false</ScaleCrop>
  <Company>State of MN</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Kathy (MPCA)</dc:creator>
  <cp:keywords/>
  <dc:description/>
  <cp:lastModifiedBy>Moore, Kathy (MPCA)</cp:lastModifiedBy>
  <cp:revision>2</cp:revision>
  <dcterms:created xsi:type="dcterms:W3CDTF">2023-02-01T16:43:00Z</dcterms:created>
  <dcterms:modified xsi:type="dcterms:W3CDTF">2023-02-01T16:43:00Z</dcterms:modified>
</cp:coreProperties>
</file>