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30"/>
        <w:gridCol w:w="6498"/>
      </w:tblGrid>
      <w:tr w:rsidR="00876453" w:rsidTr="00AD602C">
        <w:trPr>
          <w:cantSplit/>
          <w:trHeight w:val="1350"/>
        </w:trPr>
        <w:tc>
          <w:tcPr>
            <w:tcW w:w="4230" w:type="dxa"/>
          </w:tcPr>
          <w:p w:rsidR="00876453" w:rsidRDefault="00AD602C" w:rsidP="00AD602C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6029E79B" wp14:editId="42A71A0C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:rsidR="00876453" w:rsidRPr="00AD602C" w:rsidRDefault="008C2040" w:rsidP="00AD602C">
            <w:pPr>
              <w:pStyle w:val="Form-Title1"/>
              <w:spacing w:before="0"/>
              <w:rPr>
                <w:szCs w:val="40"/>
              </w:rPr>
            </w:pPr>
            <w:r w:rsidRPr="00AD602C">
              <w:rPr>
                <w:szCs w:val="40"/>
              </w:rPr>
              <w:t>M</w:t>
            </w:r>
            <w:r w:rsidR="00876453" w:rsidRPr="00AD602C">
              <w:rPr>
                <w:szCs w:val="40"/>
              </w:rPr>
              <w:t>G-09B</w:t>
            </w:r>
          </w:p>
          <w:p w:rsidR="008C2040" w:rsidRPr="00AD602C" w:rsidRDefault="00876453" w:rsidP="00AD602C">
            <w:pPr>
              <w:pStyle w:val="Form-Title2"/>
            </w:pPr>
            <w:r w:rsidRPr="00AD602C">
              <w:t xml:space="preserve">Part 70 </w:t>
            </w:r>
            <w:r w:rsidR="008C2040" w:rsidRPr="00AD602C">
              <w:t xml:space="preserve">Manufacturing </w:t>
            </w:r>
            <w:r w:rsidRPr="00AD602C">
              <w:t xml:space="preserve">General Permit </w:t>
            </w:r>
          </w:p>
          <w:p w:rsidR="00876453" w:rsidRPr="00AD602C" w:rsidRDefault="00AD602C" w:rsidP="00AD602C">
            <w:pPr>
              <w:pStyle w:val="Form-Title2"/>
            </w:pPr>
            <w:r>
              <w:t>R</w:t>
            </w:r>
            <w:r w:rsidR="002A673F">
              <w:t>equirements: NESHAP (40 CFR</w:t>
            </w:r>
            <w:r w:rsidR="002A673F" w:rsidRPr="002A673F">
              <w:t xml:space="preserve"> §</w:t>
            </w:r>
            <w:r w:rsidR="00876453" w:rsidRPr="00AD602C">
              <w:t xml:space="preserve"> 61)</w:t>
            </w:r>
          </w:p>
          <w:p w:rsidR="00876453" w:rsidRPr="00AD602C" w:rsidRDefault="00876453" w:rsidP="00AD602C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Calibri" w:hAnsi="Calibri"/>
                <w:bCs/>
                <w:sz w:val="22"/>
              </w:rPr>
            </w:pPr>
            <w:r w:rsidRPr="00AD602C">
              <w:rPr>
                <w:rFonts w:ascii="Calibri" w:hAnsi="Calibri"/>
                <w:bCs/>
                <w:sz w:val="22"/>
              </w:rPr>
              <w:t>Air Quality Permit Program</w:t>
            </w:r>
          </w:p>
          <w:p w:rsidR="005072EB" w:rsidRDefault="005072EB" w:rsidP="00797236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</w:rPr>
            </w:pPr>
            <w:r w:rsidRPr="007427E3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8C2040" w:rsidRPr="008C2040" w:rsidRDefault="008C2040" w:rsidP="00AD602C">
      <w:pPr>
        <w:spacing w:before="360" w:after="60"/>
        <w:outlineLvl w:val="1"/>
        <w:rPr>
          <w:rFonts w:ascii="Arial" w:hAnsi="Arial" w:cs="Arial"/>
          <w:b/>
          <w:bCs/>
        </w:rPr>
      </w:pPr>
      <w:r w:rsidRPr="008C2040">
        <w:rPr>
          <w:rFonts w:ascii="Arial" w:hAnsi="Arial" w:cs="Arial"/>
          <w:b/>
          <w:bCs/>
        </w:rPr>
        <w:t xml:space="preserve">National Emission Standards for Hazardous Air Pollutants </w:t>
      </w:r>
      <w:r w:rsidR="00AD602C">
        <w:rPr>
          <w:rFonts w:ascii="Arial" w:hAnsi="Arial" w:cs="Arial"/>
          <w:b/>
          <w:bCs/>
        </w:rPr>
        <w:t xml:space="preserve">(NESHAPS) </w:t>
      </w:r>
      <w:r w:rsidRPr="008C2040">
        <w:rPr>
          <w:rFonts w:ascii="Arial" w:hAnsi="Arial" w:cs="Arial"/>
          <w:b/>
          <w:bCs/>
        </w:rPr>
        <w:t>Req</w:t>
      </w:r>
      <w:r w:rsidR="00AD602C">
        <w:rPr>
          <w:rFonts w:ascii="Arial" w:hAnsi="Arial" w:cs="Arial"/>
          <w:b/>
          <w:bCs/>
        </w:rPr>
        <w:t>uirements for Source Categories</w:t>
      </w:r>
    </w:p>
    <w:p w:rsidR="008C2040" w:rsidRDefault="008C2040" w:rsidP="008C2040">
      <w:pPr>
        <w:spacing w:after="60"/>
        <w:outlineLvl w:val="1"/>
        <w:rPr>
          <w:rFonts w:ascii="Arial" w:hAnsi="Arial" w:cs="Arial"/>
          <w:bCs/>
        </w:rPr>
      </w:pPr>
      <w:r w:rsidRPr="008C2040">
        <w:rPr>
          <w:rFonts w:ascii="Arial" w:hAnsi="Arial" w:cs="Arial"/>
          <w:bCs/>
        </w:rPr>
        <w:t xml:space="preserve">(NESHAP, 40 CFR </w:t>
      </w:r>
      <w:r w:rsidR="002A673F" w:rsidRPr="002A673F">
        <w:rPr>
          <w:rFonts w:ascii="Arial" w:hAnsi="Arial" w:cs="Arial"/>
          <w:bCs/>
          <w:sz w:val="18"/>
          <w:szCs w:val="18"/>
        </w:rPr>
        <w:t>§</w:t>
      </w:r>
      <w:r w:rsidRPr="008C2040">
        <w:rPr>
          <w:rFonts w:ascii="Arial" w:hAnsi="Arial" w:cs="Arial"/>
          <w:bCs/>
        </w:rPr>
        <w:t xml:space="preserve"> 61) </w:t>
      </w:r>
    </w:p>
    <w:p w:rsidR="00E431B0" w:rsidRPr="00040BD9" w:rsidRDefault="00E431B0" w:rsidP="00E431B0">
      <w:pPr>
        <w:spacing w:before="240" w:after="60"/>
        <w:rPr>
          <w:rFonts w:ascii="Arial" w:hAnsi="Arial" w:cs="Arial"/>
          <w:b/>
          <w:sz w:val="18"/>
          <w:szCs w:val="18"/>
        </w:rPr>
      </w:pPr>
      <w:r w:rsidRPr="00040BD9">
        <w:rPr>
          <w:rFonts w:ascii="Arial" w:hAnsi="Arial" w:cs="Arial"/>
          <w:b/>
          <w:sz w:val="18"/>
          <w:szCs w:val="18"/>
        </w:rPr>
        <w:t xml:space="preserve">Refer to the </w:t>
      </w:r>
      <w:r w:rsidR="005779D4" w:rsidRPr="005779D4">
        <w:rPr>
          <w:rFonts w:ascii="Arial" w:hAnsi="Arial" w:cs="Arial"/>
          <w:b/>
          <w:i/>
          <w:sz w:val="18"/>
          <w:szCs w:val="18"/>
        </w:rPr>
        <w:t>Handbook and application instructions</w:t>
      </w:r>
      <w:r w:rsidR="005779D4" w:rsidRPr="005779D4">
        <w:rPr>
          <w:rFonts w:ascii="Arial" w:hAnsi="Arial" w:cs="Arial"/>
          <w:b/>
          <w:sz w:val="18"/>
          <w:szCs w:val="18"/>
        </w:rPr>
        <w:t xml:space="preserve"> </w:t>
      </w:r>
      <w:r w:rsidRPr="00040BD9">
        <w:rPr>
          <w:rFonts w:ascii="Arial" w:hAnsi="Arial" w:cs="Arial"/>
          <w:b/>
          <w:sz w:val="18"/>
          <w:szCs w:val="18"/>
        </w:rPr>
        <w:t>for the Part 70 Manufacturing General Permit for form instructions.</w:t>
      </w:r>
    </w:p>
    <w:p w:rsidR="00E431B0" w:rsidRPr="00AD602C" w:rsidRDefault="00AD602C" w:rsidP="00AD602C">
      <w:pPr>
        <w:pStyle w:val="Heading2"/>
        <w:widowControl w:val="0"/>
        <w:spacing w:before="360" w:after="60"/>
        <w:ind w:left="1224" w:hanging="1224"/>
        <w:rPr>
          <w:rStyle w:val="Form-Heading1Char"/>
          <w:b/>
        </w:rPr>
      </w:pPr>
      <w:r>
        <w:rPr>
          <w:rStyle w:val="Form-Heading1Char"/>
          <w:b/>
        </w:rPr>
        <w:t>Facility i</w:t>
      </w:r>
      <w:r w:rsidR="00E431B0" w:rsidRPr="00AD602C">
        <w:rPr>
          <w:rStyle w:val="Form-Heading1Char"/>
          <w:b/>
        </w:rPr>
        <w:t>nformation</w:t>
      </w:r>
    </w:p>
    <w:tbl>
      <w:tblPr>
        <w:tblW w:w="10746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66"/>
        <w:gridCol w:w="720"/>
        <w:gridCol w:w="3042"/>
        <w:gridCol w:w="2790"/>
        <w:gridCol w:w="2628"/>
      </w:tblGrid>
      <w:tr w:rsidR="00AD602C" w:rsidRPr="00AD602C" w:rsidTr="00681FE3">
        <w:tc>
          <w:tcPr>
            <w:tcW w:w="2286" w:type="dxa"/>
            <w:gridSpan w:val="2"/>
            <w:tcBorders>
              <w:top w:val="nil"/>
              <w:bottom w:val="nil"/>
            </w:tcBorders>
            <w:tcMar>
              <w:left w:w="0" w:type="dxa"/>
            </w:tcMar>
          </w:tcPr>
          <w:p w:rsidR="00AD602C" w:rsidRPr="00AD602C" w:rsidRDefault="00AD602C" w:rsidP="00AD602C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D602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AD602C">
              <w:rPr>
                <w:rFonts w:ascii="Arial" w:hAnsi="Arial" w:cs="Arial"/>
                <w:sz w:val="18"/>
                <w:szCs w:val="18"/>
              </w:rPr>
              <w:tab/>
              <w:t>AQ Facility ID number:</w:t>
            </w:r>
          </w:p>
        </w:tc>
        <w:tc>
          <w:tcPr>
            <w:tcW w:w="3042" w:type="dxa"/>
            <w:tcBorders>
              <w:top w:val="nil"/>
              <w:bottom w:val="single" w:sz="2" w:space="0" w:color="auto"/>
            </w:tcBorders>
            <w:vAlign w:val="bottom"/>
          </w:tcPr>
          <w:p w:rsidR="00AD602C" w:rsidRPr="00AD602C" w:rsidRDefault="00AD602C" w:rsidP="00AD6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D60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D60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602C">
              <w:rPr>
                <w:rFonts w:ascii="Arial" w:hAnsi="Arial" w:cs="Arial"/>
                <w:sz w:val="18"/>
                <w:szCs w:val="18"/>
              </w:rPr>
            </w:r>
            <w:r w:rsidRPr="00AD6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AD6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AD60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:rsidR="00AD602C" w:rsidRPr="00AD602C" w:rsidRDefault="00AD602C" w:rsidP="00AD602C">
            <w:pPr>
              <w:tabs>
                <w:tab w:val="left" w:pos="397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602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AD602C">
              <w:rPr>
                <w:rFonts w:ascii="Arial" w:hAnsi="Arial" w:cs="Arial"/>
                <w:sz w:val="18"/>
                <w:szCs w:val="18"/>
              </w:rPr>
              <w:tab/>
              <w:t>Agency Interest ID number:</w:t>
            </w:r>
          </w:p>
        </w:tc>
        <w:tc>
          <w:tcPr>
            <w:tcW w:w="2628" w:type="dxa"/>
            <w:tcBorders>
              <w:top w:val="nil"/>
              <w:bottom w:val="single" w:sz="2" w:space="0" w:color="auto"/>
            </w:tcBorders>
            <w:vAlign w:val="bottom"/>
          </w:tcPr>
          <w:p w:rsidR="00AD602C" w:rsidRPr="00AD602C" w:rsidRDefault="00AD602C" w:rsidP="00AD6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D60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AD60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602C">
              <w:rPr>
                <w:rFonts w:ascii="Arial" w:hAnsi="Arial" w:cs="Arial"/>
                <w:sz w:val="18"/>
                <w:szCs w:val="18"/>
              </w:rPr>
            </w:r>
            <w:r w:rsidRPr="00AD6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6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0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602C" w:rsidRPr="00AD602C" w:rsidTr="00681FE3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66" w:type="dxa"/>
            <w:tcMar>
              <w:left w:w="0" w:type="dxa"/>
            </w:tcMar>
          </w:tcPr>
          <w:p w:rsidR="00AD602C" w:rsidRPr="00AD602C" w:rsidRDefault="00AD602C" w:rsidP="00AD602C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D602C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Pr="00AD602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D602C"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tc>
          <w:tcPr>
            <w:tcW w:w="9180" w:type="dxa"/>
            <w:gridSpan w:val="4"/>
            <w:tcBorders>
              <w:bottom w:val="single" w:sz="2" w:space="0" w:color="auto"/>
            </w:tcBorders>
            <w:vAlign w:val="bottom"/>
          </w:tcPr>
          <w:p w:rsidR="00AD602C" w:rsidRPr="00AD602C" w:rsidRDefault="00AD602C" w:rsidP="00AD602C">
            <w:pPr>
              <w:spacing w:before="120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 w:rsidRPr="00AD60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D60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602C">
              <w:rPr>
                <w:rFonts w:ascii="Arial" w:hAnsi="Arial" w:cs="Arial"/>
                <w:sz w:val="18"/>
                <w:szCs w:val="18"/>
              </w:rPr>
            </w:r>
            <w:r w:rsidRPr="00AD6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6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0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431B0" w:rsidRPr="00AD602C" w:rsidRDefault="00E431B0" w:rsidP="00AD602C">
      <w:pPr>
        <w:pStyle w:val="Heading2"/>
        <w:widowControl w:val="0"/>
        <w:spacing w:before="360" w:after="60"/>
        <w:ind w:left="1224" w:hanging="1224"/>
        <w:rPr>
          <w:rStyle w:val="Form-Heading1Char"/>
          <w:b/>
        </w:rPr>
      </w:pPr>
      <w:r w:rsidRPr="00AD602C">
        <w:rPr>
          <w:rStyle w:val="Form-Heading1Char"/>
          <w:b/>
        </w:rPr>
        <w:t xml:space="preserve">Applicable </w:t>
      </w:r>
      <w:r w:rsidR="00AD602C" w:rsidRPr="00AD602C">
        <w:rPr>
          <w:rStyle w:val="Form-Heading1Char"/>
          <w:b/>
        </w:rPr>
        <w:t>requirement determination</w:t>
      </w:r>
    </w:p>
    <w:p w:rsidR="00E431B0" w:rsidRPr="00B23A80" w:rsidRDefault="00E431B0" w:rsidP="00A95237">
      <w:pPr>
        <w:spacing w:before="240" w:after="120"/>
        <w:ind w:left="360" w:hanging="360"/>
        <w:rPr>
          <w:rFonts w:ascii="Arial" w:hAnsi="Arial" w:cs="Arial"/>
          <w:sz w:val="18"/>
          <w:szCs w:val="18"/>
        </w:rPr>
      </w:pPr>
      <w:r w:rsidRPr="00B23A80">
        <w:rPr>
          <w:rFonts w:ascii="Arial" w:hAnsi="Arial" w:cs="Arial"/>
          <w:b/>
          <w:sz w:val="18"/>
          <w:szCs w:val="18"/>
        </w:rPr>
        <w:t>1)</w:t>
      </w:r>
      <w:r w:rsidRPr="00B23A80">
        <w:rPr>
          <w:rFonts w:ascii="Arial" w:hAnsi="Arial" w:cs="Arial"/>
          <w:sz w:val="18"/>
          <w:szCs w:val="18"/>
        </w:rPr>
        <w:tab/>
        <w:t xml:space="preserve">Part 61 </w:t>
      </w:r>
      <w:r>
        <w:rPr>
          <w:rFonts w:ascii="Arial" w:hAnsi="Arial" w:cs="Arial"/>
          <w:sz w:val="18"/>
          <w:szCs w:val="18"/>
        </w:rPr>
        <w:t>NESHAPS</w:t>
      </w:r>
      <w:r w:rsidRPr="00B23A80">
        <w:rPr>
          <w:rFonts w:ascii="Arial" w:hAnsi="Arial" w:cs="Arial"/>
          <w:sz w:val="18"/>
          <w:szCs w:val="18"/>
        </w:rPr>
        <w:t xml:space="preserve"> were the regulations in existence before the 1990 Clean Air Act Amendments</w:t>
      </w:r>
      <w:r>
        <w:rPr>
          <w:rFonts w:ascii="Arial" w:hAnsi="Arial" w:cs="Arial"/>
          <w:sz w:val="18"/>
          <w:szCs w:val="18"/>
        </w:rPr>
        <w:t xml:space="preserve">. </w:t>
      </w:r>
      <w:r w:rsidRPr="00B23A80">
        <w:rPr>
          <w:rFonts w:ascii="Arial" w:hAnsi="Arial" w:cs="Arial"/>
          <w:sz w:val="18"/>
          <w:szCs w:val="18"/>
        </w:rPr>
        <w:t>They apply only to air emission sources listed in Table C (attached) that emit the pollutants listed</w:t>
      </w:r>
      <w:r>
        <w:rPr>
          <w:rFonts w:ascii="Arial" w:hAnsi="Arial" w:cs="Arial"/>
          <w:sz w:val="18"/>
          <w:szCs w:val="18"/>
        </w:rPr>
        <w:t xml:space="preserve">. </w:t>
      </w:r>
      <w:r w:rsidRPr="00B23A80">
        <w:rPr>
          <w:rFonts w:ascii="Arial" w:hAnsi="Arial" w:cs="Arial"/>
          <w:sz w:val="18"/>
          <w:szCs w:val="18"/>
        </w:rPr>
        <w:t xml:space="preserve">Table C contains:  </w:t>
      </w:r>
    </w:p>
    <w:p w:rsidR="00E431B0" w:rsidRPr="00B23A80" w:rsidRDefault="00E431B0" w:rsidP="00A95237">
      <w:pPr>
        <w:spacing w:before="120" w:after="60"/>
        <w:ind w:left="720"/>
        <w:rPr>
          <w:rFonts w:ascii="Arial" w:hAnsi="Arial" w:cs="Arial"/>
          <w:sz w:val="18"/>
          <w:szCs w:val="18"/>
        </w:rPr>
      </w:pPr>
      <w:r w:rsidRPr="00B23A80">
        <w:rPr>
          <w:rFonts w:ascii="Arial" w:hAnsi="Arial" w:cs="Arial"/>
          <w:sz w:val="18"/>
          <w:szCs w:val="18"/>
        </w:rPr>
        <w:t>-  a pollutant;</w:t>
      </w:r>
    </w:p>
    <w:p w:rsidR="00E431B0" w:rsidRPr="00B23A80" w:rsidRDefault="00E431B0" w:rsidP="00A95237">
      <w:pPr>
        <w:spacing w:before="60" w:after="60"/>
        <w:ind w:left="720"/>
        <w:rPr>
          <w:rFonts w:ascii="Arial" w:hAnsi="Arial" w:cs="Arial"/>
          <w:sz w:val="18"/>
          <w:szCs w:val="18"/>
        </w:rPr>
      </w:pPr>
      <w:r w:rsidRPr="00B23A80">
        <w:rPr>
          <w:rFonts w:ascii="Arial" w:hAnsi="Arial" w:cs="Arial"/>
          <w:sz w:val="18"/>
          <w:szCs w:val="18"/>
        </w:rPr>
        <w:t>-  a facility description;</w:t>
      </w:r>
    </w:p>
    <w:p w:rsidR="00E431B0" w:rsidRPr="00B23A80" w:rsidRDefault="00E431B0" w:rsidP="00A95237">
      <w:pPr>
        <w:spacing w:before="60" w:after="60"/>
        <w:ind w:left="720"/>
        <w:rPr>
          <w:rFonts w:ascii="Arial" w:hAnsi="Arial" w:cs="Arial"/>
          <w:sz w:val="18"/>
          <w:szCs w:val="18"/>
        </w:rPr>
      </w:pPr>
      <w:r w:rsidRPr="00B23A80">
        <w:rPr>
          <w:rFonts w:ascii="Arial" w:hAnsi="Arial" w:cs="Arial"/>
          <w:sz w:val="18"/>
          <w:szCs w:val="18"/>
        </w:rPr>
        <w:t>-  a Minnesota Rules reference;</w:t>
      </w:r>
    </w:p>
    <w:p w:rsidR="00E431B0" w:rsidRPr="00B23A80" w:rsidRDefault="00E431B0" w:rsidP="00A95237">
      <w:pPr>
        <w:spacing w:before="60" w:after="120"/>
        <w:ind w:left="720"/>
        <w:rPr>
          <w:rFonts w:ascii="Arial" w:hAnsi="Arial" w:cs="Arial"/>
          <w:sz w:val="18"/>
          <w:szCs w:val="18"/>
        </w:rPr>
      </w:pPr>
      <w:r w:rsidRPr="00B23A80">
        <w:rPr>
          <w:rFonts w:ascii="Arial" w:hAnsi="Arial" w:cs="Arial"/>
          <w:sz w:val="18"/>
          <w:szCs w:val="18"/>
        </w:rPr>
        <w:t xml:space="preserve">-  a Code of Federal Regulation 40 </w:t>
      </w:r>
      <w:r w:rsidR="002A673F" w:rsidRPr="002A673F">
        <w:rPr>
          <w:rFonts w:ascii="Arial" w:hAnsi="Arial" w:cs="Arial"/>
          <w:sz w:val="18"/>
          <w:szCs w:val="18"/>
        </w:rPr>
        <w:t>§</w:t>
      </w:r>
      <w:r w:rsidR="002A673F">
        <w:rPr>
          <w:rFonts w:ascii="Arial" w:hAnsi="Arial" w:cs="Arial"/>
          <w:sz w:val="18"/>
          <w:szCs w:val="18"/>
        </w:rPr>
        <w:t xml:space="preserve"> </w:t>
      </w:r>
      <w:r w:rsidRPr="00B23A80">
        <w:rPr>
          <w:rFonts w:ascii="Arial" w:hAnsi="Arial" w:cs="Arial"/>
          <w:sz w:val="18"/>
          <w:szCs w:val="18"/>
        </w:rPr>
        <w:t xml:space="preserve">61 (40 CFR </w:t>
      </w:r>
      <w:r w:rsidR="002A673F" w:rsidRPr="002A673F">
        <w:rPr>
          <w:rFonts w:ascii="Arial" w:hAnsi="Arial" w:cs="Arial"/>
          <w:sz w:val="18"/>
          <w:szCs w:val="18"/>
        </w:rPr>
        <w:t>§</w:t>
      </w:r>
      <w:r w:rsidR="002A673F">
        <w:rPr>
          <w:rFonts w:ascii="Arial" w:hAnsi="Arial" w:cs="Arial"/>
          <w:sz w:val="18"/>
          <w:szCs w:val="18"/>
        </w:rPr>
        <w:t xml:space="preserve"> </w:t>
      </w:r>
      <w:r w:rsidRPr="00B23A80">
        <w:rPr>
          <w:rFonts w:ascii="Arial" w:hAnsi="Arial" w:cs="Arial"/>
          <w:sz w:val="18"/>
          <w:szCs w:val="18"/>
        </w:rPr>
        <w:t>61) subpart reference.</w:t>
      </w:r>
    </w:p>
    <w:p w:rsidR="00E431B0" w:rsidRPr="00B23A80" w:rsidRDefault="00E431B0" w:rsidP="00A95237">
      <w:pPr>
        <w:spacing w:before="240" w:after="120"/>
        <w:ind w:left="360" w:hanging="360"/>
        <w:rPr>
          <w:rFonts w:ascii="Arial" w:hAnsi="Arial" w:cs="Arial"/>
          <w:sz w:val="18"/>
          <w:szCs w:val="18"/>
        </w:rPr>
      </w:pPr>
      <w:r w:rsidRPr="00B23A80">
        <w:rPr>
          <w:rFonts w:ascii="Arial" w:hAnsi="Arial" w:cs="Arial"/>
          <w:b/>
          <w:sz w:val="18"/>
          <w:szCs w:val="18"/>
        </w:rPr>
        <w:t>2)</w:t>
      </w:r>
      <w:r w:rsidRPr="00B23A80">
        <w:rPr>
          <w:rFonts w:ascii="Arial" w:hAnsi="Arial" w:cs="Arial"/>
          <w:sz w:val="18"/>
          <w:szCs w:val="18"/>
        </w:rPr>
        <w:tab/>
        <w:t>Read through Table C</w:t>
      </w:r>
      <w:r>
        <w:rPr>
          <w:rFonts w:ascii="Arial" w:hAnsi="Arial" w:cs="Arial"/>
          <w:sz w:val="18"/>
          <w:szCs w:val="18"/>
        </w:rPr>
        <w:t xml:space="preserve">. </w:t>
      </w:r>
      <w:r w:rsidRPr="00B23A80">
        <w:rPr>
          <w:rFonts w:ascii="Arial" w:hAnsi="Arial" w:cs="Arial"/>
          <w:sz w:val="18"/>
          <w:szCs w:val="18"/>
        </w:rPr>
        <w:t xml:space="preserve">If your facility emits any of the listed pollutants, and your facility type, process or equipment matches those associated with the pollutant, a </w:t>
      </w:r>
      <w:r w:rsidR="002A673F" w:rsidRPr="00B23A80">
        <w:rPr>
          <w:rFonts w:ascii="Arial" w:hAnsi="Arial" w:cs="Arial"/>
          <w:sz w:val="18"/>
          <w:szCs w:val="18"/>
        </w:rPr>
        <w:t>40 CFR</w:t>
      </w:r>
      <w:r w:rsidR="002A673F">
        <w:rPr>
          <w:rFonts w:ascii="Arial" w:hAnsi="Arial" w:cs="Arial"/>
          <w:sz w:val="18"/>
          <w:szCs w:val="18"/>
        </w:rPr>
        <w:t xml:space="preserve"> </w:t>
      </w:r>
      <w:r w:rsidR="002A673F" w:rsidRPr="002A673F">
        <w:rPr>
          <w:rFonts w:ascii="Arial" w:hAnsi="Arial" w:cs="Arial"/>
          <w:sz w:val="18"/>
          <w:szCs w:val="18"/>
        </w:rPr>
        <w:t>§</w:t>
      </w:r>
      <w:r w:rsidR="002A673F" w:rsidRPr="00B23A80">
        <w:rPr>
          <w:rFonts w:ascii="Arial" w:hAnsi="Arial" w:cs="Arial"/>
          <w:sz w:val="18"/>
          <w:szCs w:val="18"/>
        </w:rPr>
        <w:t xml:space="preserve"> 61 </w:t>
      </w:r>
      <w:r w:rsidRPr="00B23A80">
        <w:rPr>
          <w:rFonts w:ascii="Arial" w:hAnsi="Arial" w:cs="Arial"/>
          <w:sz w:val="18"/>
          <w:szCs w:val="18"/>
        </w:rPr>
        <w:t>NESHAP may apply to you</w:t>
      </w:r>
      <w:r>
        <w:rPr>
          <w:rFonts w:ascii="Arial" w:hAnsi="Arial" w:cs="Arial"/>
          <w:sz w:val="18"/>
          <w:szCs w:val="18"/>
        </w:rPr>
        <w:t xml:space="preserve">. </w:t>
      </w:r>
      <w:r w:rsidRPr="00B23A80">
        <w:rPr>
          <w:rFonts w:ascii="Arial" w:hAnsi="Arial" w:cs="Arial"/>
          <w:sz w:val="18"/>
          <w:szCs w:val="18"/>
        </w:rPr>
        <w:t>To determine if a standard applies to your facility, refer to the corresponding 40 CFR</w:t>
      </w:r>
      <w:r w:rsidR="002A673F">
        <w:rPr>
          <w:rFonts w:ascii="Arial" w:hAnsi="Arial" w:cs="Arial"/>
          <w:sz w:val="18"/>
          <w:szCs w:val="18"/>
        </w:rPr>
        <w:t xml:space="preserve"> </w:t>
      </w:r>
      <w:r w:rsidR="002A673F" w:rsidRPr="002A673F">
        <w:rPr>
          <w:rFonts w:ascii="Arial" w:hAnsi="Arial" w:cs="Arial"/>
          <w:sz w:val="18"/>
          <w:szCs w:val="18"/>
        </w:rPr>
        <w:t>§</w:t>
      </w:r>
      <w:r w:rsidRPr="00B23A80">
        <w:rPr>
          <w:rFonts w:ascii="Arial" w:hAnsi="Arial" w:cs="Arial"/>
          <w:sz w:val="18"/>
          <w:szCs w:val="18"/>
        </w:rPr>
        <w:t xml:space="preserve"> 61 subpart(s) and Minnesota Rules listed and read the requirements in detail.</w:t>
      </w:r>
    </w:p>
    <w:p w:rsidR="00E431B0" w:rsidRPr="00B23A80" w:rsidRDefault="00E431B0" w:rsidP="00A95237">
      <w:pPr>
        <w:spacing w:before="240" w:after="120"/>
        <w:ind w:left="360" w:hanging="360"/>
        <w:rPr>
          <w:rFonts w:ascii="Arial" w:hAnsi="Arial" w:cs="Arial"/>
          <w:sz w:val="18"/>
          <w:szCs w:val="18"/>
        </w:rPr>
      </w:pPr>
      <w:r w:rsidRPr="00B23A80">
        <w:rPr>
          <w:rFonts w:ascii="Arial" w:hAnsi="Arial" w:cs="Arial"/>
          <w:b/>
          <w:sz w:val="18"/>
          <w:szCs w:val="18"/>
        </w:rPr>
        <w:t>3)</w:t>
      </w:r>
      <w:r w:rsidRPr="00B23A80">
        <w:rPr>
          <w:rFonts w:ascii="Arial" w:hAnsi="Arial" w:cs="Arial"/>
          <w:sz w:val="18"/>
          <w:szCs w:val="18"/>
        </w:rPr>
        <w:tab/>
        <w:t xml:space="preserve">After reviewing the NESHAP reference list and reading the corresponding 40 CFR </w:t>
      </w:r>
      <w:r w:rsidR="002A673F" w:rsidRPr="002A673F">
        <w:rPr>
          <w:rFonts w:ascii="Arial" w:hAnsi="Arial" w:cs="Arial"/>
          <w:sz w:val="18"/>
          <w:szCs w:val="18"/>
        </w:rPr>
        <w:t>§</w:t>
      </w:r>
      <w:r w:rsidR="002A673F">
        <w:rPr>
          <w:rFonts w:ascii="Arial" w:hAnsi="Arial" w:cs="Arial"/>
          <w:sz w:val="18"/>
          <w:szCs w:val="18"/>
        </w:rPr>
        <w:t xml:space="preserve"> </w:t>
      </w:r>
      <w:r w:rsidRPr="00B23A80">
        <w:rPr>
          <w:rFonts w:ascii="Arial" w:hAnsi="Arial" w:cs="Arial"/>
          <w:sz w:val="18"/>
          <w:szCs w:val="18"/>
        </w:rPr>
        <w:t>61 subpart(s) check one of the following boxes:</w:t>
      </w:r>
    </w:p>
    <w:p w:rsidR="00E431B0" w:rsidRPr="00B23A80" w:rsidRDefault="00E431B0" w:rsidP="00E108A1">
      <w:pPr>
        <w:spacing w:before="120" w:after="60"/>
        <w:ind w:left="1260" w:hanging="540"/>
        <w:rPr>
          <w:rFonts w:ascii="Arial" w:hAnsi="Arial" w:cs="Arial"/>
          <w:sz w:val="18"/>
          <w:szCs w:val="18"/>
        </w:rPr>
      </w:pPr>
      <w:r w:rsidRPr="00B23A8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23A80">
        <w:rPr>
          <w:rFonts w:ascii="Arial" w:hAnsi="Arial" w:cs="Arial"/>
          <w:sz w:val="18"/>
          <w:szCs w:val="18"/>
        </w:rPr>
        <w:instrText xml:space="preserve"> FORMCHECKBOX </w:instrText>
      </w:r>
      <w:r w:rsidR="00BD1B61">
        <w:rPr>
          <w:rFonts w:ascii="Arial" w:hAnsi="Arial" w:cs="Arial"/>
          <w:sz w:val="18"/>
          <w:szCs w:val="18"/>
        </w:rPr>
      </w:r>
      <w:r w:rsidR="00BD1B61">
        <w:rPr>
          <w:rFonts w:ascii="Arial" w:hAnsi="Arial" w:cs="Arial"/>
          <w:sz w:val="18"/>
          <w:szCs w:val="18"/>
        </w:rPr>
        <w:fldChar w:fldCharType="separate"/>
      </w:r>
      <w:r w:rsidRPr="00B23A80">
        <w:rPr>
          <w:rFonts w:ascii="Arial" w:hAnsi="Arial" w:cs="Arial"/>
          <w:sz w:val="18"/>
          <w:szCs w:val="18"/>
        </w:rPr>
        <w:fldChar w:fldCharType="end"/>
      </w:r>
      <w:bookmarkEnd w:id="1"/>
      <w:r w:rsidRPr="00B23A80">
        <w:rPr>
          <w:rFonts w:ascii="Arial" w:hAnsi="Arial" w:cs="Arial"/>
          <w:sz w:val="18"/>
          <w:szCs w:val="18"/>
        </w:rPr>
        <w:tab/>
        <w:t xml:space="preserve">NO, my facility </w:t>
      </w:r>
      <w:r w:rsidRPr="00B23A80">
        <w:rPr>
          <w:rFonts w:ascii="Arial" w:hAnsi="Arial" w:cs="Arial"/>
          <w:b/>
          <w:sz w:val="18"/>
          <w:szCs w:val="18"/>
        </w:rPr>
        <w:t>is not</w:t>
      </w:r>
      <w:r w:rsidRPr="00B23A80">
        <w:rPr>
          <w:rFonts w:ascii="Arial" w:hAnsi="Arial" w:cs="Arial"/>
          <w:sz w:val="18"/>
          <w:szCs w:val="18"/>
        </w:rPr>
        <w:t xml:space="preserve"> subject</w:t>
      </w:r>
      <w:r>
        <w:rPr>
          <w:rFonts w:ascii="Arial" w:hAnsi="Arial" w:cs="Arial"/>
          <w:sz w:val="18"/>
          <w:szCs w:val="18"/>
        </w:rPr>
        <w:t xml:space="preserve"> to </w:t>
      </w:r>
      <w:r w:rsidR="002A673F" w:rsidRPr="00B23A80">
        <w:rPr>
          <w:rFonts w:ascii="Arial" w:hAnsi="Arial" w:cs="Arial"/>
          <w:sz w:val="18"/>
          <w:szCs w:val="18"/>
        </w:rPr>
        <w:t>40 CFR</w:t>
      </w:r>
      <w:r w:rsidR="002A673F">
        <w:rPr>
          <w:rFonts w:ascii="Arial" w:hAnsi="Arial" w:cs="Arial"/>
          <w:sz w:val="18"/>
          <w:szCs w:val="18"/>
        </w:rPr>
        <w:t xml:space="preserve"> </w:t>
      </w:r>
      <w:r w:rsidR="002A673F" w:rsidRPr="002A673F">
        <w:rPr>
          <w:rFonts w:ascii="Arial" w:hAnsi="Arial" w:cs="Arial"/>
          <w:sz w:val="18"/>
          <w:szCs w:val="18"/>
        </w:rPr>
        <w:t>§</w:t>
      </w:r>
      <w:r w:rsidR="002A673F" w:rsidRPr="00B23A80">
        <w:rPr>
          <w:rFonts w:ascii="Arial" w:hAnsi="Arial" w:cs="Arial"/>
          <w:sz w:val="18"/>
          <w:szCs w:val="18"/>
        </w:rPr>
        <w:t xml:space="preserve"> 61 </w:t>
      </w:r>
      <w:r>
        <w:rPr>
          <w:rFonts w:ascii="Arial" w:hAnsi="Arial" w:cs="Arial"/>
          <w:sz w:val="18"/>
          <w:szCs w:val="18"/>
        </w:rPr>
        <w:t xml:space="preserve">NESHAP requirements; go to </w:t>
      </w:r>
      <w:r w:rsidRPr="00A67376">
        <w:rPr>
          <w:rFonts w:ascii="Arial" w:hAnsi="Arial" w:cs="Arial"/>
          <w:sz w:val="18"/>
          <w:szCs w:val="18"/>
        </w:rPr>
        <w:t xml:space="preserve">Form </w:t>
      </w:r>
      <w:r w:rsidRPr="00A67376">
        <w:rPr>
          <w:rFonts w:ascii="Arial" w:hAnsi="Arial" w:cs="Arial"/>
          <w:b/>
          <w:sz w:val="18"/>
          <w:szCs w:val="18"/>
        </w:rPr>
        <w:t>MG-09</w:t>
      </w:r>
      <w:r w:rsidRPr="00A67376">
        <w:rPr>
          <w:rFonts w:ascii="Arial" w:hAnsi="Arial" w:cs="Arial"/>
          <w:sz w:val="18"/>
          <w:szCs w:val="18"/>
        </w:rPr>
        <w:t xml:space="preserve"> question 2b.</w:t>
      </w:r>
    </w:p>
    <w:p w:rsidR="00E431B0" w:rsidRPr="00B23A80" w:rsidRDefault="00E431B0" w:rsidP="00E108A1">
      <w:pPr>
        <w:spacing w:before="60" w:after="120"/>
        <w:ind w:left="1260" w:hanging="540"/>
        <w:rPr>
          <w:rFonts w:ascii="Arial" w:hAnsi="Arial" w:cs="Arial"/>
          <w:b/>
          <w:sz w:val="18"/>
          <w:szCs w:val="18"/>
        </w:rPr>
      </w:pPr>
      <w:r w:rsidRPr="00B23A80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B23A80">
        <w:rPr>
          <w:rFonts w:ascii="Arial" w:hAnsi="Arial" w:cs="Arial"/>
          <w:sz w:val="18"/>
          <w:szCs w:val="18"/>
        </w:rPr>
        <w:instrText xml:space="preserve"> FORMCHECKBOX </w:instrText>
      </w:r>
      <w:r w:rsidR="00BD1B61">
        <w:rPr>
          <w:rFonts w:ascii="Arial" w:hAnsi="Arial" w:cs="Arial"/>
          <w:sz w:val="18"/>
          <w:szCs w:val="18"/>
        </w:rPr>
      </w:r>
      <w:r w:rsidR="00BD1B61">
        <w:rPr>
          <w:rFonts w:ascii="Arial" w:hAnsi="Arial" w:cs="Arial"/>
          <w:sz w:val="18"/>
          <w:szCs w:val="18"/>
        </w:rPr>
        <w:fldChar w:fldCharType="separate"/>
      </w:r>
      <w:r w:rsidRPr="00B23A80">
        <w:rPr>
          <w:rFonts w:ascii="Arial" w:hAnsi="Arial" w:cs="Arial"/>
          <w:sz w:val="18"/>
          <w:szCs w:val="18"/>
        </w:rPr>
        <w:fldChar w:fldCharType="end"/>
      </w:r>
      <w:bookmarkEnd w:id="2"/>
      <w:r w:rsidRPr="00B23A80">
        <w:rPr>
          <w:rFonts w:ascii="Arial" w:hAnsi="Arial" w:cs="Arial"/>
          <w:sz w:val="18"/>
          <w:szCs w:val="18"/>
        </w:rPr>
        <w:tab/>
        <w:t>YES, my facility (or a portion of it)</w:t>
      </w:r>
      <w:r w:rsidRPr="00B23A80">
        <w:rPr>
          <w:rFonts w:ascii="Arial" w:hAnsi="Arial" w:cs="Arial"/>
          <w:b/>
          <w:sz w:val="18"/>
          <w:szCs w:val="18"/>
        </w:rPr>
        <w:t xml:space="preserve"> is </w:t>
      </w:r>
      <w:r w:rsidRPr="00B23A80">
        <w:rPr>
          <w:rFonts w:ascii="Arial" w:hAnsi="Arial" w:cs="Arial"/>
          <w:sz w:val="18"/>
          <w:szCs w:val="18"/>
        </w:rPr>
        <w:t xml:space="preserve">subject to </w:t>
      </w:r>
      <w:r w:rsidR="00331066" w:rsidRPr="00B23A80">
        <w:rPr>
          <w:rFonts w:ascii="Arial" w:hAnsi="Arial" w:cs="Arial"/>
          <w:sz w:val="18"/>
          <w:szCs w:val="18"/>
        </w:rPr>
        <w:t>40 CFR</w:t>
      </w:r>
      <w:r w:rsidR="00331066">
        <w:rPr>
          <w:rFonts w:ascii="Arial" w:hAnsi="Arial" w:cs="Arial"/>
          <w:sz w:val="18"/>
          <w:szCs w:val="18"/>
        </w:rPr>
        <w:t xml:space="preserve"> </w:t>
      </w:r>
      <w:r w:rsidR="00331066" w:rsidRPr="002A673F">
        <w:rPr>
          <w:rFonts w:ascii="Arial" w:hAnsi="Arial" w:cs="Arial"/>
          <w:sz w:val="18"/>
          <w:szCs w:val="18"/>
        </w:rPr>
        <w:t>§</w:t>
      </w:r>
      <w:r w:rsidR="00331066" w:rsidRPr="00B23A80">
        <w:rPr>
          <w:rFonts w:ascii="Arial" w:hAnsi="Arial" w:cs="Arial"/>
          <w:sz w:val="18"/>
          <w:szCs w:val="18"/>
        </w:rPr>
        <w:t xml:space="preserve"> 61 </w:t>
      </w:r>
      <w:r w:rsidRPr="00B23A80">
        <w:rPr>
          <w:rFonts w:ascii="Arial" w:hAnsi="Arial" w:cs="Arial"/>
          <w:sz w:val="18"/>
          <w:szCs w:val="18"/>
        </w:rPr>
        <w:t xml:space="preserve">NESHAP requirements. </w:t>
      </w:r>
      <w:r w:rsidR="00E6367F">
        <w:rPr>
          <w:rFonts w:ascii="Arial" w:hAnsi="Arial" w:cs="Arial"/>
          <w:b/>
          <w:sz w:val="18"/>
          <w:szCs w:val="18"/>
        </w:rPr>
        <w:t>The facility is not eligible</w:t>
      </w:r>
      <w:r w:rsidRPr="00B23A80">
        <w:rPr>
          <w:rFonts w:ascii="Arial" w:hAnsi="Arial" w:cs="Arial"/>
          <w:b/>
          <w:sz w:val="18"/>
          <w:szCs w:val="18"/>
        </w:rPr>
        <w:t xml:space="preserve"> for this general permit.</w:t>
      </w:r>
    </w:p>
    <w:p w:rsidR="006373A4" w:rsidRDefault="006373A4">
      <w:pPr>
        <w:rPr>
          <w:sz w:val="24"/>
        </w:rPr>
      </w:pPr>
      <w:r>
        <w:rPr>
          <w:sz w:val="24"/>
        </w:rPr>
        <w:br w:type="page"/>
      </w:r>
    </w:p>
    <w:p w:rsidR="006373A4" w:rsidRPr="00AD602C" w:rsidRDefault="000F4D06" w:rsidP="00AD602C">
      <w:pPr>
        <w:pStyle w:val="Heading2"/>
        <w:widowControl w:val="0"/>
        <w:spacing w:before="360" w:after="60"/>
        <w:ind w:left="1224" w:hanging="1224"/>
        <w:rPr>
          <w:rStyle w:val="Form-Heading1Char"/>
          <w:b/>
        </w:rPr>
      </w:pPr>
      <w:r w:rsidRPr="00AD602C">
        <w:rPr>
          <w:rStyle w:val="Form-Heading1Char"/>
          <w:b/>
        </w:rPr>
        <w:lastRenderedPageBreak/>
        <w:t>Table C</w:t>
      </w:r>
    </w:p>
    <w:p w:rsidR="006373A4" w:rsidRPr="00B23A80" w:rsidRDefault="000F4D06" w:rsidP="00AD602C">
      <w:pPr>
        <w:spacing w:before="120" w:after="120"/>
        <w:rPr>
          <w:rFonts w:ascii="Arial" w:hAnsi="Arial" w:cs="Arial"/>
          <w:b/>
        </w:rPr>
      </w:pPr>
      <w:r w:rsidRPr="00B23A80">
        <w:rPr>
          <w:rFonts w:ascii="Arial" w:hAnsi="Arial" w:cs="Arial"/>
          <w:b/>
        </w:rPr>
        <w:t xml:space="preserve">National Emission Standards </w:t>
      </w:r>
      <w:r>
        <w:rPr>
          <w:rFonts w:ascii="Arial" w:hAnsi="Arial" w:cs="Arial"/>
          <w:b/>
        </w:rPr>
        <w:t>f</w:t>
      </w:r>
      <w:r w:rsidRPr="00B23A80">
        <w:rPr>
          <w:rFonts w:ascii="Arial" w:hAnsi="Arial" w:cs="Arial"/>
          <w:b/>
        </w:rPr>
        <w:t>or Hazardous Air Pollutants</w:t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5472"/>
        <w:gridCol w:w="1440"/>
        <w:gridCol w:w="1440"/>
      </w:tblGrid>
      <w:tr w:rsidR="006373A4" w:rsidRPr="00CA048F" w:rsidTr="00AD602C">
        <w:trPr>
          <w:cantSplit/>
        </w:trPr>
        <w:tc>
          <w:tcPr>
            <w:tcW w:w="1710" w:type="dxa"/>
            <w:vAlign w:val="bottom"/>
          </w:tcPr>
          <w:p w:rsidR="006373A4" w:rsidRPr="00CA048F" w:rsidRDefault="000F4D06" w:rsidP="00AD60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A048F">
              <w:rPr>
                <w:rFonts w:ascii="Arial" w:hAnsi="Arial" w:cs="Arial"/>
                <w:b/>
                <w:sz w:val="18"/>
                <w:szCs w:val="18"/>
              </w:rPr>
              <w:t>Pollutant</w:t>
            </w:r>
          </w:p>
        </w:tc>
        <w:tc>
          <w:tcPr>
            <w:tcW w:w="5472" w:type="dxa"/>
            <w:vAlign w:val="bottom"/>
          </w:tcPr>
          <w:p w:rsidR="006373A4" w:rsidRPr="00CA048F" w:rsidRDefault="000F4D06" w:rsidP="00AD60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A048F">
              <w:rPr>
                <w:rFonts w:ascii="Arial" w:hAnsi="Arial" w:cs="Arial"/>
                <w:b/>
                <w:sz w:val="18"/>
                <w:szCs w:val="18"/>
              </w:rPr>
              <w:t xml:space="preserve">Facility or </w:t>
            </w:r>
            <w:r w:rsidR="00AD602C" w:rsidRPr="00CA048F">
              <w:rPr>
                <w:rFonts w:ascii="Arial" w:hAnsi="Arial" w:cs="Arial"/>
                <w:b/>
                <w:sz w:val="18"/>
                <w:szCs w:val="18"/>
              </w:rPr>
              <w:t>emission unit type</w:t>
            </w:r>
          </w:p>
        </w:tc>
        <w:tc>
          <w:tcPr>
            <w:tcW w:w="1440" w:type="dxa"/>
            <w:vAlign w:val="bottom"/>
          </w:tcPr>
          <w:p w:rsidR="006373A4" w:rsidRPr="00CA048F" w:rsidRDefault="00331066" w:rsidP="00AD602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Minn. R.</w:t>
            </w:r>
          </w:p>
        </w:tc>
        <w:tc>
          <w:tcPr>
            <w:tcW w:w="1440" w:type="dxa"/>
            <w:vAlign w:val="bottom"/>
          </w:tcPr>
          <w:p w:rsidR="006373A4" w:rsidRPr="00CA048F" w:rsidRDefault="000F4D06" w:rsidP="003310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A048F">
              <w:rPr>
                <w:rFonts w:ascii="Arial" w:hAnsi="Arial" w:cs="Arial"/>
                <w:b/>
                <w:sz w:val="18"/>
                <w:szCs w:val="18"/>
              </w:rPr>
              <w:t>40 C</w:t>
            </w:r>
            <w:r w:rsidR="00832868">
              <w:rPr>
                <w:rFonts w:ascii="Arial" w:hAnsi="Arial" w:cs="Arial"/>
                <w:b/>
                <w:sz w:val="18"/>
                <w:szCs w:val="18"/>
              </w:rPr>
              <w:t>FR</w:t>
            </w:r>
            <w:r w:rsidR="00331066">
              <w:rPr>
                <w:rFonts w:ascii="Arial" w:hAnsi="Arial" w:cs="Arial"/>
                <w:b/>
                <w:sz w:val="18"/>
                <w:szCs w:val="18"/>
              </w:rPr>
              <w:t xml:space="preserve"> § 61 subp.</w:t>
            </w:r>
          </w:p>
        </w:tc>
      </w:tr>
      <w:tr w:rsidR="006373A4" w:rsidRPr="00B23A80" w:rsidTr="00AD602C">
        <w:trPr>
          <w:cantSplit/>
        </w:trPr>
        <w:tc>
          <w:tcPr>
            <w:tcW w:w="1710" w:type="dxa"/>
          </w:tcPr>
          <w:p w:rsidR="006373A4" w:rsidRPr="00B23A80" w:rsidRDefault="000F4D06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23A80">
              <w:rPr>
                <w:rFonts w:ascii="Arial" w:hAnsi="Arial" w:cs="Arial"/>
                <w:sz w:val="18"/>
                <w:szCs w:val="18"/>
              </w:rPr>
              <w:t>Radon</w:t>
            </w:r>
          </w:p>
        </w:tc>
        <w:tc>
          <w:tcPr>
            <w:tcW w:w="5472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 xml:space="preserve">Underground Uranium Mines; Department of Energy Facilities; </w:t>
            </w:r>
            <w:r w:rsidR="002C12E2" w:rsidRPr="005C485D">
              <w:rPr>
                <w:rFonts w:ascii="Arial" w:hAnsi="Arial" w:cs="Arial"/>
                <w:sz w:val="18"/>
                <w:szCs w:val="18"/>
              </w:rPr>
              <w:t xml:space="preserve">Phosphogypsum Stacks; </w:t>
            </w:r>
            <w:r w:rsidRPr="005C485D">
              <w:rPr>
                <w:rFonts w:ascii="Arial" w:hAnsi="Arial" w:cs="Arial"/>
                <w:sz w:val="18"/>
                <w:szCs w:val="18"/>
              </w:rPr>
              <w:t xml:space="preserve">and Facilities Processing or Disposing of Uranium </w:t>
            </w:r>
            <w:smartTag w:uri="urn:schemas-microsoft-com:office:smarttags" w:element="stockticker">
              <w:r w:rsidRPr="005C485D">
                <w:rPr>
                  <w:rFonts w:ascii="Arial" w:hAnsi="Arial" w:cs="Arial"/>
                  <w:sz w:val="18"/>
                  <w:szCs w:val="18"/>
                </w:rPr>
                <w:t>Ore</w:t>
              </w:r>
            </w:smartTag>
            <w:r w:rsidRPr="005C485D">
              <w:rPr>
                <w:rFonts w:ascii="Arial" w:hAnsi="Arial" w:cs="Arial"/>
                <w:sz w:val="18"/>
                <w:szCs w:val="18"/>
              </w:rPr>
              <w:t xml:space="preserve"> and Tailings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7011.9960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B, Q, R, T, W</w:t>
            </w:r>
          </w:p>
        </w:tc>
      </w:tr>
      <w:tr w:rsidR="006373A4" w:rsidRPr="00B23A80" w:rsidTr="00AD602C">
        <w:trPr>
          <w:cantSplit/>
        </w:trPr>
        <w:tc>
          <w:tcPr>
            <w:tcW w:w="1710" w:type="dxa"/>
          </w:tcPr>
          <w:p w:rsidR="006373A4" w:rsidRPr="00B23A80" w:rsidRDefault="000F4D06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23A80">
              <w:rPr>
                <w:rFonts w:ascii="Arial" w:hAnsi="Arial" w:cs="Arial"/>
                <w:sz w:val="18"/>
                <w:szCs w:val="18"/>
              </w:rPr>
              <w:t>Beryllium</w:t>
            </w:r>
          </w:p>
        </w:tc>
        <w:tc>
          <w:tcPr>
            <w:tcW w:w="5472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Beryllium Extraction Plants; Ceramic Plants, Foundries, Incinerators, Propellant Plants, and Machine Shops that Process Beryllium Containing Material; and Rocket Motor Firing Test Sites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7011.9940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C, D</w:t>
            </w:r>
          </w:p>
        </w:tc>
      </w:tr>
      <w:tr w:rsidR="006373A4" w:rsidRPr="00B23A80" w:rsidTr="00AD602C">
        <w:trPr>
          <w:cantSplit/>
        </w:trPr>
        <w:tc>
          <w:tcPr>
            <w:tcW w:w="1710" w:type="dxa"/>
          </w:tcPr>
          <w:p w:rsidR="006373A4" w:rsidRPr="00B23A80" w:rsidRDefault="000F4D06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23A80">
              <w:rPr>
                <w:rFonts w:ascii="Arial" w:hAnsi="Arial" w:cs="Arial"/>
                <w:sz w:val="18"/>
                <w:szCs w:val="18"/>
              </w:rPr>
              <w:t>Mercury</w:t>
            </w:r>
          </w:p>
        </w:tc>
        <w:tc>
          <w:tcPr>
            <w:tcW w:w="5472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stockticker">
              <w:smartTag w:uri="urn:schemas-microsoft-com:office:smarttags" w:element="City">
                <w:r w:rsidRPr="005C485D">
                  <w:rPr>
                    <w:rFonts w:ascii="Arial" w:hAnsi="Arial" w:cs="Arial"/>
                    <w:sz w:val="18"/>
                    <w:szCs w:val="18"/>
                  </w:rPr>
                  <w:t>Mercury</w:t>
                </w:r>
              </w:smartTag>
              <w:r w:rsidRPr="005C485D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5C485D">
                  <w:rPr>
                    <w:rFonts w:ascii="Arial" w:hAnsi="Arial" w:cs="Arial"/>
                    <w:sz w:val="18"/>
                    <w:szCs w:val="18"/>
                  </w:rPr>
                  <w:t>Ore</w:t>
                </w:r>
              </w:smartTag>
            </w:smartTag>
            <w:r w:rsidRPr="005C485D">
              <w:rPr>
                <w:rFonts w:ascii="Arial" w:hAnsi="Arial" w:cs="Arial"/>
                <w:sz w:val="18"/>
                <w:szCs w:val="18"/>
              </w:rPr>
              <w:t xml:space="preserve"> Processing; Manufacturing Processes Using Mercury Chloralkali Cells; and Sludge Incinerators</w:t>
            </w:r>
          </w:p>
        </w:tc>
        <w:tc>
          <w:tcPr>
            <w:tcW w:w="1440" w:type="dxa"/>
          </w:tcPr>
          <w:p w:rsidR="006373A4" w:rsidRPr="005C485D" w:rsidRDefault="00CA18D8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 xml:space="preserve">7011.9950 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6373A4" w:rsidRPr="00B23A80" w:rsidTr="00AD602C">
        <w:trPr>
          <w:cantSplit/>
        </w:trPr>
        <w:tc>
          <w:tcPr>
            <w:tcW w:w="1710" w:type="dxa"/>
          </w:tcPr>
          <w:p w:rsidR="006373A4" w:rsidRPr="00B23A80" w:rsidRDefault="000F4D06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23A80">
              <w:rPr>
                <w:rFonts w:ascii="Arial" w:hAnsi="Arial" w:cs="Arial"/>
                <w:sz w:val="18"/>
                <w:szCs w:val="18"/>
              </w:rPr>
              <w:t>Vinyl Chloride</w:t>
            </w:r>
          </w:p>
        </w:tc>
        <w:tc>
          <w:tcPr>
            <w:tcW w:w="5472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Ethylene Dichloride Manufacturing Via Oxygen, HCl and Ethylene; Vinyl Chloride Manufacturing; and Polyvinyl Chloride Manufacturing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 xml:space="preserve">7011.9980 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6373A4" w:rsidRPr="00B23A80" w:rsidTr="00AD602C">
        <w:trPr>
          <w:cantSplit/>
        </w:trPr>
        <w:tc>
          <w:tcPr>
            <w:tcW w:w="1710" w:type="dxa"/>
          </w:tcPr>
          <w:p w:rsidR="006373A4" w:rsidRPr="00B23A80" w:rsidRDefault="000F4D06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23A80">
              <w:rPr>
                <w:rFonts w:ascii="Arial" w:hAnsi="Arial" w:cs="Arial"/>
                <w:sz w:val="18"/>
                <w:szCs w:val="18"/>
              </w:rPr>
              <w:t>Radio-Nuclides</w:t>
            </w:r>
          </w:p>
        </w:tc>
        <w:tc>
          <w:tcPr>
            <w:tcW w:w="5472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76CA7">
              <w:rPr>
                <w:rFonts w:ascii="Arial" w:hAnsi="Arial" w:cs="Arial"/>
                <w:sz w:val="18"/>
                <w:szCs w:val="18"/>
              </w:rPr>
              <w:t xml:space="preserve">Department of Energy; Nuclear </w:t>
            </w:r>
            <w:r w:rsidRPr="005C485D">
              <w:rPr>
                <w:rFonts w:ascii="Arial" w:hAnsi="Arial" w:cs="Arial"/>
                <w:sz w:val="18"/>
                <w:szCs w:val="18"/>
              </w:rPr>
              <w:t>Regulatory Commission Licensed Facilities; Other Federal Facilities; and Elemental Phosphorus Plants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7011.9970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H, I, K</w:t>
            </w:r>
          </w:p>
        </w:tc>
      </w:tr>
      <w:tr w:rsidR="006373A4" w:rsidRPr="00B23A80" w:rsidTr="00AD602C">
        <w:trPr>
          <w:cantSplit/>
        </w:trPr>
        <w:tc>
          <w:tcPr>
            <w:tcW w:w="1710" w:type="dxa"/>
          </w:tcPr>
          <w:p w:rsidR="006373A4" w:rsidRPr="00B23A80" w:rsidRDefault="000F4D06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23A80">
              <w:rPr>
                <w:rFonts w:ascii="Arial" w:hAnsi="Arial" w:cs="Arial"/>
                <w:sz w:val="18"/>
                <w:szCs w:val="18"/>
              </w:rPr>
              <w:t>Benzene</w:t>
            </w:r>
          </w:p>
        </w:tc>
        <w:tc>
          <w:tcPr>
            <w:tcW w:w="5472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Fu</w:t>
            </w:r>
            <w:r w:rsidR="00B23A80" w:rsidRPr="005C485D">
              <w:rPr>
                <w:rFonts w:ascii="Arial" w:hAnsi="Arial" w:cs="Arial"/>
                <w:sz w:val="18"/>
                <w:szCs w:val="18"/>
              </w:rPr>
              <w:t>gi</w:t>
            </w:r>
            <w:r w:rsidRPr="005C485D">
              <w:rPr>
                <w:rFonts w:ascii="Arial" w:hAnsi="Arial" w:cs="Arial"/>
                <w:sz w:val="18"/>
                <w:szCs w:val="18"/>
              </w:rPr>
              <w:t>tive Process, Storage, and Transfer Equipment Leaks; Coke By-Product Recovery Plants; Benzene Storage Vessels; Benzene Transfer Operations; and Benzene Waste Operations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7011.9930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J, L, Y, BB, FF</w:t>
            </w:r>
          </w:p>
        </w:tc>
      </w:tr>
      <w:tr w:rsidR="006373A4" w:rsidRPr="00B23A80" w:rsidTr="00AD602C">
        <w:trPr>
          <w:cantSplit/>
        </w:trPr>
        <w:tc>
          <w:tcPr>
            <w:tcW w:w="1710" w:type="dxa"/>
          </w:tcPr>
          <w:p w:rsidR="006373A4" w:rsidRPr="00B23A80" w:rsidRDefault="000F4D06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23A80">
              <w:rPr>
                <w:rFonts w:ascii="Arial" w:hAnsi="Arial" w:cs="Arial"/>
                <w:sz w:val="18"/>
                <w:szCs w:val="18"/>
              </w:rPr>
              <w:t>Asbestos*</w:t>
            </w:r>
          </w:p>
        </w:tc>
        <w:tc>
          <w:tcPr>
            <w:tcW w:w="5472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Asbestos Mills; Roadway Surfacing with Asbestos Tailings; Manufacture of Products Containing Asbestos; Demolition; Renovation; and Spraying and Disposal of Asbestos Waste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7011.9920 -7011.9927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6373A4" w:rsidRPr="00B23A80" w:rsidTr="00AD602C">
        <w:trPr>
          <w:cantSplit/>
        </w:trPr>
        <w:tc>
          <w:tcPr>
            <w:tcW w:w="1710" w:type="dxa"/>
          </w:tcPr>
          <w:p w:rsidR="006373A4" w:rsidRPr="00B23A80" w:rsidRDefault="000F4D06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23A80">
              <w:rPr>
                <w:rFonts w:ascii="Arial" w:hAnsi="Arial" w:cs="Arial"/>
                <w:sz w:val="18"/>
                <w:szCs w:val="18"/>
              </w:rPr>
              <w:t>Inorganic Arsenic</w:t>
            </w:r>
          </w:p>
        </w:tc>
        <w:tc>
          <w:tcPr>
            <w:tcW w:w="5472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Glass Manufacturer; Primary Copper Smelter; Arsenic Trioxide and Metallic Arsenic Production Facilities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7011.9910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N, O, P</w:t>
            </w:r>
          </w:p>
        </w:tc>
      </w:tr>
      <w:tr w:rsidR="006373A4" w:rsidRPr="00B23A80" w:rsidTr="00AD602C">
        <w:trPr>
          <w:cantSplit/>
        </w:trPr>
        <w:tc>
          <w:tcPr>
            <w:tcW w:w="1710" w:type="dxa"/>
          </w:tcPr>
          <w:p w:rsidR="006373A4" w:rsidRPr="00B23A80" w:rsidRDefault="000F4D06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23A80">
              <w:rPr>
                <w:rFonts w:ascii="Arial" w:hAnsi="Arial" w:cs="Arial"/>
                <w:sz w:val="18"/>
                <w:szCs w:val="18"/>
              </w:rPr>
              <w:t>Volatile Hazardous Air Pollutants (Vhap)</w:t>
            </w:r>
          </w:p>
        </w:tc>
        <w:tc>
          <w:tcPr>
            <w:tcW w:w="5472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Pumps, Compressors, Pressure Relief Devices, Connections, Valves, Lines, Flanges, Product Accumulator Vessels, etc. in VHAP Service</w:t>
            </w:r>
            <w:r w:rsidR="00B23A80" w:rsidRPr="005C48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485D">
              <w:rPr>
                <w:rFonts w:ascii="Arial" w:hAnsi="Arial" w:cs="Arial"/>
                <w:sz w:val="18"/>
                <w:szCs w:val="18"/>
              </w:rPr>
              <w:t xml:space="preserve">(As of </w:t>
            </w:r>
            <w:smartTag w:uri="urn:schemas-microsoft-com:office:smarttags" w:element="date">
              <w:smartTagPr>
                <w:attr w:name="Month" w:val="11"/>
                <w:attr w:name="Day" w:val="30"/>
                <w:attr w:name="Year" w:val="1994"/>
              </w:smartTagPr>
              <w:r w:rsidRPr="005C485D">
                <w:rPr>
                  <w:rFonts w:ascii="Arial" w:hAnsi="Arial" w:cs="Arial"/>
                  <w:sz w:val="18"/>
                  <w:szCs w:val="18"/>
                </w:rPr>
                <w:t>11/30/94</w:t>
              </w:r>
            </w:smartTag>
            <w:r w:rsidRPr="005C485D">
              <w:rPr>
                <w:rFonts w:ascii="Arial" w:hAnsi="Arial" w:cs="Arial"/>
                <w:sz w:val="18"/>
                <w:szCs w:val="18"/>
              </w:rPr>
              <w:t xml:space="preserve"> only </w:t>
            </w:r>
            <w:r w:rsidR="002C12E2" w:rsidRPr="005C485D">
              <w:rPr>
                <w:rFonts w:ascii="Arial" w:hAnsi="Arial" w:cs="Arial"/>
                <w:sz w:val="18"/>
                <w:szCs w:val="18"/>
              </w:rPr>
              <w:t>vinyl</w:t>
            </w:r>
            <w:r w:rsidRPr="005C485D">
              <w:rPr>
                <w:rFonts w:ascii="Arial" w:hAnsi="Arial" w:cs="Arial"/>
                <w:sz w:val="18"/>
                <w:szCs w:val="18"/>
              </w:rPr>
              <w:t xml:space="preserve"> chloride and benzene are regulated by 40 CFR 61, subp. V)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7011.9990</w:t>
            </w:r>
          </w:p>
        </w:tc>
        <w:tc>
          <w:tcPr>
            <w:tcW w:w="1440" w:type="dxa"/>
          </w:tcPr>
          <w:p w:rsidR="006373A4" w:rsidRPr="005C485D" w:rsidRDefault="006373A4" w:rsidP="00AD60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485D">
              <w:rPr>
                <w:rFonts w:ascii="Arial" w:hAnsi="Arial" w:cs="Arial"/>
                <w:sz w:val="18"/>
                <w:szCs w:val="18"/>
              </w:rPr>
              <w:t>V</w:t>
            </w:r>
          </w:p>
        </w:tc>
      </w:tr>
    </w:tbl>
    <w:p w:rsidR="006373A4" w:rsidRDefault="006373A4" w:rsidP="00AD602C">
      <w:pPr>
        <w:spacing w:before="240"/>
      </w:pPr>
      <w:r w:rsidRPr="00B23A80">
        <w:rPr>
          <w:rFonts w:ascii="Arial" w:hAnsi="Arial" w:cs="Arial"/>
          <w:sz w:val="18"/>
          <w:szCs w:val="18"/>
        </w:rPr>
        <w:t>*If you are only subject to 40 CFR §</w:t>
      </w:r>
      <w:r w:rsidR="00331066">
        <w:rPr>
          <w:rFonts w:ascii="Arial" w:hAnsi="Arial" w:cs="Arial"/>
          <w:sz w:val="18"/>
          <w:szCs w:val="18"/>
        </w:rPr>
        <w:t xml:space="preserve"> </w:t>
      </w:r>
      <w:r w:rsidRPr="00B23A80">
        <w:rPr>
          <w:rFonts w:ascii="Arial" w:hAnsi="Arial" w:cs="Arial"/>
          <w:sz w:val="18"/>
          <w:szCs w:val="18"/>
        </w:rPr>
        <w:t xml:space="preserve">61.145 (subp. M Standard for Demolition and Renovation), because you are doing asbestos abatement, you do not need a Minnesota Air Emission Permit, but you must contact the Minnesota Department of Health at </w:t>
      </w:r>
      <w:r w:rsidR="00B23A80">
        <w:rPr>
          <w:rFonts w:ascii="Arial" w:hAnsi="Arial" w:cs="Arial"/>
          <w:sz w:val="18"/>
          <w:szCs w:val="18"/>
        </w:rPr>
        <w:br/>
      </w:r>
      <w:r w:rsidRPr="00B23A80">
        <w:rPr>
          <w:rFonts w:ascii="Arial" w:hAnsi="Arial" w:cs="Arial"/>
          <w:sz w:val="18"/>
          <w:szCs w:val="18"/>
        </w:rPr>
        <w:t>612</w:t>
      </w:r>
      <w:r w:rsidR="00B23A80">
        <w:rPr>
          <w:rFonts w:ascii="Arial" w:hAnsi="Arial" w:cs="Arial"/>
          <w:sz w:val="18"/>
          <w:szCs w:val="18"/>
        </w:rPr>
        <w:t>-</w:t>
      </w:r>
      <w:r w:rsidRPr="00B23A80">
        <w:rPr>
          <w:rFonts w:ascii="Arial" w:hAnsi="Arial" w:cs="Arial"/>
          <w:sz w:val="18"/>
          <w:szCs w:val="18"/>
        </w:rPr>
        <w:t>627-5097 and the asbestos team at the Minneso</w:t>
      </w:r>
      <w:r w:rsidR="00B23A80">
        <w:rPr>
          <w:rFonts w:ascii="Arial" w:hAnsi="Arial" w:cs="Arial"/>
          <w:sz w:val="18"/>
          <w:szCs w:val="18"/>
        </w:rPr>
        <w:t xml:space="preserve">ta Pollution Control Agency at </w:t>
      </w:r>
      <w:r w:rsidRPr="00B23A80">
        <w:rPr>
          <w:rFonts w:ascii="Arial" w:hAnsi="Arial" w:cs="Arial"/>
          <w:sz w:val="18"/>
          <w:szCs w:val="18"/>
        </w:rPr>
        <w:t>612</w:t>
      </w:r>
      <w:r w:rsidR="00B23A80">
        <w:rPr>
          <w:rFonts w:ascii="Arial" w:hAnsi="Arial" w:cs="Arial"/>
          <w:sz w:val="18"/>
          <w:szCs w:val="18"/>
        </w:rPr>
        <w:t>-</w:t>
      </w:r>
      <w:r w:rsidRPr="00B23A80">
        <w:rPr>
          <w:rFonts w:ascii="Arial" w:hAnsi="Arial" w:cs="Arial"/>
          <w:sz w:val="18"/>
          <w:szCs w:val="18"/>
        </w:rPr>
        <w:t>297-8685 before be</w:t>
      </w:r>
      <w:r w:rsidR="00B23A80">
        <w:rPr>
          <w:rFonts w:ascii="Arial" w:hAnsi="Arial" w:cs="Arial"/>
          <w:sz w:val="18"/>
          <w:szCs w:val="18"/>
        </w:rPr>
        <w:t>gi</w:t>
      </w:r>
      <w:r w:rsidRPr="00B23A80">
        <w:rPr>
          <w:rFonts w:ascii="Arial" w:hAnsi="Arial" w:cs="Arial"/>
          <w:sz w:val="18"/>
          <w:szCs w:val="18"/>
        </w:rPr>
        <w:t>nning any abatement activity.</w:t>
      </w:r>
    </w:p>
    <w:sectPr w:rsidR="006373A4" w:rsidSect="005072EB">
      <w:footerReference w:type="default" r:id="rId7"/>
      <w:pgSz w:w="12240" w:h="15840" w:code="1"/>
      <w:pgMar w:top="720" w:right="864" w:bottom="720" w:left="864" w:header="720" w:footer="30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BC" w:rsidRDefault="00A743BC" w:rsidP="00003A30">
      <w:r>
        <w:separator/>
      </w:r>
    </w:p>
  </w:endnote>
  <w:endnote w:type="continuationSeparator" w:id="0">
    <w:p w:rsidR="00A743BC" w:rsidRDefault="00A743BC" w:rsidP="0000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2C" w:rsidRPr="00AD602C" w:rsidRDefault="00AD602C" w:rsidP="00AD602C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AD602C" w:rsidRPr="00AD602C" w:rsidRDefault="00AD602C" w:rsidP="00AD602C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AD602C">
      <w:rPr>
        <w:rFonts w:ascii="Calibri" w:hAnsi="Calibri"/>
        <w:iCs/>
        <w:sz w:val="16"/>
        <w:szCs w:val="16"/>
      </w:rPr>
      <w:t>https://www.pca.state.mn.us</w:t>
    </w:r>
    <w:r w:rsidRPr="00AD602C">
      <w:rPr>
        <w:rFonts w:ascii="Calibri" w:hAnsi="Calibri"/>
        <w:iCs/>
        <w:sz w:val="16"/>
        <w:szCs w:val="16"/>
      </w:rPr>
      <w:tab/>
      <w:t>•</w:t>
    </w:r>
    <w:r w:rsidRPr="00AD602C">
      <w:rPr>
        <w:rFonts w:ascii="Calibri" w:hAnsi="Calibri"/>
        <w:iCs/>
        <w:sz w:val="16"/>
        <w:szCs w:val="16"/>
      </w:rPr>
      <w:tab/>
      <w:t>651-296-6300</w:t>
    </w:r>
    <w:r w:rsidRPr="00AD602C">
      <w:rPr>
        <w:rFonts w:ascii="Calibri" w:hAnsi="Calibri"/>
        <w:iCs/>
        <w:sz w:val="16"/>
        <w:szCs w:val="16"/>
      </w:rPr>
      <w:tab/>
      <w:t>•</w:t>
    </w:r>
    <w:r w:rsidRPr="00AD602C">
      <w:rPr>
        <w:rFonts w:ascii="Calibri" w:hAnsi="Calibri"/>
        <w:iCs/>
        <w:sz w:val="16"/>
        <w:szCs w:val="16"/>
      </w:rPr>
      <w:tab/>
      <w:t>800-657-3864</w:t>
    </w:r>
    <w:r w:rsidRPr="00AD602C">
      <w:rPr>
        <w:rFonts w:ascii="Calibri" w:hAnsi="Calibri"/>
        <w:iCs/>
        <w:sz w:val="16"/>
        <w:szCs w:val="16"/>
      </w:rPr>
      <w:tab/>
      <w:t>•</w:t>
    </w:r>
    <w:r w:rsidRPr="00AD602C">
      <w:rPr>
        <w:rFonts w:ascii="Calibri" w:hAnsi="Calibri"/>
        <w:iCs/>
        <w:sz w:val="16"/>
        <w:szCs w:val="16"/>
      </w:rPr>
      <w:tab/>
      <w:t>Use your preferred relay service</w:t>
    </w:r>
    <w:r w:rsidRPr="00AD602C">
      <w:rPr>
        <w:rFonts w:ascii="Calibri" w:hAnsi="Calibri"/>
        <w:iCs/>
        <w:sz w:val="16"/>
        <w:szCs w:val="16"/>
      </w:rPr>
      <w:tab/>
      <w:t>•</w:t>
    </w:r>
    <w:r w:rsidRPr="00AD602C">
      <w:rPr>
        <w:rFonts w:ascii="Calibri" w:hAnsi="Calibri"/>
        <w:iCs/>
        <w:sz w:val="16"/>
        <w:szCs w:val="16"/>
      </w:rPr>
      <w:tab/>
      <w:t>Available in alternative formats</w:t>
    </w:r>
  </w:p>
  <w:p w:rsidR="00AD602C" w:rsidRPr="00AD602C" w:rsidRDefault="00AD602C" w:rsidP="00AD602C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 w:rsidRPr="00AD602C">
      <w:rPr>
        <w:rFonts w:ascii="Calibri" w:hAnsi="Calibri" w:cs="Arial"/>
        <w:i/>
        <w:sz w:val="16"/>
        <w:szCs w:val="16"/>
      </w:rPr>
      <w:t>aq-f4-mg0</w:t>
    </w:r>
    <w:r>
      <w:rPr>
        <w:rFonts w:ascii="Calibri" w:hAnsi="Calibri" w:cs="Arial"/>
        <w:i/>
        <w:sz w:val="16"/>
        <w:szCs w:val="16"/>
      </w:rPr>
      <w:t>9b</w:t>
    </w:r>
    <w:r w:rsidRPr="00AD602C">
      <w:rPr>
        <w:rFonts w:ascii="Calibri" w:hAnsi="Calibri" w:cs="Arial"/>
        <w:i/>
        <w:sz w:val="16"/>
        <w:szCs w:val="16"/>
      </w:rPr>
      <w:t xml:space="preserve">  •  </w:t>
    </w:r>
    <w:r w:rsidR="007A68CC" w:rsidRPr="007A68CC">
      <w:rPr>
        <w:rFonts w:ascii="Calibri" w:hAnsi="Calibri" w:cs="Arial"/>
        <w:i/>
        <w:sz w:val="16"/>
        <w:szCs w:val="16"/>
      </w:rPr>
      <w:t>1/</w:t>
    </w:r>
    <w:r w:rsidR="00764C88">
      <w:rPr>
        <w:rFonts w:ascii="Calibri" w:hAnsi="Calibri" w:cs="Arial"/>
        <w:i/>
        <w:sz w:val="16"/>
        <w:szCs w:val="16"/>
      </w:rPr>
      <w:t>30</w:t>
    </w:r>
    <w:r w:rsidR="007A68CC" w:rsidRPr="007A68CC">
      <w:rPr>
        <w:rFonts w:ascii="Calibri" w:hAnsi="Calibri" w:cs="Arial"/>
        <w:i/>
        <w:sz w:val="16"/>
        <w:szCs w:val="16"/>
      </w:rPr>
      <w:t>/20</w:t>
    </w:r>
    <w:r w:rsidRPr="00AD602C">
      <w:rPr>
        <w:rFonts w:ascii="Calibri" w:hAnsi="Calibri" w:cs="Arial"/>
        <w:sz w:val="16"/>
        <w:szCs w:val="16"/>
      </w:rPr>
      <w:tab/>
    </w:r>
    <w:r w:rsidRPr="00AD602C">
      <w:rPr>
        <w:rFonts w:ascii="Calibri" w:hAnsi="Calibri"/>
        <w:i/>
        <w:iCs/>
        <w:sz w:val="16"/>
        <w:szCs w:val="16"/>
      </w:rPr>
      <w:t xml:space="preserve">Page </w:t>
    </w:r>
    <w:r w:rsidRPr="00AD602C">
      <w:rPr>
        <w:rFonts w:ascii="Calibri" w:hAnsi="Calibri"/>
        <w:i/>
        <w:iCs/>
        <w:sz w:val="16"/>
        <w:szCs w:val="16"/>
      </w:rPr>
      <w:fldChar w:fldCharType="begin"/>
    </w:r>
    <w:r w:rsidRPr="00AD602C">
      <w:rPr>
        <w:rFonts w:ascii="Calibri" w:hAnsi="Calibri"/>
        <w:i/>
        <w:iCs/>
        <w:sz w:val="16"/>
        <w:szCs w:val="16"/>
      </w:rPr>
      <w:instrText xml:space="preserve"> PAGE </w:instrText>
    </w:r>
    <w:r w:rsidRPr="00AD602C">
      <w:rPr>
        <w:rFonts w:ascii="Calibri" w:hAnsi="Calibri"/>
        <w:i/>
        <w:iCs/>
        <w:sz w:val="16"/>
        <w:szCs w:val="16"/>
      </w:rPr>
      <w:fldChar w:fldCharType="separate"/>
    </w:r>
    <w:r w:rsidR="00BD1B61">
      <w:rPr>
        <w:rFonts w:ascii="Calibri" w:hAnsi="Calibri"/>
        <w:i/>
        <w:iCs/>
        <w:noProof/>
        <w:sz w:val="16"/>
        <w:szCs w:val="16"/>
      </w:rPr>
      <w:t>1</w:t>
    </w:r>
    <w:r w:rsidRPr="00AD602C">
      <w:rPr>
        <w:rFonts w:ascii="Calibri" w:hAnsi="Calibri"/>
        <w:i/>
        <w:iCs/>
        <w:sz w:val="16"/>
        <w:szCs w:val="16"/>
      </w:rPr>
      <w:fldChar w:fldCharType="end"/>
    </w:r>
    <w:r w:rsidRPr="00AD602C">
      <w:rPr>
        <w:rFonts w:ascii="Calibri" w:hAnsi="Calibri"/>
        <w:i/>
        <w:iCs/>
        <w:sz w:val="16"/>
        <w:szCs w:val="16"/>
      </w:rPr>
      <w:t xml:space="preserve"> of </w:t>
    </w:r>
    <w:r w:rsidRPr="00AD602C">
      <w:rPr>
        <w:rFonts w:ascii="Calibri" w:hAnsi="Calibri"/>
        <w:i/>
        <w:sz w:val="16"/>
        <w:szCs w:val="16"/>
      </w:rPr>
      <w:fldChar w:fldCharType="begin"/>
    </w:r>
    <w:r w:rsidRPr="00AD602C">
      <w:rPr>
        <w:rFonts w:ascii="Calibri" w:hAnsi="Calibri"/>
        <w:i/>
        <w:sz w:val="16"/>
        <w:szCs w:val="16"/>
      </w:rPr>
      <w:instrText xml:space="preserve"> NUMPAGES </w:instrText>
    </w:r>
    <w:r w:rsidRPr="00AD602C">
      <w:rPr>
        <w:rFonts w:ascii="Calibri" w:hAnsi="Calibri"/>
        <w:i/>
        <w:sz w:val="16"/>
        <w:szCs w:val="16"/>
      </w:rPr>
      <w:fldChar w:fldCharType="separate"/>
    </w:r>
    <w:r w:rsidR="00BD1B61">
      <w:rPr>
        <w:rFonts w:ascii="Calibri" w:hAnsi="Calibri"/>
        <w:i/>
        <w:noProof/>
        <w:sz w:val="16"/>
        <w:szCs w:val="16"/>
      </w:rPr>
      <w:t>2</w:t>
    </w:r>
    <w:r w:rsidRPr="00AD602C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BC" w:rsidRDefault="00A743BC" w:rsidP="00003A30">
      <w:r>
        <w:separator/>
      </w:r>
    </w:p>
  </w:footnote>
  <w:footnote w:type="continuationSeparator" w:id="0">
    <w:p w:rsidR="00A743BC" w:rsidRDefault="00A743BC" w:rsidP="0000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7ZS36oNaHTkKZyMJOLHydKWqr7Yx5mFYLWkgotukskZO6lxclm/obLXwhIIqNO+5W0YCRb3USlz0nkqwYTXYQ==" w:salt="PwsY7/uzkhy6RPnYx+WdMA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53"/>
    <w:rsid w:val="00003A30"/>
    <w:rsid w:val="0002297F"/>
    <w:rsid w:val="00040184"/>
    <w:rsid w:val="00040353"/>
    <w:rsid w:val="00052959"/>
    <w:rsid w:val="000F4D06"/>
    <w:rsid w:val="0010202C"/>
    <w:rsid w:val="00126A91"/>
    <w:rsid w:val="00147FC3"/>
    <w:rsid w:val="00167B51"/>
    <w:rsid w:val="001D3406"/>
    <w:rsid w:val="002A673F"/>
    <w:rsid w:val="002C12E2"/>
    <w:rsid w:val="00305AD7"/>
    <w:rsid w:val="00331066"/>
    <w:rsid w:val="00362AD9"/>
    <w:rsid w:val="00366C30"/>
    <w:rsid w:val="00384D50"/>
    <w:rsid w:val="003A646C"/>
    <w:rsid w:val="004233F0"/>
    <w:rsid w:val="004307C3"/>
    <w:rsid w:val="005072EB"/>
    <w:rsid w:val="00557A49"/>
    <w:rsid w:val="005621C4"/>
    <w:rsid w:val="005779D4"/>
    <w:rsid w:val="005C485D"/>
    <w:rsid w:val="006373A4"/>
    <w:rsid w:val="00672C49"/>
    <w:rsid w:val="00676CA7"/>
    <w:rsid w:val="006B447E"/>
    <w:rsid w:val="006D3EA8"/>
    <w:rsid w:val="00725CE5"/>
    <w:rsid w:val="00762454"/>
    <w:rsid w:val="00764C88"/>
    <w:rsid w:val="00797236"/>
    <w:rsid w:val="007A68CC"/>
    <w:rsid w:val="00832868"/>
    <w:rsid w:val="00876453"/>
    <w:rsid w:val="008A6157"/>
    <w:rsid w:val="008C2040"/>
    <w:rsid w:val="009501E1"/>
    <w:rsid w:val="009C77EA"/>
    <w:rsid w:val="009E7AC3"/>
    <w:rsid w:val="00A743BC"/>
    <w:rsid w:val="00A92EDC"/>
    <w:rsid w:val="00A95237"/>
    <w:rsid w:val="00AD602C"/>
    <w:rsid w:val="00B0477B"/>
    <w:rsid w:val="00B23A80"/>
    <w:rsid w:val="00BC37C7"/>
    <w:rsid w:val="00BD1B61"/>
    <w:rsid w:val="00C76D73"/>
    <w:rsid w:val="00CA048F"/>
    <w:rsid w:val="00CA18D8"/>
    <w:rsid w:val="00CD252D"/>
    <w:rsid w:val="00CE623B"/>
    <w:rsid w:val="00D05F20"/>
    <w:rsid w:val="00D415E3"/>
    <w:rsid w:val="00DD485D"/>
    <w:rsid w:val="00DD715E"/>
    <w:rsid w:val="00E108A1"/>
    <w:rsid w:val="00E431B0"/>
    <w:rsid w:val="00E6367F"/>
    <w:rsid w:val="00EF0098"/>
    <w:rsid w:val="00F012C8"/>
    <w:rsid w:val="00F621AA"/>
    <w:rsid w:val="00FC734C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ED553D1-CE19-4082-8B05-DBEEF2A7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876453"/>
    <w:pPr>
      <w:spacing w:before="120"/>
      <w:outlineLvl w:val="1"/>
    </w:pPr>
    <w:rPr>
      <w:rFonts w:ascii="Univers (WN)" w:hAnsi="Univers (WN)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76453"/>
  </w:style>
  <w:style w:type="character" w:styleId="PageNumber">
    <w:name w:val="page number"/>
    <w:basedOn w:val="DefaultParagraphFont"/>
    <w:rsid w:val="005072EB"/>
  </w:style>
  <w:style w:type="character" w:styleId="CommentReference">
    <w:name w:val="annotation reference"/>
    <w:uiPriority w:val="99"/>
    <w:semiHidden/>
    <w:unhideWhenUsed/>
    <w:rsid w:val="008C2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0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040"/>
  </w:style>
  <w:style w:type="paragraph" w:styleId="BalloonText">
    <w:name w:val="Balloon Text"/>
    <w:basedOn w:val="Normal"/>
    <w:link w:val="BalloonTextChar"/>
    <w:uiPriority w:val="99"/>
    <w:semiHidden/>
    <w:unhideWhenUsed/>
    <w:rsid w:val="008C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04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7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477B"/>
    <w:rPr>
      <w:b/>
      <w:bCs/>
    </w:rPr>
  </w:style>
  <w:style w:type="paragraph" w:customStyle="1" w:styleId="Form-Title1">
    <w:name w:val="Form - Title 1"/>
    <w:basedOn w:val="Normal"/>
    <w:link w:val="Form-Title1Char"/>
    <w:qFormat/>
    <w:rsid w:val="00AD602C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AD602C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AD602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AD602C"/>
    <w:rPr>
      <w:rFonts w:ascii="Arial Black" w:hAnsi="Arial Black"/>
      <w:bCs/>
      <w:sz w:val="22"/>
    </w:rPr>
  </w:style>
  <w:style w:type="character" w:customStyle="1" w:styleId="Form-Heading1Char">
    <w:name w:val="Form - Heading 1 Char"/>
    <w:link w:val="Form-Heading1"/>
    <w:rsid w:val="00AD602C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AD602C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aokonkw\Local%20Settings\Temp\5\MGi-09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MGi-09b.dot</Template>
  <TotalTime>77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MG-09B Part 70 Manufacturing General Permit requirements: NESHAP (40 CFR pt. 61) - Air Quality Permit Program</vt:lpstr>
    </vt:vector>
  </TitlesOfParts>
  <Manager>Gail Skowronek</Manager>
  <Company>pca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MG-09B Part 70 Manufacturing General Permit Requirements: NESHAP (40 CFR pt. 61) - Air Quality Permit Program</dc:title>
  <dc:subject>Form used to determine applicability of Part 61 NESHAPs for manufacturing general permit applicants</dc:subject>
  <dc:creator>Minnesota Pollution Control Agency - K.Gillette, T.Volkmeier (Gail Skowronek)</dc:creator>
  <cp:keywords>Minnesota Pollution Control Agency,aq-f4-mg09b,MPCA,air quality,permits,manufacturing,general permit,NESHAP,part 61</cp:keywords>
  <cp:lastModifiedBy>Skowronek, Gail (MPCA)</cp:lastModifiedBy>
  <cp:revision>9</cp:revision>
  <cp:lastPrinted>2009-12-22T21:10:00Z</cp:lastPrinted>
  <dcterms:created xsi:type="dcterms:W3CDTF">2019-12-11T16:01:00Z</dcterms:created>
  <dcterms:modified xsi:type="dcterms:W3CDTF">2020-01-30T15:46:00Z</dcterms:modified>
  <cp:category>air quality, permits</cp:category>
</cp:coreProperties>
</file>