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3978"/>
        <w:gridCol w:w="10170"/>
      </w:tblGrid>
      <w:tr w:rsidR="0016660C">
        <w:trPr>
          <w:cantSplit/>
          <w:trHeight w:val="1350"/>
        </w:trPr>
        <w:tc>
          <w:tcPr>
            <w:tcW w:w="3978" w:type="dxa"/>
            <w:tcBorders>
              <w:top w:val="nil"/>
              <w:left w:val="nil"/>
              <w:bottom w:val="nil"/>
              <w:right w:val="nil"/>
            </w:tcBorders>
          </w:tcPr>
          <w:p w:rsidR="0016660C" w:rsidRDefault="00A33D66" w:rsidP="00A33D66">
            <w:pPr>
              <w:spacing w:before="120"/>
            </w:pPr>
            <w:r>
              <w:rPr>
                <w:noProof/>
              </w:rPr>
              <w:drawing>
                <wp:inline distT="0" distB="0" distL="0" distR="0" wp14:anchorId="1071144E" wp14:editId="5D24B54C">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10170" w:type="dxa"/>
            <w:tcBorders>
              <w:top w:val="nil"/>
              <w:left w:val="nil"/>
              <w:bottom w:val="nil"/>
              <w:right w:val="nil"/>
            </w:tcBorders>
          </w:tcPr>
          <w:p w:rsidR="0016660C" w:rsidRPr="00A33D66" w:rsidRDefault="0016660C" w:rsidP="00A33D66">
            <w:pPr>
              <w:pStyle w:val="Form-Title1"/>
              <w:spacing w:before="0"/>
              <w:rPr>
                <w:szCs w:val="40"/>
              </w:rPr>
            </w:pPr>
            <w:smartTag w:uri="urn:schemas-microsoft-com:office:smarttags" w:element="stockticker">
              <w:r w:rsidRPr="00A33D66">
                <w:rPr>
                  <w:szCs w:val="40"/>
                </w:rPr>
                <w:t>PAL</w:t>
              </w:r>
            </w:smartTag>
            <w:r w:rsidRPr="00A33D66">
              <w:rPr>
                <w:szCs w:val="40"/>
              </w:rPr>
              <w:t>-02</w:t>
            </w:r>
          </w:p>
          <w:p w:rsidR="0016660C" w:rsidRDefault="0016660C" w:rsidP="00A33D66">
            <w:pPr>
              <w:pStyle w:val="Form-Title2"/>
            </w:pPr>
            <w:r>
              <w:t xml:space="preserve">Determination of </w:t>
            </w:r>
            <w:r w:rsidR="0010162B">
              <w:t>PAL for major NSR s</w:t>
            </w:r>
            <w:r>
              <w:t>ources</w:t>
            </w:r>
          </w:p>
          <w:p w:rsidR="0016660C" w:rsidRDefault="0016660C" w:rsidP="00A33D66">
            <w:pPr>
              <w:pStyle w:val="Form-Title3"/>
              <w:spacing w:before="20"/>
            </w:pPr>
            <w:r w:rsidRPr="00A33D66">
              <w:t>Air Quality Permit Program</w:t>
            </w:r>
          </w:p>
          <w:p w:rsidR="00A33D66" w:rsidRPr="00A33D66" w:rsidRDefault="00A33D66" w:rsidP="00A33D66">
            <w:pPr>
              <w:pStyle w:val="Form-Title3"/>
              <w:spacing w:before="120"/>
              <w:rPr>
                <w:rFonts w:ascii="Arial" w:hAnsi="Arial" w:cs="Arial"/>
                <w:i/>
                <w:sz w:val="16"/>
                <w:szCs w:val="16"/>
              </w:rPr>
            </w:pPr>
            <w:r w:rsidRPr="00A33D66">
              <w:rPr>
                <w:rFonts w:ascii="Arial" w:hAnsi="Arial" w:cs="Arial"/>
                <w:i/>
                <w:sz w:val="16"/>
                <w:szCs w:val="16"/>
              </w:rPr>
              <w:t xml:space="preserve">Doc Type: </w:t>
            </w:r>
            <w:r>
              <w:rPr>
                <w:rFonts w:ascii="Arial" w:hAnsi="Arial" w:cs="Arial"/>
                <w:i/>
                <w:sz w:val="16"/>
                <w:szCs w:val="16"/>
              </w:rPr>
              <w:t>Permit Application</w:t>
            </w:r>
          </w:p>
        </w:tc>
      </w:tr>
    </w:tbl>
    <w:p w:rsidR="00006B3E" w:rsidRPr="00006B3E" w:rsidRDefault="00006B3E" w:rsidP="00006B3E">
      <w:pPr>
        <w:spacing w:before="360"/>
        <w:jc w:val="right"/>
        <w:rPr>
          <w:rFonts w:ascii="Arial" w:hAnsi="Arial"/>
          <w:b/>
          <w:sz w:val="18"/>
        </w:rPr>
      </w:pPr>
      <w:r w:rsidRPr="00006B3E">
        <w:rPr>
          <w:rFonts w:ascii="Arial" w:hAnsi="Arial"/>
          <w:b/>
          <w:sz w:val="18"/>
        </w:rPr>
        <w:t xml:space="preserve">Instructions on </w:t>
      </w:r>
      <w:r w:rsidR="007B33D0">
        <w:rPr>
          <w:rFonts w:ascii="Arial" w:hAnsi="Arial"/>
          <w:b/>
          <w:sz w:val="18"/>
        </w:rPr>
        <w:t>p</w:t>
      </w:r>
      <w:r w:rsidRPr="00006B3E">
        <w:rPr>
          <w:rFonts w:ascii="Arial" w:hAnsi="Arial"/>
          <w:b/>
          <w:sz w:val="18"/>
        </w:rPr>
        <w:t>age 5</w:t>
      </w:r>
    </w:p>
    <w:p w:rsidR="0016660C" w:rsidRDefault="007B33D0" w:rsidP="00C823A4">
      <w:pPr>
        <w:spacing w:before="360" w:after="120"/>
        <w:rPr>
          <w:rFonts w:ascii="Arial" w:hAnsi="Arial"/>
          <w:sz w:val="18"/>
        </w:rPr>
      </w:pPr>
      <w:r>
        <w:rPr>
          <w:rFonts w:ascii="Arial" w:hAnsi="Arial"/>
          <w:sz w:val="18"/>
        </w:rPr>
        <w:t>Use this f</w:t>
      </w:r>
      <w:r w:rsidR="0016660C">
        <w:rPr>
          <w:rFonts w:ascii="Arial" w:hAnsi="Arial"/>
          <w:sz w:val="18"/>
        </w:rPr>
        <w:t>orm to calculate your Plantwide Applicability Limit (</w:t>
      </w:r>
      <w:smartTag w:uri="urn:schemas-microsoft-com:office:smarttags" w:element="stockticker">
        <w:r w:rsidR="0016660C">
          <w:rPr>
            <w:rFonts w:ascii="Arial" w:hAnsi="Arial"/>
            <w:sz w:val="18"/>
          </w:rPr>
          <w:t>PAL</w:t>
        </w:r>
      </w:smartTag>
      <w:r w:rsidR="0016660C">
        <w:rPr>
          <w:rFonts w:ascii="Arial" w:hAnsi="Arial"/>
          <w:sz w:val="18"/>
        </w:rPr>
        <w:t xml:space="preserve">). Do not complete this form if you are a minor source under </w:t>
      </w:r>
      <w:r w:rsidRPr="007B33D0">
        <w:rPr>
          <w:rFonts w:ascii="Arial" w:hAnsi="Arial"/>
          <w:sz w:val="18"/>
        </w:rPr>
        <w:t>New Source Review (NSR)</w:t>
      </w:r>
      <w:r w:rsidR="0016660C">
        <w:rPr>
          <w:rFonts w:ascii="Arial" w:hAnsi="Arial"/>
          <w:sz w:val="18"/>
        </w:rPr>
        <w:t xml:space="preserve"> or if you are not requesting a </w:t>
      </w:r>
      <w:smartTag w:uri="urn:schemas-microsoft-com:office:smarttags" w:element="stockticker">
        <w:r w:rsidR="0016660C">
          <w:rPr>
            <w:rFonts w:ascii="Arial" w:hAnsi="Arial"/>
            <w:sz w:val="18"/>
          </w:rPr>
          <w:t>PAL</w:t>
        </w:r>
      </w:smartTag>
      <w:r w:rsidR="0016660C">
        <w:rPr>
          <w:rFonts w:ascii="Arial" w:hAnsi="Arial"/>
          <w:sz w:val="18"/>
        </w:rPr>
        <w:t xml:space="preserve">. Complete a separate form for each pollutant for which you are requesting a </w:t>
      </w:r>
      <w:smartTag w:uri="urn:schemas-microsoft-com:office:smarttags" w:element="stockticker">
        <w:r w:rsidR="0016660C">
          <w:rPr>
            <w:rFonts w:ascii="Arial" w:hAnsi="Arial"/>
            <w:sz w:val="18"/>
          </w:rPr>
          <w:t>PAL</w:t>
        </w:r>
      </w:smartTag>
      <w:r w:rsidR="0016660C">
        <w:rPr>
          <w:rFonts w:ascii="Arial" w:hAnsi="Arial"/>
          <w:sz w:val="18"/>
        </w:rPr>
        <w:t>.</w:t>
      </w:r>
    </w:p>
    <w:tbl>
      <w:tblPr>
        <w:tblW w:w="14130" w:type="dxa"/>
        <w:tblInd w:w="18" w:type="dxa"/>
        <w:tblLayout w:type="fixed"/>
        <w:tblLook w:val="0000" w:firstRow="0" w:lastRow="0" w:firstColumn="0" w:lastColumn="0" w:noHBand="0" w:noVBand="0"/>
      </w:tblPr>
      <w:tblGrid>
        <w:gridCol w:w="1800"/>
        <w:gridCol w:w="675"/>
        <w:gridCol w:w="3105"/>
        <w:gridCol w:w="432"/>
        <w:gridCol w:w="1458"/>
        <w:gridCol w:w="1422"/>
        <w:gridCol w:w="5238"/>
      </w:tblGrid>
      <w:tr w:rsidR="0016660C" w:rsidTr="007B33D0">
        <w:tc>
          <w:tcPr>
            <w:tcW w:w="2475" w:type="dxa"/>
            <w:gridSpan w:val="2"/>
            <w:tcBorders>
              <w:top w:val="nil"/>
              <w:left w:val="nil"/>
              <w:bottom w:val="nil"/>
              <w:right w:val="nil"/>
            </w:tcBorders>
            <w:vAlign w:val="bottom"/>
          </w:tcPr>
          <w:p w:rsidR="0016660C" w:rsidRDefault="0016660C" w:rsidP="007B33D0">
            <w:pPr>
              <w:pStyle w:val="FootnoteText"/>
              <w:tabs>
                <w:tab w:val="left" w:pos="432"/>
                <w:tab w:val="right" w:pos="9360"/>
              </w:tabs>
              <w:spacing w:before="120"/>
              <w:ind w:right="-108"/>
              <w:rPr>
                <w:rFonts w:ascii="Arial" w:hAnsi="Arial"/>
                <w:sz w:val="18"/>
              </w:rPr>
            </w:pPr>
            <w:r w:rsidRPr="00B36961">
              <w:rPr>
                <w:rFonts w:ascii="Arial" w:hAnsi="Arial"/>
                <w:b/>
                <w:sz w:val="18"/>
              </w:rPr>
              <w:t>1a)</w:t>
            </w:r>
            <w:r w:rsidR="00F83016">
              <w:rPr>
                <w:rFonts w:ascii="Arial" w:hAnsi="Arial"/>
                <w:sz w:val="18"/>
              </w:rPr>
              <w:tab/>
            </w:r>
            <w:r w:rsidR="007B33D0" w:rsidRPr="007B33D0">
              <w:rPr>
                <w:rFonts w:ascii="Arial" w:hAnsi="Arial"/>
                <w:sz w:val="18"/>
              </w:rPr>
              <w:t>AQ Facility ID number:</w:t>
            </w:r>
          </w:p>
        </w:tc>
        <w:tc>
          <w:tcPr>
            <w:tcW w:w="3537" w:type="dxa"/>
            <w:gridSpan w:val="2"/>
            <w:tcBorders>
              <w:top w:val="nil"/>
              <w:left w:val="nil"/>
              <w:bottom w:val="single" w:sz="2" w:space="0" w:color="auto"/>
              <w:right w:val="nil"/>
            </w:tcBorders>
            <w:vAlign w:val="bottom"/>
          </w:tcPr>
          <w:p w:rsidR="0016660C" w:rsidRDefault="00B36961" w:rsidP="00B36961">
            <w:pPr>
              <w:tabs>
                <w:tab w:val="left" w:pos="4320"/>
                <w:tab w:val="right" w:pos="9360"/>
              </w:tabs>
              <w:spacing w:before="120"/>
              <w:rPr>
                <w:rFonts w:ascii="Arial" w:hAnsi="Arial"/>
                <w:sz w:val="18"/>
              </w:rPr>
            </w:pPr>
            <w:r>
              <w:rPr>
                <w:rFonts w:ascii="Arial" w:hAnsi="Arial"/>
                <w:sz w:val="18"/>
              </w:rPr>
              <w:fldChar w:fldCharType="begin">
                <w:ffData>
                  <w:name w:val="Text1"/>
                  <w:enabled/>
                  <w:calcOnExit w:val="0"/>
                  <w:textInput/>
                </w:ffData>
              </w:fldChar>
            </w:r>
            <w:bookmarkStart w:id="0" w:name="Text1"/>
            <w:r>
              <w:rPr>
                <w:rFonts w:ascii="Arial" w:hAnsi="Arial"/>
                <w:sz w:val="18"/>
              </w:rPr>
              <w:instrText xml:space="preserve"> FORMTEXT </w:instrText>
            </w:r>
            <w:r>
              <w:rPr>
                <w:rFonts w:ascii="Arial" w:hAnsi="Arial"/>
                <w:sz w:val="18"/>
              </w:rPr>
            </w:r>
            <w:r>
              <w:rPr>
                <w:rFonts w:ascii="Arial" w:hAnsi="Arial"/>
                <w:sz w:val="18"/>
              </w:rPr>
              <w:fldChar w:fldCharType="separate"/>
            </w:r>
            <w:bookmarkStart w:id="1" w:name="_GoBack"/>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bookmarkEnd w:id="1"/>
            <w:r>
              <w:rPr>
                <w:rFonts w:ascii="Arial" w:hAnsi="Arial"/>
                <w:sz w:val="18"/>
              </w:rPr>
              <w:fldChar w:fldCharType="end"/>
            </w:r>
            <w:bookmarkEnd w:id="0"/>
          </w:p>
        </w:tc>
        <w:tc>
          <w:tcPr>
            <w:tcW w:w="2880" w:type="dxa"/>
            <w:gridSpan w:val="2"/>
            <w:tcBorders>
              <w:top w:val="nil"/>
              <w:left w:val="nil"/>
              <w:right w:val="nil"/>
            </w:tcBorders>
            <w:vAlign w:val="bottom"/>
          </w:tcPr>
          <w:p w:rsidR="0016660C" w:rsidRDefault="00B36961" w:rsidP="007B33D0">
            <w:pPr>
              <w:tabs>
                <w:tab w:val="left" w:pos="432"/>
                <w:tab w:val="left" w:pos="4320"/>
                <w:tab w:val="right" w:pos="9360"/>
              </w:tabs>
              <w:spacing w:before="120"/>
              <w:jc w:val="right"/>
              <w:rPr>
                <w:rFonts w:ascii="Arial" w:hAnsi="Arial"/>
                <w:sz w:val="18"/>
              </w:rPr>
            </w:pPr>
            <w:r w:rsidRPr="00B36961">
              <w:rPr>
                <w:rFonts w:ascii="Arial" w:hAnsi="Arial"/>
                <w:b/>
                <w:sz w:val="18"/>
              </w:rPr>
              <w:t>1b)</w:t>
            </w:r>
            <w:r>
              <w:rPr>
                <w:rFonts w:ascii="Arial" w:hAnsi="Arial"/>
                <w:sz w:val="18"/>
              </w:rPr>
              <w:tab/>
            </w:r>
            <w:r w:rsidR="007B33D0" w:rsidRPr="007B33D0">
              <w:rPr>
                <w:rFonts w:ascii="Arial" w:hAnsi="Arial"/>
                <w:sz w:val="18"/>
              </w:rPr>
              <w:t>Agency Interest ID number:</w:t>
            </w:r>
          </w:p>
        </w:tc>
        <w:bookmarkStart w:id="2" w:name="Text8"/>
        <w:tc>
          <w:tcPr>
            <w:tcW w:w="5238" w:type="dxa"/>
            <w:tcBorders>
              <w:top w:val="nil"/>
              <w:left w:val="nil"/>
              <w:bottom w:val="single" w:sz="2" w:space="0" w:color="auto"/>
              <w:right w:val="nil"/>
            </w:tcBorders>
            <w:vAlign w:val="bottom"/>
          </w:tcPr>
          <w:p w:rsidR="0016660C" w:rsidRDefault="0016660C" w:rsidP="00B36961">
            <w:pPr>
              <w:tabs>
                <w:tab w:val="left" w:pos="4320"/>
                <w:tab w:val="right" w:pos="9360"/>
              </w:tabs>
              <w:spacing w:before="120"/>
              <w:rPr>
                <w:rFonts w:ascii="Arial" w:hAnsi="Arial"/>
                <w:sz w:val="18"/>
              </w:rPr>
            </w:pPr>
            <w:r>
              <w:rPr>
                <w:rFonts w:ascii="Arial" w:hAnsi="Arial"/>
                <w:sz w:val="18"/>
              </w:rPr>
              <w:fldChar w:fldCharType="begin">
                <w:ffData>
                  <w:name w:val="Text8"/>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bookmarkEnd w:id="2"/>
          </w:p>
        </w:tc>
      </w:tr>
      <w:tr w:rsidR="0016660C" w:rsidTr="007B33D0">
        <w:tc>
          <w:tcPr>
            <w:tcW w:w="1800" w:type="dxa"/>
            <w:tcBorders>
              <w:top w:val="nil"/>
              <w:left w:val="nil"/>
              <w:bottom w:val="nil"/>
              <w:right w:val="nil"/>
            </w:tcBorders>
            <w:vAlign w:val="bottom"/>
          </w:tcPr>
          <w:p w:rsidR="0016660C" w:rsidRDefault="0016660C" w:rsidP="00B36961">
            <w:pPr>
              <w:pStyle w:val="FootnoteText"/>
              <w:tabs>
                <w:tab w:val="left" w:pos="432"/>
                <w:tab w:val="right" w:pos="9360"/>
              </w:tabs>
              <w:spacing w:before="120"/>
              <w:rPr>
                <w:rFonts w:ascii="Arial" w:hAnsi="Arial"/>
                <w:sz w:val="18"/>
              </w:rPr>
            </w:pPr>
            <w:r w:rsidRPr="00B36961">
              <w:rPr>
                <w:rFonts w:ascii="Arial" w:hAnsi="Arial"/>
                <w:b/>
                <w:sz w:val="18"/>
              </w:rPr>
              <w:t>2)</w:t>
            </w:r>
            <w:r w:rsidR="00F83016">
              <w:rPr>
                <w:rFonts w:ascii="Arial" w:hAnsi="Arial"/>
                <w:sz w:val="18"/>
              </w:rPr>
              <w:tab/>
              <w:t>Facility n</w:t>
            </w:r>
            <w:r>
              <w:rPr>
                <w:rFonts w:ascii="Arial" w:hAnsi="Arial"/>
                <w:sz w:val="18"/>
              </w:rPr>
              <w:t>ame:</w:t>
            </w:r>
          </w:p>
        </w:tc>
        <w:tc>
          <w:tcPr>
            <w:tcW w:w="12330" w:type="dxa"/>
            <w:gridSpan w:val="6"/>
            <w:tcBorders>
              <w:top w:val="nil"/>
              <w:left w:val="nil"/>
              <w:bottom w:val="single" w:sz="2" w:space="0" w:color="auto"/>
              <w:right w:val="nil"/>
            </w:tcBorders>
            <w:vAlign w:val="bottom"/>
          </w:tcPr>
          <w:p w:rsidR="0016660C" w:rsidRDefault="0016660C" w:rsidP="00B36961">
            <w:pPr>
              <w:tabs>
                <w:tab w:val="left" w:pos="432"/>
                <w:tab w:val="left" w:pos="4320"/>
                <w:tab w:val="right" w:pos="9360"/>
              </w:tabs>
              <w:spacing w:before="120"/>
              <w:rPr>
                <w:rFonts w:ascii="Arial" w:hAnsi="Arial"/>
                <w:sz w:val="18"/>
              </w:rPr>
            </w:pP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r>
      <w:tr w:rsidR="0016660C" w:rsidTr="007B33D0">
        <w:tc>
          <w:tcPr>
            <w:tcW w:w="1800" w:type="dxa"/>
            <w:tcBorders>
              <w:top w:val="nil"/>
              <w:left w:val="nil"/>
              <w:bottom w:val="nil"/>
              <w:right w:val="nil"/>
            </w:tcBorders>
            <w:vAlign w:val="bottom"/>
          </w:tcPr>
          <w:p w:rsidR="0016660C" w:rsidRDefault="0016660C" w:rsidP="00B36961">
            <w:pPr>
              <w:tabs>
                <w:tab w:val="left" w:pos="432"/>
                <w:tab w:val="left" w:pos="522"/>
              </w:tabs>
              <w:spacing w:before="120"/>
              <w:rPr>
                <w:rFonts w:ascii="Arial" w:hAnsi="Arial"/>
                <w:b/>
                <w:sz w:val="18"/>
              </w:rPr>
            </w:pPr>
            <w:r>
              <w:rPr>
                <w:rFonts w:ascii="Arial" w:hAnsi="Arial"/>
                <w:b/>
                <w:sz w:val="18"/>
              </w:rPr>
              <w:t>3)</w:t>
            </w:r>
            <w:r>
              <w:rPr>
                <w:rFonts w:ascii="Arial" w:hAnsi="Arial"/>
                <w:sz w:val="18"/>
              </w:rPr>
              <w:tab/>
            </w:r>
            <w:smartTag w:uri="urn:schemas-microsoft-com:office:smarttags" w:element="stockticker">
              <w:r>
                <w:rPr>
                  <w:rFonts w:ascii="Arial" w:hAnsi="Arial"/>
                  <w:sz w:val="18"/>
                </w:rPr>
                <w:t>PAL</w:t>
              </w:r>
            </w:smartTag>
            <w:r w:rsidR="00F83016">
              <w:rPr>
                <w:rFonts w:ascii="Arial" w:hAnsi="Arial"/>
                <w:sz w:val="18"/>
              </w:rPr>
              <w:t xml:space="preserve"> p</w:t>
            </w:r>
            <w:r>
              <w:rPr>
                <w:rFonts w:ascii="Arial" w:hAnsi="Arial"/>
                <w:sz w:val="18"/>
              </w:rPr>
              <w:t>ollutant:</w:t>
            </w:r>
          </w:p>
        </w:tc>
        <w:bookmarkStart w:id="3" w:name="Text9"/>
        <w:tc>
          <w:tcPr>
            <w:tcW w:w="3780" w:type="dxa"/>
            <w:gridSpan w:val="2"/>
            <w:tcBorders>
              <w:left w:val="nil"/>
              <w:bottom w:val="single" w:sz="2" w:space="0" w:color="auto"/>
              <w:right w:val="nil"/>
            </w:tcBorders>
            <w:vAlign w:val="bottom"/>
          </w:tcPr>
          <w:p w:rsidR="0016660C" w:rsidRDefault="0016660C" w:rsidP="00B36961">
            <w:pPr>
              <w:tabs>
                <w:tab w:val="left" w:pos="446"/>
                <w:tab w:val="left" w:pos="1267"/>
                <w:tab w:val="left" w:pos="1886"/>
              </w:tabs>
              <w:spacing w:before="120"/>
              <w:rPr>
                <w:rFonts w:ascii="Arial" w:hAnsi="Arial"/>
                <w:sz w:val="18"/>
              </w:rPr>
            </w:pPr>
            <w:r>
              <w:rPr>
                <w:rFonts w:ascii="Arial" w:hAnsi="Arial"/>
                <w:sz w:val="18"/>
              </w:rPr>
              <w:fldChar w:fldCharType="begin">
                <w:ffData>
                  <w:name w:val="Text9"/>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bookmarkEnd w:id="3"/>
          </w:p>
        </w:tc>
        <w:tc>
          <w:tcPr>
            <w:tcW w:w="1890" w:type="dxa"/>
            <w:gridSpan w:val="2"/>
            <w:tcBorders>
              <w:left w:val="nil"/>
              <w:bottom w:val="nil"/>
              <w:right w:val="nil"/>
            </w:tcBorders>
            <w:vAlign w:val="bottom"/>
          </w:tcPr>
          <w:p w:rsidR="0016660C" w:rsidRDefault="0016660C" w:rsidP="007B33D0">
            <w:pPr>
              <w:tabs>
                <w:tab w:val="left" w:pos="314"/>
              </w:tabs>
              <w:spacing w:before="120"/>
              <w:jc w:val="right"/>
              <w:rPr>
                <w:rFonts w:ascii="Arial" w:hAnsi="Arial"/>
                <w:sz w:val="18"/>
              </w:rPr>
            </w:pPr>
            <w:r>
              <w:rPr>
                <w:rFonts w:ascii="Arial" w:hAnsi="Arial"/>
                <w:b/>
                <w:sz w:val="18"/>
              </w:rPr>
              <w:t>4)</w:t>
            </w:r>
            <w:r w:rsidR="00F83016">
              <w:rPr>
                <w:rFonts w:ascii="Arial" w:hAnsi="Arial"/>
                <w:sz w:val="18"/>
              </w:rPr>
              <w:tab/>
              <w:t>Baseline p</w:t>
            </w:r>
            <w:r>
              <w:rPr>
                <w:rFonts w:ascii="Arial" w:hAnsi="Arial"/>
                <w:sz w:val="18"/>
              </w:rPr>
              <w:t>eriod:</w:t>
            </w:r>
          </w:p>
        </w:tc>
        <w:bookmarkStart w:id="4" w:name="Text10"/>
        <w:tc>
          <w:tcPr>
            <w:tcW w:w="6660" w:type="dxa"/>
            <w:gridSpan w:val="2"/>
            <w:tcBorders>
              <w:left w:val="nil"/>
              <w:bottom w:val="single" w:sz="2" w:space="0" w:color="auto"/>
              <w:right w:val="nil"/>
            </w:tcBorders>
            <w:vAlign w:val="bottom"/>
          </w:tcPr>
          <w:p w:rsidR="0016660C" w:rsidRDefault="0016660C" w:rsidP="00B36961">
            <w:pPr>
              <w:spacing w:before="120"/>
              <w:rPr>
                <w:rFonts w:ascii="Arial" w:hAnsi="Arial"/>
                <w:sz w:val="18"/>
              </w:rPr>
            </w:pPr>
            <w:r>
              <w:rPr>
                <w:rFonts w:ascii="Arial" w:hAnsi="Arial"/>
                <w:sz w:val="18"/>
              </w:rPr>
              <w:fldChar w:fldCharType="begin">
                <w:ffData>
                  <w:name w:val="Text10"/>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bookmarkEnd w:id="4"/>
          </w:p>
        </w:tc>
      </w:tr>
    </w:tbl>
    <w:p w:rsidR="0016660C" w:rsidRPr="004F3825" w:rsidRDefault="0016660C" w:rsidP="004F3825">
      <w:pPr>
        <w:pStyle w:val="Form-Heading3"/>
        <w:spacing w:after="120"/>
      </w:pPr>
      <w:r w:rsidRPr="004F3825">
        <w:t xml:space="preserve">Table A. </w:t>
      </w:r>
      <w:r w:rsidR="00F83016" w:rsidRPr="004F3825">
        <w:t xml:space="preserve"> </w:t>
      </w:r>
      <w:r w:rsidRPr="004F3825">
        <w:t xml:space="preserve">Units/Activities </w:t>
      </w:r>
      <w:r w:rsidR="00F83016" w:rsidRPr="004F3825">
        <w:t>which existed or were constructed during the baseline period</w:t>
      </w:r>
    </w:p>
    <w:tbl>
      <w:tblPr>
        <w:tblW w:w="0" w:type="auto"/>
        <w:tblBorders>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170"/>
        <w:gridCol w:w="1260"/>
        <w:gridCol w:w="1170"/>
        <w:gridCol w:w="1710"/>
        <w:gridCol w:w="1890"/>
        <w:gridCol w:w="1710"/>
        <w:gridCol w:w="2070"/>
        <w:gridCol w:w="1260"/>
        <w:gridCol w:w="1890"/>
      </w:tblGrid>
      <w:tr w:rsidR="0016660C" w:rsidTr="007B33D0">
        <w:trPr>
          <w:tblHeader/>
        </w:trPr>
        <w:tc>
          <w:tcPr>
            <w:tcW w:w="1170" w:type="dxa"/>
            <w:tcBorders>
              <w:top w:val="nil"/>
              <w:left w:val="nil"/>
              <w:bottom w:val="single" w:sz="2" w:space="0" w:color="auto"/>
              <w:right w:val="nil"/>
            </w:tcBorders>
          </w:tcPr>
          <w:p w:rsidR="0016660C" w:rsidRDefault="0016660C" w:rsidP="00B36961">
            <w:pPr>
              <w:pStyle w:val="Heading2"/>
              <w:keepNext w:val="0"/>
              <w:rPr>
                <w:rFonts w:ascii="Arial" w:hAnsi="Arial"/>
                <w:b/>
                <w:sz w:val="18"/>
              </w:rPr>
            </w:pPr>
          </w:p>
        </w:tc>
        <w:tc>
          <w:tcPr>
            <w:tcW w:w="1260" w:type="dxa"/>
            <w:tcBorders>
              <w:top w:val="nil"/>
              <w:left w:val="nil"/>
              <w:bottom w:val="single" w:sz="2" w:space="0" w:color="auto"/>
              <w:right w:val="single" w:sz="2" w:space="0" w:color="auto"/>
            </w:tcBorders>
          </w:tcPr>
          <w:p w:rsidR="0016660C" w:rsidRDefault="0016660C" w:rsidP="00B36961">
            <w:pPr>
              <w:spacing w:before="40"/>
              <w:rPr>
                <w:rFonts w:ascii="Arial" w:hAnsi="Arial"/>
                <w:b/>
                <w:sz w:val="18"/>
              </w:rPr>
            </w:pPr>
            <w:r>
              <w:rPr>
                <w:rFonts w:ascii="Arial" w:hAnsi="Arial"/>
                <w:b/>
                <w:sz w:val="18"/>
              </w:rPr>
              <w:t>5a)</w:t>
            </w:r>
          </w:p>
        </w:tc>
        <w:tc>
          <w:tcPr>
            <w:tcW w:w="1170" w:type="dxa"/>
            <w:tcBorders>
              <w:top w:val="nil"/>
              <w:left w:val="single" w:sz="2" w:space="0" w:color="auto"/>
              <w:bottom w:val="single" w:sz="2" w:space="0" w:color="auto"/>
              <w:right w:val="single" w:sz="2" w:space="0" w:color="auto"/>
            </w:tcBorders>
          </w:tcPr>
          <w:p w:rsidR="0016660C" w:rsidRDefault="0016660C" w:rsidP="00B36961">
            <w:pPr>
              <w:spacing w:before="40"/>
              <w:rPr>
                <w:rFonts w:ascii="Arial" w:hAnsi="Arial"/>
                <w:b/>
                <w:sz w:val="18"/>
              </w:rPr>
            </w:pPr>
            <w:r>
              <w:rPr>
                <w:rFonts w:ascii="Arial" w:hAnsi="Arial"/>
                <w:b/>
                <w:sz w:val="18"/>
              </w:rPr>
              <w:t xml:space="preserve">5b) </w:t>
            </w:r>
          </w:p>
        </w:tc>
        <w:tc>
          <w:tcPr>
            <w:tcW w:w="1710" w:type="dxa"/>
            <w:tcBorders>
              <w:top w:val="nil"/>
              <w:left w:val="single" w:sz="2" w:space="0" w:color="auto"/>
              <w:bottom w:val="single" w:sz="2" w:space="0" w:color="auto"/>
              <w:right w:val="nil"/>
            </w:tcBorders>
          </w:tcPr>
          <w:p w:rsidR="0016660C" w:rsidRDefault="0016660C" w:rsidP="00B36961">
            <w:pPr>
              <w:spacing w:before="40"/>
              <w:rPr>
                <w:rFonts w:ascii="Arial" w:hAnsi="Arial"/>
                <w:b/>
                <w:sz w:val="18"/>
              </w:rPr>
            </w:pPr>
            <w:r>
              <w:rPr>
                <w:rFonts w:ascii="Arial" w:hAnsi="Arial"/>
                <w:b/>
                <w:sz w:val="18"/>
              </w:rPr>
              <w:t>5c)</w:t>
            </w:r>
          </w:p>
        </w:tc>
        <w:tc>
          <w:tcPr>
            <w:tcW w:w="1890" w:type="dxa"/>
            <w:tcBorders>
              <w:top w:val="nil"/>
              <w:left w:val="nil"/>
              <w:bottom w:val="single" w:sz="2" w:space="0" w:color="auto"/>
              <w:right w:val="single" w:sz="2" w:space="0" w:color="auto"/>
            </w:tcBorders>
          </w:tcPr>
          <w:p w:rsidR="0016660C" w:rsidRDefault="0016660C" w:rsidP="007B33D0">
            <w:pPr>
              <w:spacing w:before="40"/>
              <w:rPr>
                <w:rFonts w:ascii="Arial" w:hAnsi="Arial"/>
                <w:b/>
                <w:sz w:val="18"/>
              </w:rPr>
            </w:pPr>
          </w:p>
        </w:tc>
        <w:tc>
          <w:tcPr>
            <w:tcW w:w="1710" w:type="dxa"/>
            <w:tcBorders>
              <w:top w:val="nil"/>
              <w:left w:val="single" w:sz="2" w:space="0" w:color="auto"/>
              <w:bottom w:val="single" w:sz="2" w:space="0" w:color="auto"/>
              <w:right w:val="nil"/>
            </w:tcBorders>
          </w:tcPr>
          <w:p w:rsidR="0016660C" w:rsidRDefault="0016660C" w:rsidP="00B36961">
            <w:pPr>
              <w:spacing w:before="40"/>
              <w:rPr>
                <w:rFonts w:ascii="Arial" w:hAnsi="Arial"/>
                <w:b/>
                <w:sz w:val="18"/>
              </w:rPr>
            </w:pPr>
            <w:r>
              <w:rPr>
                <w:rFonts w:ascii="Arial" w:hAnsi="Arial"/>
                <w:b/>
                <w:sz w:val="18"/>
              </w:rPr>
              <w:t>5d)</w:t>
            </w:r>
          </w:p>
        </w:tc>
        <w:tc>
          <w:tcPr>
            <w:tcW w:w="2070" w:type="dxa"/>
            <w:tcBorders>
              <w:top w:val="nil"/>
              <w:left w:val="nil"/>
              <w:bottom w:val="single" w:sz="2" w:space="0" w:color="auto"/>
              <w:right w:val="single" w:sz="2" w:space="0" w:color="auto"/>
            </w:tcBorders>
          </w:tcPr>
          <w:p w:rsidR="0016660C" w:rsidRDefault="0016660C" w:rsidP="00B36961">
            <w:pPr>
              <w:spacing w:before="40"/>
              <w:rPr>
                <w:rFonts w:ascii="Arial" w:hAnsi="Arial"/>
                <w:b/>
                <w:sz w:val="18"/>
              </w:rPr>
            </w:pPr>
          </w:p>
        </w:tc>
        <w:tc>
          <w:tcPr>
            <w:tcW w:w="1260" w:type="dxa"/>
            <w:tcBorders>
              <w:top w:val="nil"/>
              <w:left w:val="single" w:sz="2" w:space="0" w:color="auto"/>
              <w:bottom w:val="single" w:sz="2" w:space="0" w:color="auto"/>
              <w:right w:val="single" w:sz="2" w:space="0" w:color="auto"/>
            </w:tcBorders>
          </w:tcPr>
          <w:p w:rsidR="0016660C" w:rsidRDefault="0016660C" w:rsidP="00B36961">
            <w:pPr>
              <w:spacing w:before="40"/>
              <w:rPr>
                <w:rFonts w:ascii="Arial" w:hAnsi="Arial"/>
                <w:b/>
                <w:sz w:val="18"/>
              </w:rPr>
            </w:pPr>
            <w:r>
              <w:rPr>
                <w:rFonts w:ascii="Arial" w:hAnsi="Arial"/>
                <w:b/>
                <w:sz w:val="18"/>
              </w:rPr>
              <w:t>5e)</w:t>
            </w:r>
          </w:p>
        </w:tc>
        <w:tc>
          <w:tcPr>
            <w:tcW w:w="1890" w:type="dxa"/>
            <w:tcBorders>
              <w:top w:val="nil"/>
              <w:left w:val="single" w:sz="2" w:space="0" w:color="auto"/>
              <w:bottom w:val="single" w:sz="2" w:space="0" w:color="auto"/>
              <w:right w:val="nil"/>
            </w:tcBorders>
          </w:tcPr>
          <w:p w:rsidR="0016660C" w:rsidRDefault="0016660C" w:rsidP="00B36961">
            <w:pPr>
              <w:spacing w:before="40"/>
              <w:rPr>
                <w:rFonts w:ascii="Arial" w:hAnsi="Arial"/>
                <w:b/>
                <w:sz w:val="18"/>
              </w:rPr>
            </w:pPr>
            <w:r>
              <w:rPr>
                <w:rFonts w:ascii="Arial" w:hAnsi="Arial"/>
                <w:b/>
                <w:sz w:val="18"/>
              </w:rPr>
              <w:t>5f)</w:t>
            </w:r>
          </w:p>
        </w:tc>
      </w:tr>
      <w:tr w:rsidR="0016660C" w:rsidRPr="00F83016" w:rsidTr="007B33D0">
        <w:trPr>
          <w:tblHeader/>
        </w:trPr>
        <w:tc>
          <w:tcPr>
            <w:tcW w:w="1170" w:type="dxa"/>
            <w:tcBorders>
              <w:top w:val="single" w:sz="2" w:space="0" w:color="auto"/>
              <w:left w:val="nil"/>
              <w:bottom w:val="single" w:sz="2" w:space="0" w:color="auto"/>
              <w:right w:val="single" w:sz="2" w:space="0" w:color="auto"/>
            </w:tcBorders>
            <w:vAlign w:val="bottom"/>
          </w:tcPr>
          <w:p w:rsidR="0016660C" w:rsidRPr="00F83016" w:rsidRDefault="00F83016" w:rsidP="007B33D0">
            <w:pPr>
              <w:pStyle w:val="Heading2"/>
              <w:keepNext w:val="0"/>
              <w:rPr>
                <w:rFonts w:ascii="Arial" w:hAnsi="Arial"/>
                <w:b/>
                <w:sz w:val="16"/>
                <w:szCs w:val="16"/>
              </w:rPr>
            </w:pPr>
            <w:smartTag w:uri="urn:schemas-microsoft-com:office:smarttags" w:element="stockticker">
              <w:r>
                <w:rPr>
                  <w:rFonts w:ascii="Arial" w:hAnsi="Arial"/>
                  <w:b/>
                  <w:sz w:val="16"/>
                  <w:szCs w:val="16"/>
                </w:rPr>
                <w:t>PAL</w:t>
              </w:r>
            </w:smartTag>
            <w:r>
              <w:rPr>
                <w:rFonts w:ascii="Arial" w:hAnsi="Arial"/>
                <w:b/>
                <w:sz w:val="16"/>
                <w:szCs w:val="16"/>
              </w:rPr>
              <w:t xml:space="preserve"> </w:t>
            </w:r>
            <w:r w:rsidRPr="00F83016">
              <w:rPr>
                <w:rFonts w:ascii="Arial" w:hAnsi="Arial"/>
                <w:b/>
                <w:sz w:val="16"/>
                <w:szCs w:val="16"/>
              </w:rPr>
              <w:t xml:space="preserve">-pollutant emitting source </w:t>
            </w:r>
          </w:p>
        </w:tc>
        <w:tc>
          <w:tcPr>
            <w:tcW w:w="1260" w:type="dxa"/>
            <w:tcBorders>
              <w:top w:val="single" w:sz="2" w:space="0" w:color="auto"/>
              <w:left w:val="single" w:sz="2" w:space="0" w:color="auto"/>
              <w:bottom w:val="single" w:sz="2" w:space="0" w:color="auto"/>
              <w:right w:val="single" w:sz="2" w:space="0" w:color="auto"/>
            </w:tcBorders>
            <w:vAlign w:val="bottom"/>
          </w:tcPr>
          <w:p w:rsidR="0016660C" w:rsidRPr="00F83016" w:rsidRDefault="00F83016" w:rsidP="007B33D0">
            <w:pPr>
              <w:spacing w:before="40"/>
              <w:rPr>
                <w:rFonts w:ascii="Arial" w:hAnsi="Arial"/>
                <w:b/>
                <w:sz w:val="16"/>
                <w:szCs w:val="16"/>
              </w:rPr>
            </w:pPr>
            <w:r w:rsidRPr="00F83016">
              <w:rPr>
                <w:rFonts w:ascii="Arial" w:hAnsi="Arial"/>
                <w:b/>
                <w:sz w:val="16"/>
                <w:szCs w:val="16"/>
              </w:rPr>
              <w:t>Previous insignificant activity?</w:t>
            </w:r>
          </w:p>
        </w:tc>
        <w:tc>
          <w:tcPr>
            <w:tcW w:w="1170" w:type="dxa"/>
            <w:tcBorders>
              <w:top w:val="single" w:sz="2" w:space="0" w:color="auto"/>
              <w:left w:val="single" w:sz="2" w:space="0" w:color="auto"/>
              <w:bottom w:val="single" w:sz="2" w:space="0" w:color="auto"/>
              <w:right w:val="single" w:sz="2" w:space="0" w:color="auto"/>
            </w:tcBorders>
            <w:vAlign w:val="bottom"/>
          </w:tcPr>
          <w:p w:rsidR="0016660C" w:rsidRPr="00F83016" w:rsidRDefault="00F83016" w:rsidP="007B33D0">
            <w:pPr>
              <w:spacing w:before="40"/>
              <w:rPr>
                <w:rFonts w:ascii="Arial" w:hAnsi="Arial"/>
                <w:b/>
                <w:sz w:val="16"/>
                <w:szCs w:val="16"/>
              </w:rPr>
            </w:pPr>
            <w:r w:rsidRPr="00F83016">
              <w:rPr>
                <w:rFonts w:ascii="Arial" w:hAnsi="Arial"/>
                <w:b/>
                <w:sz w:val="16"/>
                <w:szCs w:val="16"/>
              </w:rPr>
              <w:t>Baseline actual emissions</w:t>
            </w:r>
          </w:p>
          <w:p w:rsidR="0016660C" w:rsidRPr="00F83016" w:rsidRDefault="0016660C" w:rsidP="007B33D0">
            <w:pPr>
              <w:spacing w:before="40"/>
              <w:rPr>
                <w:rFonts w:ascii="Arial" w:hAnsi="Arial"/>
                <w:b/>
                <w:sz w:val="16"/>
                <w:szCs w:val="16"/>
              </w:rPr>
            </w:pPr>
            <w:r w:rsidRPr="00F83016">
              <w:rPr>
                <w:rFonts w:ascii="Arial" w:hAnsi="Arial"/>
                <w:b/>
                <w:sz w:val="16"/>
                <w:szCs w:val="16"/>
              </w:rPr>
              <w:t>(tpy)</w:t>
            </w:r>
          </w:p>
        </w:tc>
        <w:tc>
          <w:tcPr>
            <w:tcW w:w="1710" w:type="dxa"/>
            <w:tcBorders>
              <w:top w:val="single" w:sz="2" w:space="0" w:color="auto"/>
              <w:left w:val="single" w:sz="2" w:space="0" w:color="auto"/>
              <w:bottom w:val="single" w:sz="2" w:space="0" w:color="auto"/>
              <w:right w:val="single" w:sz="2" w:space="0" w:color="auto"/>
            </w:tcBorders>
            <w:vAlign w:val="bottom"/>
          </w:tcPr>
          <w:p w:rsidR="0016660C" w:rsidRPr="00F83016" w:rsidRDefault="00F83016" w:rsidP="007B33D0">
            <w:pPr>
              <w:spacing w:before="40"/>
              <w:rPr>
                <w:rFonts w:ascii="Arial" w:hAnsi="Arial"/>
                <w:b/>
                <w:sz w:val="16"/>
                <w:szCs w:val="16"/>
              </w:rPr>
            </w:pPr>
            <w:r w:rsidRPr="00F83016">
              <w:rPr>
                <w:rFonts w:ascii="Arial" w:hAnsi="Arial"/>
                <w:b/>
                <w:sz w:val="16"/>
                <w:szCs w:val="16"/>
              </w:rPr>
              <w:t xml:space="preserve">Current restricted emissions – </w:t>
            </w:r>
            <w:r w:rsidRPr="00F83016">
              <w:rPr>
                <w:rFonts w:ascii="Arial" w:hAnsi="Arial"/>
                <w:b/>
                <w:sz w:val="16"/>
                <w:szCs w:val="16"/>
              </w:rPr>
              <w:br/>
              <w:t>short term</w:t>
            </w:r>
          </w:p>
          <w:p w:rsidR="0016660C" w:rsidRPr="00F83016" w:rsidRDefault="0016660C" w:rsidP="007B33D0">
            <w:pPr>
              <w:spacing w:before="40"/>
              <w:rPr>
                <w:rFonts w:ascii="Arial" w:hAnsi="Arial"/>
                <w:b/>
                <w:sz w:val="16"/>
                <w:szCs w:val="16"/>
              </w:rPr>
            </w:pPr>
            <w:r w:rsidRPr="00F83016">
              <w:rPr>
                <w:rFonts w:ascii="Arial" w:hAnsi="Arial"/>
                <w:b/>
                <w:sz w:val="16"/>
                <w:szCs w:val="16"/>
              </w:rPr>
              <w:t>(lb/hr)</w:t>
            </w:r>
          </w:p>
        </w:tc>
        <w:tc>
          <w:tcPr>
            <w:tcW w:w="1890" w:type="dxa"/>
            <w:tcBorders>
              <w:top w:val="single" w:sz="2" w:space="0" w:color="auto"/>
              <w:left w:val="single" w:sz="2" w:space="0" w:color="auto"/>
              <w:bottom w:val="single" w:sz="2" w:space="0" w:color="auto"/>
              <w:right w:val="single" w:sz="2" w:space="0" w:color="auto"/>
            </w:tcBorders>
            <w:vAlign w:val="bottom"/>
          </w:tcPr>
          <w:p w:rsidR="0016660C" w:rsidRPr="00F83016" w:rsidRDefault="00F83016" w:rsidP="007B33D0">
            <w:pPr>
              <w:spacing w:before="40"/>
              <w:rPr>
                <w:rFonts w:ascii="Arial" w:hAnsi="Arial"/>
                <w:b/>
                <w:sz w:val="16"/>
                <w:szCs w:val="16"/>
              </w:rPr>
            </w:pPr>
            <w:r w:rsidRPr="00F83016">
              <w:rPr>
                <w:rFonts w:ascii="Arial" w:hAnsi="Arial"/>
                <w:b/>
                <w:sz w:val="16"/>
                <w:szCs w:val="16"/>
              </w:rPr>
              <w:t>Restriction applied during baseline?</w:t>
            </w:r>
          </w:p>
        </w:tc>
        <w:tc>
          <w:tcPr>
            <w:tcW w:w="1710" w:type="dxa"/>
            <w:tcBorders>
              <w:top w:val="single" w:sz="2" w:space="0" w:color="auto"/>
              <w:left w:val="single" w:sz="2" w:space="0" w:color="auto"/>
              <w:bottom w:val="single" w:sz="2" w:space="0" w:color="auto"/>
              <w:right w:val="single" w:sz="2" w:space="0" w:color="auto"/>
            </w:tcBorders>
            <w:vAlign w:val="bottom"/>
          </w:tcPr>
          <w:p w:rsidR="0016660C" w:rsidRPr="00F83016" w:rsidRDefault="00F83016" w:rsidP="007B33D0">
            <w:pPr>
              <w:spacing w:before="40"/>
              <w:rPr>
                <w:rFonts w:ascii="Arial" w:hAnsi="Arial"/>
                <w:b/>
                <w:sz w:val="16"/>
                <w:szCs w:val="16"/>
              </w:rPr>
            </w:pPr>
            <w:r w:rsidRPr="00F83016">
              <w:rPr>
                <w:rFonts w:ascii="Arial" w:hAnsi="Arial"/>
                <w:b/>
                <w:sz w:val="16"/>
                <w:szCs w:val="16"/>
              </w:rPr>
              <w:t xml:space="preserve">Current restricted emissions – </w:t>
            </w:r>
            <w:r w:rsidRPr="00F83016">
              <w:rPr>
                <w:rFonts w:ascii="Arial" w:hAnsi="Arial"/>
                <w:b/>
                <w:sz w:val="16"/>
                <w:szCs w:val="16"/>
              </w:rPr>
              <w:br/>
              <w:t>long term</w:t>
            </w:r>
          </w:p>
          <w:p w:rsidR="0016660C" w:rsidRPr="00F83016" w:rsidRDefault="0016660C" w:rsidP="007B33D0">
            <w:pPr>
              <w:spacing w:before="40"/>
              <w:rPr>
                <w:rFonts w:ascii="Arial" w:hAnsi="Arial"/>
                <w:b/>
                <w:sz w:val="16"/>
                <w:szCs w:val="16"/>
              </w:rPr>
            </w:pPr>
            <w:r w:rsidRPr="00F83016">
              <w:rPr>
                <w:rFonts w:ascii="Arial" w:hAnsi="Arial"/>
                <w:b/>
                <w:sz w:val="16"/>
                <w:szCs w:val="16"/>
              </w:rPr>
              <w:t>(tpy)</w:t>
            </w:r>
          </w:p>
        </w:tc>
        <w:tc>
          <w:tcPr>
            <w:tcW w:w="2070" w:type="dxa"/>
            <w:tcBorders>
              <w:top w:val="single" w:sz="2" w:space="0" w:color="auto"/>
              <w:left w:val="single" w:sz="2" w:space="0" w:color="auto"/>
              <w:bottom w:val="single" w:sz="2" w:space="0" w:color="auto"/>
              <w:right w:val="single" w:sz="2" w:space="0" w:color="auto"/>
            </w:tcBorders>
            <w:vAlign w:val="bottom"/>
          </w:tcPr>
          <w:p w:rsidR="0016660C" w:rsidRPr="00F83016" w:rsidRDefault="00F83016" w:rsidP="007B33D0">
            <w:pPr>
              <w:spacing w:before="40"/>
              <w:rPr>
                <w:rFonts w:ascii="Arial" w:hAnsi="Arial"/>
                <w:b/>
                <w:sz w:val="16"/>
                <w:szCs w:val="16"/>
              </w:rPr>
            </w:pPr>
            <w:r w:rsidRPr="00F83016">
              <w:rPr>
                <w:rFonts w:ascii="Arial" w:hAnsi="Arial"/>
                <w:b/>
                <w:sz w:val="16"/>
                <w:szCs w:val="16"/>
              </w:rPr>
              <w:t>Restriction applied during baseline?</w:t>
            </w:r>
          </w:p>
        </w:tc>
        <w:tc>
          <w:tcPr>
            <w:tcW w:w="1260" w:type="dxa"/>
            <w:tcBorders>
              <w:top w:val="single" w:sz="2" w:space="0" w:color="auto"/>
              <w:left w:val="single" w:sz="2" w:space="0" w:color="auto"/>
              <w:bottom w:val="single" w:sz="2" w:space="0" w:color="auto"/>
              <w:right w:val="single" w:sz="2" w:space="0" w:color="auto"/>
            </w:tcBorders>
            <w:vAlign w:val="bottom"/>
          </w:tcPr>
          <w:p w:rsidR="0016660C" w:rsidRPr="00F83016" w:rsidRDefault="00F83016" w:rsidP="007B33D0">
            <w:pPr>
              <w:spacing w:before="40"/>
              <w:rPr>
                <w:rFonts w:ascii="Arial" w:hAnsi="Arial"/>
                <w:b/>
                <w:sz w:val="16"/>
                <w:szCs w:val="16"/>
              </w:rPr>
            </w:pPr>
            <w:r w:rsidRPr="00F83016">
              <w:rPr>
                <w:rFonts w:ascii="Arial" w:hAnsi="Arial"/>
                <w:b/>
                <w:sz w:val="16"/>
                <w:szCs w:val="16"/>
              </w:rPr>
              <w:t>Emissions source category</w:t>
            </w:r>
          </w:p>
        </w:tc>
        <w:tc>
          <w:tcPr>
            <w:tcW w:w="1890" w:type="dxa"/>
            <w:tcBorders>
              <w:top w:val="single" w:sz="2" w:space="0" w:color="auto"/>
              <w:left w:val="single" w:sz="2" w:space="0" w:color="auto"/>
              <w:bottom w:val="single" w:sz="2" w:space="0" w:color="auto"/>
              <w:right w:val="nil"/>
            </w:tcBorders>
            <w:vAlign w:val="bottom"/>
          </w:tcPr>
          <w:p w:rsidR="0016660C" w:rsidRPr="00F83016" w:rsidRDefault="00F83016" w:rsidP="007B33D0">
            <w:pPr>
              <w:spacing w:before="40"/>
              <w:rPr>
                <w:rFonts w:ascii="Arial" w:hAnsi="Arial"/>
                <w:b/>
                <w:sz w:val="16"/>
                <w:szCs w:val="16"/>
              </w:rPr>
            </w:pPr>
            <w:r w:rsidRPr="00F83016">
              <w:rPr>
                <w:rFonts w:ascii="Arial" w:hAnsi="Arial"/>
                <w:b/>
                <w:sz w:val="16"/>
                <w:szCs w:val="16"/>
              </w:rPr>
              <w:t>Adjusted baseline actual emissions</w:t>
            </w:r>
          </w:p>
          <w:p w:rsidR="0016660C" w:rsidRPr="00F83016" w:rsidRDefault="0016660C" w:rsidP="007B33D0">
            <w:pPr>
              <w:spacing w:before="40"/>
              <w:rPr>
                <w:rFonts w:ascii="Arial" w:hAnsi="Arial"/>
                <w:b/>
                <w:sz w:val="16"/>
                <w:szCs w:val="16"/>
              </w:rPr>
            </w:pPr>
            <w:r w:rsidRPr="00F83016">
              <w:rPr>
                <w:rFonts w:ascii="Arial" w:hAnsi="Arial"/>
                <w:b/>
                <w:sz w:val="16"/>
                <w:szCs w:val="16"/>
              </w:rPr>
              <w:t>(tpy)</w:t>
            </w:r>
          </w:p>
        </w:tc>
      </w:tr>
      <w:tr w:rsidR="0016660C" w:rsidTr="007B33D0">
        <w:trPr>
          <w:tblHeader/>
        </w:trPr>
        <w:tc>
          <w:tcPr>
            <w:tcW w:w="1170" w:type="dxa"/>
            <w:tcBorders>
              <w:top w:val="single" w:sz="2" w:space="0" w:color="auto"/>
              <w:left w:val="nil"/>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26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ind w:right="43"/>
              <w:rPr>
                <w:rFonts w:ascii="Arial" w:hAnsi="Arial"/>
                <w:sz w:val="18"/>
              </w:rPr>
            </w:pPr>
            <w:r>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1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w:t>
            </w:r>
          </w:p>
        </w:tc>
        <w:tc>
          <w:tcPr>
            <w:tcW w:w="117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1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bookmarkStart w:id="5" w:name="Check19"/>
        <w:tc>
          <w:tcPr>
            <w:tcW w:w="189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ind w:right="-108"/>
              <w:rPr>
                <w:rFonts w:ascii="Arial" w:hAnsi="Arial"/>
                <w:sz w:val="18"/>
              </w:rPr>
            </w:pPr>
            <w:r>
              <w:rPr>
                <w:rFonts w:ascii="Arial" w:hAnsi="Arial"/>
                <w:sz w:val="18"/>
              </w:rPr>
              <w:fldChar w:fldCharType="begin">
                <w:ffData>
                  <w:name w:val="Check19"/>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bookmarkEnd w:id="5"/>
            <w:r>
              <w:rPr>
                <w:rFonts w:ascii="Arial" w:hAnsi="Arial"/>
                <w:sz w:val="18"/>
              </w:rPr>
              <w:t xml:space="preserve"> Y   </w:t>
            </w:r>
            <w:bookmarkStart w:id="6" w:name="Check20"/>
            <w:r>
              <w:rPr>
                <w:rFonts w:ascii="Arial" w:hAnsi="Arial"/>
                <w:sz w:val="18"/>
              </w:rPr>
              <w:fldChar w:fldCharType="begin">
                <w:ffData>
                  <w:name w:val="Check2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bookmarkEnd w:id="6"/>
            <w:r>
              <w:rPr>
                <w:rFonts w:ascii="Arial" w:hAnsi="Arial"/>
                <w:sz w:val="18"/>
              </w:rPr>
              <w:t xml:space="preserve"> N   </w:t>
            </w:r>
            <w:bookmarkStart w:id="7" w:name="Check21"/>
            <w:r>
              <w:rPr>
                <w:rFonts w:ascii="Arial" w:hAnsi="Arial"/>
                <w:sz w:val="18"/>
              </w:rPr>
              <w:fldChar w:fldCharType="begin">
                <w:ffData>
                  <w:name w:val="Check2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bookmarkEnd w:id="7"/>
            <w:r>
              <w:rPr>
                <w:rFonts w:ascii="Arial" w:hAnsi="Arial"/>
                <w:sz w:val="18"/>
              </w:rPr>
              <w:t xml:space="preserve">  N/A</w:t>
            </w:r>
          </w:p>
        </w:tc>
        <w:tc>
          <w:tcPr>
            <w:tcW w:w="171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207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Check19"/>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2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   </w:t>
            </w:r>
            <w:r>
              <w:rPr>
                <w:rFonts w:ascii="Arial" w:hAnsi="Arial"/>
                <w:sz w:val="18"/>
              </w:rPr>
              <w:fldChar w:fldCharType="begin">
                <w:ffData>
                  <w:name w:val="Check2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N/A</w:t>
            </w:r>
          </w:p>
        </w:tc>
        <w:bookmarkStart w:id="8" w:name="Dropdown1"/>
        <w:tc>
          <w:tcPr>
            <w:tcW w:w="126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Dropdown1"/>
                  <w:enabled/>
                  <w:calcOnExit w:val="0"/>
                  <w:ddList>
                    <w:listEntry w:val="  "/>
                    <w:listEntry w:val="small"/>
                    <w:listEntry w:val="significant"/>
                    <w:listEntry w:val="major"/>
                  </w:ddList>
                </w:ffData>
              </w:fldChar>
            </w:r>
            <w:r>
              <w:rPr>
                <w:rFonts w:ascii="Arial" w:hAnsi="Arial"/>
                <w:sz w:val="18"/>
              </w:rPr>
              <w:instrText xml:space="preserve"> FORMDROPDOWN </w:instrText>
            </w:r>
            <w:r w:rsidR="00982183">
              <w:rPr>
                <w:rFonts w:ascii="Arial" w:hAnsi="Arial"/>
                <w:sz w:val="18"/>
              </w:rPr>
            </w:r>
            <w:r w:rsidR="00982183">
              <w:rPr>
                <w:rFonts w:ascii="Arial" w:hAnsi="Arial"/>
                <w:sz w:val="18"/>
              </w:rPr>
              <w:fldChar w:fldCharType="separate"/>
            </w:r>
            <w:r>
              <w:rPr>
                <w:rFonts w:ascii="Arial" w:hAnsi="Arial"/>
                <w:sz w:val="18"/>
              </w:rPr>
              <w:fldChar w:fldCharType="end"/>
            </w:r>
            <w:bookmarkEnd w:id="8"/>
          </w:p>
        </w:tc>
        <w:tc>
          <w:tcPr>
            <w:tcW w:w="1890" w:type="dxa"/>
            <w:tcBorders>
              <w:top w:val="single" w:sz="2" w:space="0" w:color="auto"/>
              <w:left w:val="single" w:sz="2" w:space="0" w:color="auto"/>
              <w:bottom w:val="single" w:sz="2" w:space="0" w:color="auto"/>
              <w:right w:val="nil"/>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r>
      <w:tr w:rsidR="0016660C" w:rsidTr="007B33D0">
        <w:trPr>
          <w:tblHeader/>
        </w:trPr>
        <w:tc>
          <w:tcPr>
            <w:tcW w:w="1170" w:type="dxa"/>
            <w:tcBorders>
              <w:top w:val="single" w:sz="2" w:space="0" w:color="auto"/>
              <w:left w:val="nil"/>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26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ind w:right="43"/>
              <w:rPr>
                <w:rFonts w:ascii="Arial" w:hAnsi="Arial"/>
                <w:sz w:val="18"/>
              </w:rPr>
            </w:pPr>
            <w:r>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1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w:t>
            </w:r>
          </w:p>
        </w:tc>
        <w:tc>
          <w:tcPr>
            <w:tcW w:w="117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1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89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ind w:right="-108"/>
              <w:rPr>
                <w:rFonts w:ascii="Arial" w:hAnsi="Arial"/>
                <w:sz w:val="18"/>
              </w:rPr>
            </w:pPr>
            <w:r>
              <w:rPr>
                <w:rFonts w:ascii="Arial" w:hAnsi="Arial"/>
                <w:sz w:val="18"/>
              </w:rPr>
              <w:fldChar w:fldCharType="begin">
                <w:ffData>
                  <w:name w:val="Check19"/>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2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   </w:t>
            </w:r>
            <w:r>
              <w:rPr>
                <w:rFonts w:ascii="Arial" w:hAnsi="Arial"/>
                <w:sz w:val="18"/>
              </w:rPr>
              <w:fldChar w:fldCharType="begin">
                <w:ffData>
                  <w:name w:val="Check2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71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207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Check19"/>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2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   </w:t>
            </w:r>
            <w:r>
              <w:rPr>
                <w:rFonts w:ascii="Arial" w:hAnsi="Arial"/>
                <w:sz w:val="18"/>
              </w:rPr>
              <w:fldChar w:fldCharType="begin">
                <w:ffData>
                  <w:name w:val="Check2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26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Dropdown1"/>
                  <w:enabled/>
                  <w:calcOnExit w:val="0"/>
                  <w:ddList>
                    <w:listEntry w:val="  "/>
                    <w:listEntry w:val="small"/>
                    <w:listEntry w:val="significant"/>
                    <w:listEntry w:val="major"/>
                  </w:ddList>
                </w:ffData>
              </w:fldChar>
            </w:r>
            <w:r>
              <w:rPr>
                <w:rFonts w:ascii="Arial" w:hAnsi="Arial"/>
                <w:sz w:val="18"/>
              </w:rPr>
              <w:instrText xml:space="preserve"> FORMDROPDOWN </w:instrText>
            </w:r>
            <w:r w:rsidR="00982183">
              <w:rPr>
                <w:rFonts w:ascii="Arial" w:hAnsi="Arial"/>
                <w:sz w:val="18"/>
              </w:rPr>
            </w:r>
            <w:r w:rsidR="00982183">
              <w:rPr>
                <w:rFonts w:ascii="Arial" w:hAnsi="Arial"/>
                <w:sz w:val="18"/>
              </w:rPr>
              <w:fldChar w:fldCharType="separate"/>
            </w:r>
            <w:r>
              <w:rPr>
                <w:rFonts w:ascii="Arial" w:hAnsi="Arial"/>
                <w:sz w:val="18"/>
              </w:rPr>
              <w:fldChar w:fldCharType="end"/>
            </w:r>
          </w:p>
        </w:tc>
        <w:tc>
          <w:tcPr>
            <w:tcW w:w="1890" w:type="dxa"/>
            <w:tcBorders>
              <w:top w:val="single" w:sz="2" w:space="0" w:color="auto"/>
              <w:left w:val="single" w:sz="2" w:space="0" w:color="auto"/>
              <w:bottom w:val="single" w:sz="2" w:space="0" w:color="auto"/>
              <w:right w:val="nil"/>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r>
      <w:tr w:rsidR="0016660C" w:rsidTr="007B33D0">
        <w:trPr>
          <w:tblHeader/>
        </w:trPr>
        <w:tc>
          <w:tcPr>
            <w:tcW w:w="1170" w:type="dxa"/>
            <w:tcBorders>
              <w:top w:val="single" w:sz="2" w:space="0" w:color="auto"/>
              <w:left w:val="nil"/>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26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ind w:right="43"/>
              <w:rPr>
                <w:rFonts w:ascii="Arial" w:hAnsi="Arial"/>
                <w:sz w:val="18"/>
              </w:rPr>
            </w:pPr>
            <w:r>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1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w:t>
            </w:r>
          </w:p>
        </w:tc>
        <w:tc>
          <w:tcPr>
            <w:tcW w:w="117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1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89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ind w:right="-108"/>
              <w:rPr>
                <w:rFonts w:ascii="Arial" w:hAnsi="Arial"/>
                <w:sz w:val="18"/>
              </w:rPr>
            </w:pPr>
            <w:r>
              <w:rPr>
                <w:rFonts w:ascii="Arial" w:hAnsi="Arial"/>
                <w:sz w:val="18"/>
              </w:rPr>
              <w:fldChar w:fldCharType="begin">
                <w:ffData>
                  <w:name w:val="Check19"/>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2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   </w:t>
            </w:r>
            <w:r>
              <w:rPr>
                <w:rFonts w:ascii="Arial" w:hAnsi="Arial"/>
                <w:sz w:val="18"/>
              </w:rPr>
              <w:fldChar w:fldCharType="begin">
                <w:ffData>
                  <w:name w:val="Check2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71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207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Check19"/>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2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   </w:t>
            </w:r>
            <w:r>
              <w:rPr>
                <w:rFonts w:ascii="Arial" w:hAnsi="Arial"/>
                <w:sz w:val="18"/>
              </w:rPr>
              <w:fldChar w:fldCharType="begin">
                <w:ffData>
                  <w:name w:val="Check2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26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Dropdown1"/>
                  <w:enabled/>
                  <w:calcOnExit w:val="0"/>
                  <w:ddList>
                    <w:listEntry w:val="  "/>
                    <w:listEntry w:val="small"/>
                    <w:listEntry w:val="significant"/>
                    <w:listEntry w:val="major"/>
                  </w:ddList>
                </w:ffData>
              </w:fldChar>
            </w:r>
            <w:r>
              <w:rPr>
                <w:rFonts w:ascii="Arial" w:hAnsi="Arial"/>
                <w:sz w:val="18"/>
              </w:rPr>
              <w:instrText xml:space="preserve"> FORMDROPDOWN </w:instrText>
            </w:r>
            <w:r w:rsidR="00982183">
              <w:rPr>
                <w:rFonts w:ascii="Arial" w:hAnsi="Arial"/>
                <w:sz w:val="18"/>
              </w:rPr>
            </w:r>
            <w:r w:rsidR="00982183">
              <w:rPr>
                <w:rFonts w:ascii="Arial" w:hAnsi="Arial"/>
                <w:sz w:val="18"/>
              </w:rPr>
              <w:fldChar w:fldCharType="separate"/>
            </w:r>
            <w:r>
              <w:rPr>
                <w:rFonts w:ascii="Arial" w:hAnsi="Arial"/>
                <w:sz w:val="18"/>
              </w:rPr>
              <w:fldChar w:fldCharType="end"/>
            </w:r>
          </w:p>
        </w:tc>
        <w:tc>
          <w:tcPr>
            <w:tcW w:w="1890" w:type="dxa"/>
            <w:tcBorders>
              <w:top w:val="single" w:sz="2" w:space="0" w:color="auto"/>
              <w:left w:val="single" w:sz="2" w:space="0" w:color="auto"/>
              <w:bottom w:val="single" w:sz="2" w:space="0" w:color="auto"/>
              <w:right w:val="nil"/>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r>
      <w:tr w:rsidR="0016660C" w:rsidTr="007B33D0">
        <w:trPr>
          <w:tblHeader/>
        </w:trPr>
        <w:tc>
          <w:tcPr>
            <w:tcW w:w="1170" w:type="dxa"/>
            <w:tcBorders>
              <w:top w:val="single" w:sz="2" w:space="0" w:color="auto"/>
              <w:left w:val="nil"/>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26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ind w:right="43"/>
              <w:rPr>
                <w:rFonts w:ascii="Arial" w:hAnsi="Arial"/>
                <w:sz w:val="18"/>
              </w:rPr>
            </w:pPr>
            <w:r>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1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w:t>
            </w:r>
          </w:p>
        </w:tc>
        <w:tc>
          <w:tcPr>
            <w:tcW w:w="117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1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89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ind w:right="-108"/>
              <w:rPr>
                <w:rFonts w:ascii="Arial" w:hAnsi="Arial"/>
                <w:sz w:val="18"/>
              </w:rPr>
            </w:pPr>
            <w:r>
              <w:rPr>
                <w:rFonts w:ascii="Arial" w:hAnsi="Arial"/>
                <w:sz w:val="18"/>
              </w:rPr>
              <w:fldChar w:fldCharType="begin">
                <w:ffData>
                  <w:name w:val="Check19"/>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2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   </w:t>
            </w:r>
            <w:r>
              <w:rPr>
                <w:rFonts w:ascii="Arial" w:hAnsi="Arial"/>
                <w:sz w:val="18"/>
              </w:rPr>
              <w:fldChar w:fldCharType="begin">
                <w:ffData>
                  <w:name w:val="Check2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71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207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Check19"/>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2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   </w:t>
            </w:r>
            <w:r>
              <w:rPr>
                <w:rFonts w:ascii="Arial" w:hAnsi="Arial"/>
                <w:sz w:val="18"/>
              </w:rPr>
              <w:fldChar w:fldCharType="begin">
                <w:ffData>
                  <w:name w:val="Check2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26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Dropdown1"/>
                  <w:enabled/>
                  <w:calcOnExit w:val="0"/>
                  <w:ddList>
                    <w:listEntry w:val="  "/>
                    <w:listEntry w:val="small"/>
                    <w:listEntry w:val="significant"/>
                    <w:listEntry w:val="major"/>
                  </w:ddList>
                </w:ffData>
              </w:fldChar>
            </w:r>
            <w:r>
              <w:rPr>
                <w:rFonts w:ascii="Arial" w:hAnsi="Arial"/>
                <w:sz w:val="18"/>
              </w:rPr>
              <w:instrText xml:space="preserve"> FORMDROPDOWN </w:instrText>
            </w:r>
            <w:r w:rsidR="00982183">
              <w:rPr>
                <w:rFonts w:ascii="Arial" w:hAnsi="Arial"/>
                <w:sz w:val="18"/>
              </w:rPr>
            </w:r>
            <w:r w:rsidR="00982183">
              <w:rPr>
                <w:rFonts w:ascii="Arial" w:hAnsi="Arial"/>
                <w:sz w:val="18"/>
              </w:rPr>
              <w:fldChar w:fldCharType="separate"/>
            </w:r>
            <w:r>
              <w:rPr>
                <w:rFonts w:ascii="Arial" w:hAnsi="Arial"/>
                <w:sz w:val="18"/>
              </w:rPr>
              <w:fldChar w:fldCharType="end"/>
            </w:r>
          </w:p>
        </w:tc>
        <w:tc>
          <w:tcPr>
            <w:tcW w:w="1890" w:type="dxa"/>
            <w:tcBorders>
              <w:top w:val="single" w:sz="2" w:space="0" w:color="auto"/>
              <w:left w:val="single" w:sz="2" w:space="0" w:color="auto"/>
              <w:bottom w:val="single" w:sz="2" w:space="0" w:color="auto"/>
              <w:right w:val="nil"/>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r>
      <w:tr w:rsidR="0016660C" w:rsidTr="007B33D0">
        <w:trPr>
          <w:tblHeader/>
        </w:trPr>
        <w:tc>
          <w:tcPr>
            <w:tcW w:w="1170" w:type="dxa"/>
            <w:tcBorders>
              <w:top w:val="single" w:sz="2" w:space="0" w:color="auto"/>
              <w:left w:val="nil"/>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26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ind w:right="43"/>
              <w:rPr>
                <w:rFonts w:ascii="Arial" w:hAnsi="Arial"/>
                <w:sz w:val="18"/>
              </w:rPr>
            </w:pPr>
            <w:r>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1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w:t>
            </w:r>
          </w:p>
        </w:tc>
        <w:tc>
          <w:tcPr>
            <w:tcW w:w="117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1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89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ind w:right="-108"/>
              <w:rPr>
                <w:rFonts w:ascii="Arial" w:hAnsi="Arial"/>
                <w:sz w:val="18"/>
              </w:rPr>
            </w:pPr>
            <w:r>
              <w:rPr>
                <w:rFonts w:ascii="Arial" w:hAnsi="Arial"/>
                <w:sz w:val="18"/>
              </w:rPr>
              <w:fldChar w:fldCharType="begin">
                <w:ffData>
                  <w:name w:val="Check19"/>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2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   </w:t>
            </w:r>
            <w:r>
              <w:rPr>
                <w:rFonts w:ascii="Arial" w:hAnsi="Arial"/>
                <w:sz w:val="18"/>
              </w:rPr>
              <w:fldChar w:fldCharType="begin">
                <w:ffData>
                  <w:name w:val="Check2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71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207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Check19"/>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2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   </w:t>
            </w:r>
            <w:r>
              <w:rPr>
                <w:rFonts w:ascii="Arial" w:hAnsi="Arial"/>
                <w:sz w:val="18"/>
              </w:rPr>
              <w:fldChar w:fldCharType="begin">
                <w:ffData>
                  <w:name w:val="Check2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26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Dropdown1"/>
                  <w:enabled/>
                  <w:calcOnExit w:val="0"/>
                  <w:ddList>
                    <w:listEntry w:val="  "/>
                    <w:listEntry w:val="small"/>
                    <w:listEntry w:val="significant"/>
                    <w:listEntry w:val="major"/>
                  </w:ddList>
                </w:ffData>
              </w:fldChar>
            </w:r>
            <w:r>
              <w:rPr>
                <w:rFonts w:ascii="Arial" w:hAnsi="Arial"/>
                <w:sz w:val="18"/>
              </w:rPr>
              <w:instrText xml:space="preserve"> FORMDROPDOWN </w:instrText>
            </w:r>
            <w:r w:rsidR="00982183">
              <w:rPr>
                <w:rFonts w:ascii="Arial" w:hAnsi="Arial"/>
                <w:sz w:val="18"/>
              </w:rPr>
            </w:r>
            <w:r w:rsidR="00982183">
              <w:rPr>
                <w:rFonts w:ascii="Arial" w:hAnsi="Arial"/>
                <w:sz w:val="18"/>
              </w:rPr>
              <w:fldChar w:fldCharType="separate"/>
            </w:r>
            <w:r>
              <w:rPr>
                <w:rFonts w:ascii="Arial" w:hAnsi="Arial"/>
                <w:sz w:val="18"/>
              </w:rPr>
              <w:fldChar w:fldCharType="end"/>
            </w:r>
          </w:p>
        </w:tc>
        <w:tc>
          <w:tcPr>
            <w:tcW w:w="1890" w:type="dxa"/>
            <w:tcBorders>
              <w:top w:val="single" w:sz="2" w:space="0" w:color="auto"/>
              <w:left w:val="single" w:sz="2" w:space="0" w:color="auto"/>
              <w:bottom w:val="single" w:sz="2" w:space="0" w:color="auto"/>
              <w:right w:val="nil"/>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r>
      <w:tr w:rsidR="0016660C" w:rsidTr="007B33D0">
        <w:trPr>
          <w:tblHeader/>
        </w:trPr>
        <w:tc>
          <w:tcPr>
            <w:tcW w:w="1170" w:type="dxa"/>
            <w:tcBorders>
              <w:top w:val="single" w:sz="2" w:space="0" w:color="auto"/>
              <w:left w:val="nil"/>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26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ind w:right="43"/>
              <w:rPr>
                <w:rFonts w:ascii="Arial" w:hAnsi="Arial"/>
                <w:sz w:val="18"/>
              </w:rPr>
            </w:pPr>
            <w:r>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1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w:t>
            </w:r>
          </w:p>
        </w:tc>
        <w:tc>
          <w:tcPr>
            <w:tcW w:w="117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1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89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ind w:right="-108"/>
              <w:rPr>
                <w:rFonts w:ascii="Arial" w:hAnsi="Arial"/>
                <w:sz w:val="18"/>
              </w:rPr>
            </w:pPr>
            <w:r>
              <w:rPr>
                <w:rFonts w:ascii="Arial" w:hAnsi="Arial"/>
                <w:sz w:val="18"/>
              </w:rPr>
              <w:fldChar w:fldCharType="begin">
                <w:ffData>
                  <w:name w:val="Check19"/>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2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   </w:t>
            </w:r>
            <w:r>
              <w:rPr>
                <w:rFonts w:ascii="Arial" w:hAnsi="Arial"/>
                <w:sz w:val="18"/>
              </w:rPr>
              <w:fldChar w:fldCharType="begin">
                <w:ffData>
                  <w:name w:val="Check2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71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207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Check19"/>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2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   </w:t>
            </w:r>
            <w:r>
              <w:rPr>
                <w:rFonts w:ascii="Arial" w:hAnsi="Arial"/>
                <w:sz w:val="18"/>
              </w:rPr>
              <w:fldChar w:fldCharType="begin">
                <w:ffData>
                  <w:name w:val="Check2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26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Dropdown1"/>
                  <w:enabled/>
                  <w:calcOnExit w:val="0"/>
                  <w:ddList>
                    <w:listEntry w:val="  "/>
                    <w:listEntry w:val="small"/>
                    <w:listEntry w:val="significant"/>
                    <w:listEntry w:val="major"/>
                  </w:ddList>
                </w:ffData>
              </w:fldChar>
            </w:r>
            <w:r>
              <w:rPr>
                <w:rFonts w:ascii="Arial" w:hAnsi="Arial"/>
                <w:sz w:val="18"/>
              </w:rPr>
              <w:instrText xml:space="preserve"> FORMDROPDOWN </w:instrText>
            </w:r>
            <w:r w:rsidR="00982183">
              <w:rPr>
                <w:rFonts w:ascii="Arial" w:hAnsi="Arial"/>
                <w:sz w:val="18"/>
              </w:rPr>
            </w:r>
            <w:r w:rsidR="00982183">
              <w:rPr>
                <w:rFonts w:ascii="Arial" w:hAnsi="Arial"/>
                <w:sz w:val="18"/>
              </w:rPr>
              <w:fldChar w:fldCharType="separate"/>
            </w:r>
            <w:r>
              <w:rPr>
                <w:rFonts w:ascii="Arial" w:hAnsi="Arial"/>
                <w:sz w:val="18"/>
              </w:rPr>
              <w:fldChar w:fldCharType="end"/>
            </w:r>
          </w:p>
        </w:tc>
        <w:tc>
          <w:tcPr>
            <w:tcW w:w="1890" w:type="dxa"/>
            <w:tcBorders>
              <w:top w:val="single" w:sz="2" w:space="0" w:color="auto"/>
              <w:left w:val="single" w:sz="2" w:space="0" w:color="auto"/>
              <w:bottom w:val="single" w:sz="2" w:space="0" w:color="auto"/>
              <w:right w:val="nil"/>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r>
      <w:tr w:rsidR="0016660C" w:rsidTr="007B33D0">
        <w:trPr>
          <w:tblHeader/>
        </w:trPr>
        <w:tc>
          <w:tcPr>
            <w:tcW w:w="1170" w:type="dxa"/>
            <w:tcBorders>
              <w:top w:val="single" w:sz="2" w:space="0" w:color="auto"/>
              <w:left w:val="nil"/>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26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ind w:right="43"/>
              <w:rPr>
                <w:rFonts w:ascii="Arial" w:hAnsi="Arial"/>
                <w:sz w:val="18"/>
              </w:rPr>
            </w:pPr>
            <w:r>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1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w:t>
            </w:r>
          </w:p>
        </w:tc>
        <w:tc>
          <w:tcPr>
            <w:tcW w:w="117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1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89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ind w:right="-108"/>
              <w:rPr>
                <w:rFonts w:ascii="Arial" w:hAnsi="Arial"/>
                <w:sz w:val="18"/>
              </w:rPr>
            </w:pPr>
            <w:r>
              <w:rPr>
                <w:rFonts w:ascii="Arial" w:hAnsi="Arial"/>
                <w:sz w:val="18"/>
              </w:rPr>
              <w:fldChar w:fldCharType="begin">
                <w:ffData>
                  <w:name w:val="Check19"/>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2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   </w:t>
            </w:r>
            <w:r>
              <w:rPr>
                <w:rFonts w:ascii="Arial" w:hAnsi="Arial"/>
                <w:sz w:val="18"/>
              </w:rPr>
              <w:fldChar w:fldCharType="begin">
                <w:ffData>
                  <w:name w:val="Check2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71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207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Check19"/>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2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   </w:t>
            </w:r>
            <w:r>
              <w:rPr>
                <w:rFonts w:ascii="Arial" w:hAnsi="Arial"/>
                <w:sz w:val="18"/>
              </w:rPr>
              <w:fldChar w:fldCharType="begin">
                <w:ffData>
                  <w:name w:val="Check2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26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Dropdown1"/>
                  <w:enabled/>
                  <w:calcOnExit w:val="0"/>
                  <w:ddList>
                    <w:listEntry w:val="  "/>
                    <w:listEntry w:val="small"/>
                    <w:listEntry w:val="significant"/>
                    <w:listEntry w:val="major"/>
                  </w:ddList>
                </w:ffData>
              </w:fldChar>
            </w:r>
            <w:r>
              <w:rPr>
                <w:rFonts w:ascii="Arial" w:hAnsi="Arial"/>
                <w:sz w:val="18"/>
              </w:rPr>
              <w:instrText xml:space="preserve"> FORMDROPDOWN </w:instrText>
            </w:r>
            <w:r w:rsidR="00982183">
              <w:rPr>
                <w:rFonts w:ascii="Arial" w:hAnsi="Arial"/>
                <w:sz w:val="18"/>
              </w:rPr>
            </w:r>
            <w:r w:rsidR="00982183">
              <w:rPr>
                <w:rFonts w:ascii="Arial" w:hAnsi="Arial"/>
                <w:sz w:val="18"/>
              </w:rPr>
              <w:fldChar w:fldCharType="separate"/>
            </w:r>
            <w:r>
              <w:rPr>
                <w:rFonts w:ascii="Arial" w:hAnsi="Arial"/>
                <w:sz w:val="18"/>
              </w:rPr>
              <w:fldChar w:fldCharType="end"/>
            </w:r>
          </w:p>
        </w:tc>
        <w:tc>
          <w:tcPr>
            <w:tcW w:w="1890" w:type="dxa"/>
            <w:tcBorders>
              <w:top w:val="single" w:sz="2" w:space="0" w:color="auto"/>
              <w:left w:val="single" w:sz="2" w:space="0" w:color="auto"/>
              <w:bottom w:val="single" w:sz="2" w:space="0" w:color="auto"/>
              <w:right w:val="nil"/>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r>
      <w:tr w:rsidR="0016660C" w:rsidTr="007B33D0">
        <w:trPr>
          <w:tblHeader/>
        </w:trPr>
        <w:tc>
          <w:tcPr>
            <w:tcW w:w="1170" w:type="dxa"/>
            <w:tcBorders>
              <w:top w:val="single" w:sz="2" w:space="0" w:color="auto"/>
              <w:left w:val="nil"/>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26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ind w:right="43"/>
              <w:rPr>
                <w:rFonts w:ascii="Arial" w:hAnsi="Arial"/>
                <w:sz w:val="18"/>
              </w:rPr>
            </w:pPr>
            <w:r>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1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w:t>
            </w:r>
          </w:p>
        </w:tc>
        <w:tc>
          <w:tcPr>
            <w:tcW w:w="117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1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89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ind w:right="-108"/>
              <w:rPr>
                <w:rFonts w:ascii="Arial" w:hAnsi="Arial"/>
                <w:sz w:val="18"/>
              </w:rPr>
            </w:pPr>
            <w:r>
              <w:rPr>
                <w:rFonts w:ascii="Arial" w:hAnsi="Arial"/>
                <w:sz w:val="18"/>
              </w:rPr>
              <w:fldChar w:fldCharType="begin">
                <w:ffData>
                  <w:name w:val="Check19"/>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2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   </w:t>
            </w:r>
            <w:r>
              <w:rPr>
                <w:rFonts w:ascii="Arial" w:hAnsi="Arial"/>
                <w:sz w:val="18"/>
              </w:rPr>
              <w:fldChar w:fldCharType="begin">
                <w:ffData>
                  <w:name w:val="Check2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71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207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Check19"/>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2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   </w:t>
            </w:r>
            <w:r>
              <w:rPr>
                <w:rFonts w:ascii="Arial" w:hAnsi="Arial"/>
                <w:sz w:val="18"/>
              </w:rPr>
              <w:fldChar w:fldCharType="begin">
                <w:ffData>
                  <w:name w:val="Check2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26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Dropdown1"/>
                  <w:enabled/>
                  <w:calcOnExit w:val="0"/>
                  <w:ddList>
                    <w:listEntry w:val="  "/>
                    <w:listEntry w:val="small"/>
                    <w:listEntry w:val="significant"/>
                    <w:listEntry w:val="major"/>
                  </w:ddList>
                </w:ffData>
              </w:fldChar>
            </w:r>
            <w:r>
              <w:rPr>
                <w:rFonts w:ascii="Arial" w:hAnsi="Arial"/>
                <w:sz w:val="18"/>
              </w:rPr>
              <w:instrText xml:space="preserve"> FORMDROPDOWN </w:instrText>
            </w:r>
            <w:r w:rsidR="00982183">
              <w:rPr>
                <w:rFonts w:ascii="Arial" w:hAnsi="Arial"/>
                <w:sz w:val="18"/>
              </w:rPr>
            </w:r>
            <w:r w:rsidR="00982183">
              <w:rPr>
                <w:rFonts w:ascii="Arial" w:hAnsi="Arial"/>
                <w:sz w:val="18"/>
              </w:rPr>
              <w:fldChar w:fldCharType="separate"/>
            </w:r>
            <w:r>
              <w:rPr>
                <w:rFonts w:ascii="Arial" w:hAnsi="Arial"/>
                <w:sz w:val="18"/>
              </w:rPr>
              <w:fldChar w:fldCharType="end"/>
            </w:r>
          </w:p>
        </w:tc>
        <w:tc>
          <w:tcPr>
            <w:tcW w:w="1890" w:type="dxa"/>
            <w:tcBorders>
              <w:top w:val="single" w:sz="2" w:space="0" w:color="auto"/>
              <w:left w:val="single" w:sz="2" w:space="0" w:color="auto"/>
              <w:bottom w:val="single" w:sz="2" w:space="0" w:color="auto"/>
              <w:right w:val="nil"/>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r>
      <w:tr w:rsidR="0016660C" w:rsidTr="007B33D0">
        <w:trPr>
          <w:tblHeader/>
        </w:trPr>
        <w:tc>
          <w:tcPr>
            <w:tcW w:w="1170" w:type="dxa"/>
            <w:tcBorders>
              <w:top w:val="single" w:sz="2" w:space="0" w:color="auto"/>
              <w:left w:val="nil"/>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26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ind w:right="43"/>
              <w:rPr>
                <w:rFonts w:ascii="Arial" w:hAnsi="Arial"/>
                <w:sz w:val="18"/>
              </w:rPr>
            </w:pPr>
            <w:r>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1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w:t>
            </w:r>
          </w:p>
        </w:tc>
        <w:tc>
          <w:tcPr>
            <w:tcW w:w="117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1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89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ind w:right="-108"/>
              <w:rPr>
                <w:rFonts w:ascii="Arial" w:hAnsi="Arial"/>
                <w:sz w:val="18"/>
              </w:rPr>
            </w:pPr>
            <w:r>
              <w:rPr>
                <w:rFonts w:ascii="Arial" w:hAnsi="Arial"/>
                <w:sz w:val="18"/>
              </w:rPr>
              <w:fldChar w:fldCharType="begin">
                <w:ffData>
                  <w:name w:val="Check19"/>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2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   </w:t>
            </w:r>
            <w:r>
              <w:rPr>
                <w:rFonts w:ascii="Arial" w:hAnsi="Arial"/>
                <w:sz w:val="18"/>
              </w:rPr>
              <w:fldChar w:fldCharType="begin">
                <w:ffData>
                  <w:name w:val="Check2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71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207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Check19"/>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2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   </w:t>
            </w:r>
            <w:r>
              <w:rPr>
                <w:rFonts w:ascii="Arial" w:hAnsi="Arial"/>
                <w:sz w:val="18"/>
              </w:rPr>
              <w:fldChar w:fldCharType="begin">
                <w:ffData>
                  <w:name w:val="Check2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26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
                  <w:enabled/>
                  <w:calcOnExit w:val="0"/>
                  <w:ddList>
                    <w:listEntry w:val="  "/>
                    <w:listEntry w:val="small"/>
                    <w:listEntry w:val="significant"/>
                    <w:listEntry w:val="major"/>
                  </w:ddList>
                </w:ffData>
              </w:fldChar>
            </w:r>
            <w:r>
              <w:rPr>
                <w:rFonts w:ascii="Arial" w:hAnsi="Arial"/>
                <w:sz w:val="18"/>
              </w:rPr>
              <w:instrText xml:space="preserve"> FORMDROPDOWN </w:instrText>
            </w:r>
            <w:r w:rsidR="00982183">
              <w:rPr>
                <w:rFonts w:ascii="Arial" w:hAnsi="Arial"/>
                <w:sz w:val="18"/>
              </w:rPr>
            </w:r>
            <w:r w:rsidR="00982183">
              <w:rPr>
                <w:rFonts w:ascii="Arial" w:hAnsi="Arial"/>
                <w:sz w:val="18"/>
              </w:rPr>
              <w:fldChar w:fldCharType="separate"/>
            </w:r>
            <w:r>
              <w:rPr>
                <w:rFonts w:ascii="Arial" w:hAnsi="Arial"/>
                <w:sz w:val="18"/>
              </w:rPr>
              <w:fldChar w:fldCharType="end"/>
            </w:r>
          </w:p>
        </w:tc>
        <w:tc>
          <w:tcPr>
            <w:tcW w:w="1890" w:type="dxa"/>
            <w:tcBorders>
              <w:top w:val="single" w:sz="2" w:space="0" w:color="auto"/>
              <w:left w:val="single" w:sz="2" w:space="0" w:color="auto"/>
              <w:bottom w:val="single" w:sz="2" w:space="0" w:color="auto"/>
              <w:right w:val="nil"/>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r>
      <w:tr w:rsidR="0016660C" w:rsidTr="007B33D0">
        <w:trPr>
          <w:tblHeader/>
        </w:trPr>
        <w:tc>
          <w:tcPr>
            <w:tcW w:w="1170" w:type="dxa"/>
            <w:tcBorders>
              <w:top w:val="single" w:sz="2" w:space="0" w:color="auto"/>
              <w:left w:val="nil"/>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26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ind w:right="43"/>
              <w:rPr>
                <w:rFonts w:ascii="Arial" w:hAnsi="Arial"/>
                <w:sz w:val="18"/>
              </w:rPr>
            </w:pPr>
            <w:r>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1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w:t>
            </w:r>
          </w:p>
        </w:tc>
        <w:tc>
          <w:tcPr>
            <w:tcW w:w="117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1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89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ind w:right="-108"/>
              <w:rPr>
                <w:rFonts w:ascii="Arial" w:hAnsi="Arial"/>
                <w:sz w:val="18"/>
              </w:rPr>
            </w:pPr>
            <w:r>
              <w:rPr>
                <w:rFonts w:ascii="Arial" w:hAnsi="Arial"/>
                <w:sz w:val="18"/>
              </w:rPr>
              <w:fldChar w:fldCharType="begin">
                <w:ffData>
                  <w:name w:val="Check19"/>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2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   </w:t>
            </w:r>
            <w:r>
              <w:rPr>
                <w:rFonts w:ascii="Arial" w:hAnsi="Arial"/>
                <w:sz w:val="18"/>
              </w:rPr>
              <w:fldChar w:fldCharType="begin">
                <w:ffData>
                  <w:name w:val="Check2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71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207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Check19"/>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2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   </w:t>
            </w:r>
            <w:r>
              <w:rPr>
                <w:rFonts w:ascii="Arial" w:hAnsi="Arial"/>
                <w:sz w:val="18"/>
              </w:rPr>
              <w:fldChar w:fldCharType="begin">
                <w:ffData>
                  <w:name w:val="Check2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26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Dropdown1"/>
                  <w:enabled/>
                  <w:calcOnExit w:val="0"/>
                  <w:ddList>
                    <w:listEntry w:val="  "/>
                    <w:listEntry w:val="small"/>
                    <w:listEntry w:val="significant"/>
                    <w:listEntry w:val="major"/>
                  </w:ddList>
                </w:ffData>
              </w:fldChar>
            </w:r>
            <w:r>
              <w:rPr>
                <w:rFonts w:ascii="Arial" w:hAnsi="Arial"/>
                <w:sz w:val="18"/>
              </w:rPr>
              <w:instrText xml:space="preserve"> FORMDROPDOWN </w:instrText>
            </w:r>
            <w:r w:rsidR="00982183">
              <w:rPr>
                <w:rFonts w:ascii="Arial" w:hAnsi="Arial"/>
                <w:sz w:val="18"/>
              </w:rPr>
            </w:r>
            <w:r w:rsidR="00982183">
              <w:rPr>
                <w:rFonts w:ascii="Arial" w:hAnsi="Arial"/>
                <w:sz w:val="18"/>
              </w:rPr>
              <w:fldChar w:fldCharType="separate"/>
            </w:r>
            <w:r>
              <w:rPr>
                <w:rFonts w:ascii="Arial" w:hAnsi="Arial"/>
                <w:sz w:val="18"/>
              </w:rPr>
              <w:fldChar w:fldCharType="end"/>
            </w:r>
          </w:p>
        </w:tc>
        <w:tc>
          <w:tcPr>
            <w:tcW w:w="1890" w:type="dxa"/>
            <w:tcBorders>
              <w:top w:val="single" w:sz="2" w:space="0" w:color="auto"/>
              <w:left w:val="single" w:sz="2" w:space="0" w:color="auto"/>
              <w:bottom w:val="single" w:sz="2" w:space="0" w:color="auto"/>
              <w:right w:val="nil"/>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r>
      <w:tr w:rsidR="0016660C" w:rsidTr="007B33D0">
        <w:trPr>
          <w:tblHeader/>
        </w:trPr>
        <w:tc>
          <w:tcPr>
            <w:tcW w:w="1170" w:type="dxa"/>
            <w:tcBorders>
              <w:top w:val="single" w:sz="2" w:space="0" w:color="auto"/>
              <w:left w:val="nil"/>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26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ind w:right="43"/>
              <w:rPr>
                <w:rFonts w:ascii="Arial" w:hAnsi="Arial"/>
                <w:sz w:val="18"/>
              </w:rPr>
            </w:pPr>
            <w:r>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1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w:t>
            </w:r>
          </w:p>
        </w:tc>
        <w:tc>
          <w:tcPr>
            <w:tcW w:w="117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1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89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ind w:right="-108"/>
              <w:rPr>
                <w:rFonts w:ascii="Arial" w:hAnsi="Arial"/>
                <w:sz w:val="18"/>
              </w:rPr>
            </w:pPr>
            <w:r>
              <w:rPr>
                <w:rFonts w:ascii="Arial" w:hAnsi="Arial"/>
                <w:sz w:val="18"/>
              </w:rPr>
              <w:fldChar w:fldCharType="begin">
                <w:ffData>
                  <w:name w:val="Check19"/>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2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   </w:t>
            </w:r>
            <w:r>
              <w:rPr>
                <w:rFonts w:ascii="Arial" w:hAnsi="Arial"/>
                <w:sz w:val="18"/>
              </w:rPr>
              <w:fldChar w:fldCharType="begin">
                <w:ffData>
                  <w:name w:val="Check2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71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207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Check19"/>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2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   </w:t>
            </w:r>
            <w:r>
              <w:rPr>
                <w:rFonts w:ascii="Arial" w:hAnsi="Arial"/>
                <w:sz w:val="18"/>
              </w:rPr>
              <w:fldChar w:fldCharType="begin">
                <w:ffData>
                  <w:name w:val="Check2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26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Dropdown1"/>
                  <w:enabled/>
                  <w:calcOnExit w:val="0"/>
                  <w:ddList>
                    <w:listEntry w:val="  "/>
                    <w:listEntry w:val="small"/>
                    <w:listEntry w:val="significant"/>
                    <w:listEntry w:val="major"/>
                  </w:ddList>
                </w:ffData>
              </w:fldChar>
            </w:r>
            <w:r>
              <w:rPr>
                <w:rFonts w:ascii="Arial" w:hAnsi="Arial"/>
                <w:sz w:val="18"/>
              </w:rPr>
              <w:instrText xml:space="preserve"> FORMDROPDOWN </w:instrText>
            </w:r>
            <w:r w:rsidR="00982183">
              <w:rPr>
                <w:rFonts w:ascii="Arial" w:hAnsi="Arial"/>
                <w:sz w:val="18"/>
              </w:rPr>
            </w:r>
            <w:r w:rsidR="00982183">
              <w:rPr>
                <w:rFonts w:ascii="Arial" w:hAnsi="Arial"/>
                <w:sz w:val="18"/>
              </w:rPr>
              <w:fldChar w:fldCharType="separate"/>
            </w:r>
            <w:r>
              <w:rPr>
                <w:rFonts w:ascii="Arial" w:hAnsi="Arial"/>
                <w:sz w:val="18"/>
              </w:rPr>
              <w:fldChar w:fldCharType="end"/>
            </w:r>
          </w:p>
        </w:tc>
        <w:tc>
          <w:tcPr>
            <w:tcW w:w="1890" w:type="dxa"/>
            <w:tcBorders>
              <w:top w:val="single" w:sz="2" w:space="0" w:color="auto"/>
              <w:left w:val="single" w:sz="2" w:space="0" w:color="auto"/>
              <w:bottom w:val="single" w:sz="2" w:space="0" w:color="auto"/>
              <w:right w:val="nil"/>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r>
      <w:tr w:rsidR="0016660C" w:rsidTr="007B33D0">
        <w:trPr>
          <w:tblHeader/>
        </w:trPr>
        <w:tc>
          <w:tcPr>
            <w:tcW w:w="1170" w:type="dxa"/>
            <w:tcBorders>
              <w:top w:val="single" w:sz="2" w:space="0" w:color="auto"/>
              <w:left w:val="nil"/>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26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ind w:right="43"/>
              <w:rPr>
                <w:rFonts w:ascii="Arial" w:hAnsi="Arial"/>
                <w:sz w:val="18"/>
              </w:rPr>
            </w:pPr>
            <w:r>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1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w:t>
            </w:r>
          </w:p>
        </w:tc>
        <w:tc>
          <w:tcPr>
            <w:tcW w:w="117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1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89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ind w:right="-108"/>
              <w:rPr>
                <w:rFonts w:ascii="Arial" w:hAnsi="Arial"/>
                <w:sz w:val="18"/>
              </w:rPr>
            </w:pPr>
            <w:r>
              <w:rPr>
                <w:rFonts w:ascii="Arial" w:hAnsi="Arial"/>
                <w:sz w:val="18"/>
              </w:rPr>
              <w:fldChar w:fldCharType="begin">
                <w:ffData>
                  <w:name w:val="Check19"/>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2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   </w:t>
            </w:r>
            <w:r>
              <w:rPr>
                <w:rFonts w:ascii="Arial" w:hAnsi="Arial"/>
                <w:sz w:val="18"/>
              </w:rPr>
              <w:fldChar w:fldCharType="begin">
                <w:ffData>
                  <w:name w:val="Check2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71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207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Check19"/>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2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   </w:t>
            </w:r>
            <w:r>
              <w:rPr>
                <w:rFonts w:ascii="Arial" w:hAnsi="Arial"/>
                <w:sz w:val="18"/>
              </w:rPr>
              <w:fldChar w:fldCharType="begin">
                <w:ffData>
                  <w:name w:val="Check2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N/A</w:t>
            </w:r>
          </w:p>
        </w:tc>
        <w:tc>
          <w:tcPr>
            <w:tcW w:w="1260" w:type="dxa"/>
            <w:tcBorders>
              <w:top w:val="single" w:sz="2" w:space="0" w:color="auto"/>
              <w:left w:val="single" w:sz="2" w:space="0" w:color="auto"/>
              <w:bottom w:val="single" w:sz="2" w:space="0" w:color="auto"/>
              <w:right w:val="single" w:sz="2" w:space="0" w:color="auto"/>
            </w:tcBorders>
          </w:tcPr>
          <w:p w:rsidR="0016660C" w:rsidRDefault="0016660C" w:rsidP="007B33D0">
            <w:pPr>
              <w:spacing w:before="120"/>
              <w:rPr>
                <w:rFonts w:ascii="Arial" w:hAnsi="Arial"/>
                <w:sz w:val="18"/>
              </w:rPr>
            </w:pPr>
            <w:r>
              <w:rPr>
                <w:rFonts w:ascii="Arial" w:hAnsi="Arial"/>
                <w:sz w:val="18"/>
              </w:rPr>
              <w:fldChar w:fldCharType="begin">
                <w:ffData>
                  <w:name w:val="Dropdown1"/>
                  <w:enabled/>
                  <w:calcOnExit w:val="0"/>
                  <w:ddList>
                    <w:listEntry w:val="  "/>
                    <w:listEntry w:val="small"/>
                    <w:listEntry w:val="significant"/>
                    <w:listEntry w:val="major"/>
                  </w:ddList>
                </w:ffData>
              </w:fldChar>
            </w:r>
            <w:r>
              <w:rPr>
                <w:rFonts w:ascii="Arial" w:hAnsi="Arial"/>
                <w:sz w:val="18"/>
              </w:rPr>
              <w:instrText xml:space="preserve"> FORMDROPDOWN </w:instrText>
            </w:r>
            <w:r w:rsidR="00982183">
              <w:rPr>
                <w:rFonts w:ascii="Arial" w:hAnsi="Arial"/>
                <w:sz w:val="18"/>
              </w:rPr>
            </w:r>
            <w:r w:rsidR="00982183">
              <w:rPr>
                <w:rFonts w:ascii="Arial" w:hAnsi="Arial"/>
                <w:sz w:val="18"/>
              </w:rPr>
              <w:fldChar w:fldCharType="separate"/>
            </w:r>
            <w:r>
              <w:rPr>
                <w:rFonts w:ascii="Arial" w:hAnsi="Arial"/>
                <w:sz w:val="18"/>
              </w:rPr>
              <w:fldChar w:fldCharType="end"/>
            </w:r>
          </w:p>
        </w:tc>
        <w:tc>
          <w:tcPr>
            <w:tcW w:w="1890" w:type="dxa"/>
            <w:tcBorders>
              <w:top w:val="single" w:sz="2" w:space="0" w:color="auto"/>
              <w:left w:val="single" w:sz="2" w:space="0" w:color="auto"/>
              <w:bottom w:val="single" w:sz="2" w:space="0" w:color="auto"/>
              <w:right w:val="nil"/>
            </w:tcBorders>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r>
      <w:tr w:rsidR="0016660C" w:rsidTr="007B33D0">
        <w:trPr>
          <w:tblHeader/>
        </w:trPr>
        <w:tc>
          <w:tcPr>
            <w:tcW w:w="1170" w:type="dxa"/>
            <w:tcBorders>
              <w:top w:val="single" w:sz="2" w:space="0" w:color="auto"/>
              <w:left w:val="nil"/>
              <w:bottom w:val="nil"/>
              <w:right w:val="nil"/>
            </w:tcBorders>
          </w:tcPr>
          <w:p w:rsidR="0016660C" w:rsidRDefault="0016660C">
            <w:pPr>
              <w:spacing w:before="120"/>
              <w:jc w:val="center"/>
              <w:rPr>
                <w:rFonts w:ascii="Arial" w:hAnsi="Arial"/>
                <w:sz w:val="18"/>
              </w:rPr>
            </w:pPr>
          </w:p>
        </w:tc>
        <w:tc>
          <w:tcPr>
            <w:tcW w:w="1260" w:type="dxa"/>
            <w:tcBorders>
              <w:top w:val="single" w:sz="2" w:space="0" w:color="auto"/>
              <w:left w:val="nil"/>
              <w:bottom w:val="nil"/>
              <w:right w:val="nil"/>
            </w:tcBorders>
          </w:tcPr>
          <w:p w:rsidR="0016660C" w:rsidRDefault="0016660C">
            <w:pPr>
              <w:spacing w:before="120"/>
              <w:jc w:val="center"/>
              <w:rPr>
                <w:rFonts w:ascii="Arial" w:hAnsi="Arial"/>
                <w:sz w:val="18"/>
              </w:rPr>
            </w:pPr>
          </w:p>
        </w:tc>
        <w:tc>
          <w:tcPr>
            <w:tcW w:w="1170" w:type="dxa"/>
            <w:tcBorders>
              <w:top w:val="single" w:sz="2" w:space="0" w:color="auto"/>
              <w:left w:val="nil"/>
              <w:bottom w:val="nil"/>
              <w:right w:val="nil"/>
            </w:tcBorders>
          </w:tcPr>
          <w:p w:rsidR="0016660C" w:rsidRDefault="0016660C">
            <w:pPr>
              <w:spacing w:before="120"/>
              <w:jc w:val="center"/>
              <w:rPr>
                <w:rFonts w:ascii="Arial" w:hAnsi="Arial"/>
                <w:sz w:val="18"/>
              </w:rPr>
            </w:pPr>
          </w:p>
        </w:tc>
        <w:tc>
          <w:tcPr>
            <w:tcW w:w="1710" w:type="dxa"/>
            <w:tcBorders>
              <w:top w:val="single" w:sz="2" w:space="0" w:color="auto"/>
              <w:left w:val="nil"/>
              <w:bottom w:val="nil"/>
              <w:right w:val="nil"/>
            </w:tcBorders>
          </w:tcPr>
          <w:p w:rsidR="0016660C" w:rsidRDefault="0016660C">
            <w:pPr>
              <w:spacing w:before="120"/>
              <w:jc w:val="center"/>
              <w:rPr>
                <w:rFonts w:ascii="Arial" w:hAnsi="Arial"/>
                <w:sz w:val="18"/>
              </w:rPr>
            </w:pPr>
          </w:p>
        </w:tc>
        <w:tc>
          <w:tcPr>
            <w:tcW w:w="1890" w:type="dxa"/>
            <w:tcBorders>
              <w:top w:val="single" w:sz="2" w:space="0" w:color="auto"/>
              <w:left w:val="nil"/>
              <w:bottom w:val="nil"/>
              <w:right w:val="nil"/>
            </w:tcBorders>
          </w:tcPr>
          <w:p w:rsidR="0016660C" w:rsidRDefault="0016660C" w:rsidP="007B33D0">
            <w:pPr>
              <w:spacing w:before="120"/>
              <w:jc w:val="center"/>
              <w:rPr>
                <w:rFonts w:ascii="Arial" w:hAnsi="Arial"/>
                <w:sz w:val="18"/>
              </w:rPr>
            </w:pPr>
          </w:p>
        </w:tc>
        <w:tc>
          <w:tcPr>
            <w:tcW w:w="1710" w:type="dxa"/>
            <w:tcBorders>
              <w:top w:val="single" w:sz="2" w:space="0" w:color="auto"/>
              <w:left w:val="nil"/>
              <w:bottom w:val="nil"/>
              <w:right w:val="nil"/>
            </w:tcBorders>
          </w:tcPr>
          <w:p w:rsidR="0016660C" w:rsidRDefault="0016660C">
            <w:pPr>
              <w:spacing w:before="120"/>
              <w:jc w:val="center"/>
              <w:rPr>
                <w:rFonts w:ascii="Arial" w:hAnsi="Arial"/>
                <w:sz w:val="18"/>
              </w:rPr>
            </w:pPr>
          </w:p>
        </w:tc>
        <w:tc>
          <w:tcPr>
            <w:tcW w:w="2070" w:type="dxa"/>
            <w:tcBorders>
              <w:top w:val="single" w:sz="2" w:space="0" w:color="auto"/>
              <w:left w:val="nil"/>
              <w:bottom w:val="nil"/>
              <w:right w:val="nil"/>
            </w:tcBorders>
          </w:tcPr>
          <w:p w:rsidR="0016660C" w:rsidRDefault="0016660C">
            <w:pPr>
              <w:spacing w:before="120"/>
              <w:jc w:val="center"/>
              <w:rPr>
                <w:rFonts w:ascii="Arial" w:hAnsi="Arial"/>
                <w:sz w:val="18"/>
              </w:rPr>
            </w:pPr>
          </w:p>
        </w:tc>
        <w:tc>
          <w:tcPr>
            <w:tcW w:w="1260" w:type="dxa"/>
            <w:tcBorders>
              <w:top w:val="single" w:sz="2" w:space="0" w:color="auto"/>
              <w:left w:val="nil"/>
              <w:bottom w:val="nil"/>
              <w:right w:val="single" w:sz="2" w:space="0" w:color="auto"/>
            </w:tcBorders>
          </w:tcPr>
          <w:p w:rsidR="0016660C" w:rsidRDefault="0016660C">
            <w:pPr>
              <w:spacing w:before="120"/>
              <w:jc w:val="center"/>
              <w:rPr>
                <w:rFonts w:ascii="Arial" w:hAnsi="Arial"/>
                <w:b/>
                <w:sz w:val="18"/>
              </w:rPr>
            </w:pPr>
            <w:r>
              <w:rPr>
                <w:rFonts w:ascii="Arial" w:hAnsi="Arial"/>
                <w:b/>
                <w:sz w:val="18"/>
              </w:rPr>
              <w:t>5g) TOTAL:</w:t>
            </w:r>
          </w:p>
        </w:tc>
        <w:tc>
          <w:tcPr>
            <w:tcW w:w="1890" w:type="dxa"/>
            <w:tcBorders>
              <w:top w:val="single" w:sz="2" w:space="0" w:color="auto"/>
              <w:left w:val="single" w:sz="2" w:space="0" w:color="auto"/>
              <w:bottom w:val="single" w:sz="2" w:space="0" w:color="auto"/>
              <w:right w:val="nil"/>
            </w:tcBorders>
            <w:vAlign w:val="bottom"/>
          </w:tcPr>
          <w:p w:rsidR="0016660C" w:rsidRDefault="0016660C" w:rsidP="007B33D0">
            <w:pPr>
              <w:spacing w:before="12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r>
    </w:tbl>
    <w:p w:rsidR="0016660C" w:rsidRDefault="0016660C">
      <w:pPr>
        <w:spacing w:before="240" w:after="120"/>
        <w:jc w:val="center"/>
        <w:rPr>
          <w:b/>
          <w:sz w:val="22"/>
          <w:u w:val="single"/>
        </w:rPr>
        <w:sectPr w:rsidR="0016660C">
          <w:footerReference w:type="default" r:id="rId8"/>
          <w:pgSz w:w="15840" w:h="12240" w:orient="landscape" w:code="1"/>
          <w:pgMar w:top="720" w:right="864" w:bottom="720" w:left="864" w:header="720" w:footer="302" w:gutter="0"/>
          <w:pgNumType w:start="1"/>
          <w:cols w:space="720"/>
        </w:sectPr>
      </w:pPr>
    </w:p>
    <w:p w:rsidR="0016660C" w:rsidRPr="004F3825" w:rsidRDefault="0016660C" w:rsidP="004F3825">
      <w:pPr>
        <w:pStyle w:val="Form-Heading3"/>
        <w:spacing w:after="120"/>
      </w:pPr>
      <w:r w:rsidRPr="004F3825">
        <w:lastRenderedPageBreak/>
        <w:t xml:space="preserve">Table B. </w:t>
      </w:r>
      <w:r w:rsidR="00F83016" w:rsidRPr="004F3825">
        <w:t xml:space="preserve"> </w:t>
      </w:r>
      <w:r w:rsidRPr="004F3825">
        <w:t xml:space="preserve">Units/Activities </w:t>
      </w:r>
      <w:r w:rsidR="00F83016" w:rsidRPr="004F3825">
        <w:t>newly constructed after the baseline</w:t>
      </w:r>
    </w:p>
    <w:tbl>
      <w:tblPr>
        <w:tblW w:w="0" w:type="auto"/>
        <w:tblBorders>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1440"/>
        <w:gridCol w:w="2250"/>
        <w:gridCol w:w="1755"/>
        <w:gridCol w:w="1755"/>
        <w:gridCol w:w="1440"/>
      </w:tblGrid>
      <w:tr w:rsidR="00F83016" w:rsidTr="003849C5">
        <w:tc>
          <w:tcPr>
            <w:tcW w:w="2718" w:type="dxa"/>
            <w:gridSpan w:val="2"/>
            <w:tcBorders>
              <w:top w:val="nil"/>
              <w:left w:val="nil"/>
              <w:bottom w:val="single" w:sz="2" w:space="0" w:color="auto"/>
              <w:right w:val="single" w:sz="2" w:space="0" w:color="auto"/>
            </w:tcBorders>
          </w:tcPr>
          <w:p w:rsidR="00F83016" w:rsidRDefault="00F83016" w:rsidP="00F83016">
            <w:pPr>
              <w:spacing w:before="40"/>
              <w:jc w:val="center"/>
              <w:rPr>
                <w:rFonts w:ascii="Arial" w:hAnsi="Arial"/>
                <w:sz w:val="18"/>
              </w:rPr>
            </w:pPr>
            <w:r>
              <w:rPr>
                <w:rFonts w:ascii="Arial" w:hAnsi="Arial"/>
                <w:b/>
                <w:sz w:val="18"/>
              </w:rPr>
              <w:t>6a)</w:t>
            </w:r>
          </w:p>
        </w:tc>
        <w:tc>
          <w:tcPr>
            <w:tcW w:w="2250" w:type="dxa"/>
            <w:tcBorders>
              <w:top w:val="nil"/>
              <w:left w:val="single" w:sz="2" w:space="0" w:color="auto"/>
              <w:bottom w:val="single" w:sz="2" w:space="0" w:color="auto"/>
              <w:right w:val="single" w:sz="2" w:space="0" w:color="auto"/>
            </w:tcBorders>
          </w:tcPr>
          <w:p w:rsidR="00F83016" w:rsidRDefault="00F83016">
            <w:pPr>
              <w:pStyle w:val="Heading2"/>
              <w:jc w:val="center"/>
              <w:rPr>
                <w:rFonts w:ascii="Arial" w:hAnsi="Arial"/>
                <w:sz w:val="18"/>
              </w:rPr>
            </w:pPr>
            <w:r>
              <w:rPr>
                <w:rFonts w:ascii="Arial" w:hAnsi="Arial"/>
                <w:b/>
                <w:sz w:val="18"/>
              </w:rPr>
              <w:t>6b)</w:t>
            </w:r>
          </w:p>
        </w:tc>
        <w:tc>
          <w:tcPr>
            <w:tcW w:w="3510" w:type="dxa"/>
            <w:gridSpan w:val="2"/>
            <w:tcBorders>
              <w:top w:val="nil"/>
              <w:left w:val="single" w:sz="2" w:space="0" w:color="auto"/>
              <w:bottom w:val="single" w:sz="2" w:space="0" w:color="auto"/>
              <w:right w:val="single" w:sz="2" w:space="0" w:color="auto"/>
            </w:tcBorders>
          </w:tcPr>
          <w:p w:rsidR="00F83016" w:rsidRDefault="00F83016">
            <w:pPr>
              <w:spacing w:before="40"/>
              <w:jc w:val="center"/>
              <w:rPr>
                <w:rFonts w:ascii="Arial" w:hAnsi="Arial"/>
                <w:b/>
                <w:sz w:val="18"/>
              </w:rPr>
            </w:pPr>
            <w:r>
              <w:rPr>
                <w:rFonts w:ascii="Arial" w:hAnsi="Arial"/>
                <w:b/>
                <w:sz w:val="18"/>
              </w:rPr>
              <w:t>6c)</w:t>
            </w:r>
          </w:p>
        </w:tc>
        <w:tc>
          <w:tcPr>
            <w:tcW w:w="1440" w:type="dxa"/>
            <w:tcBorders>
              <w:top w:val="nil"/>
              <w:left w:val="single" w:sz="2" w:space="0" w:color="auto"/>
              <w:bottom w:val="single" w:sz="2" w:space="0" w:color="auto"/>
              <w:right w:val="nil"/>
            </w:tcBorders>
          </w:tcPr>
          <w:p w:rsidR="00F83016" w:rsidRDefault="00F83016">
            <w:pPr>
              <w:spacing w:before="40"/>
              <w:jc w:val="center"/>
              <w:rPr>
                <w:rFonts w:ascii="Arial" w:hAnsi="Arial"/>
                <w:b/>
                <w:sz w:val="18"/>
              </w:rPr>
            </w:pPr>
            <w:r>
              <w:rPr>
                <w:rFonts w:ascii="Arial" w:hAnsi="Arial"/>
                <w:b/>
                <w:sz w:val="18"/>
              </w:rPr>
              <w:t>6d)</w:t>
            </w:r>
          </w:p>
        </w:tc>
      </w:tr>
      <w:tr w:rsidR="00635E02" w:rsidRPr="00F83016" w:rsidTr="003849C5">
        <w:trPr>
          <w:trHeight w:val="400"/>
        </w:trPr>
        <w:tc>
          <w:tcPr>
            <w:tcW w:w="1278" w:type="dxa"/>
            <w:vMerge w:val="restart"/>
            <w:tcBorders>
              <w:top w:val="single" w:sz="2" w:space="0" w:color="auto"/>
              <w:left w:val="nil"/>
              <w:right w:val="single" w:sz="2" w:space="0" w:color="auto"/>
            </w:tcBorders>
            <w:vAlign w:val="bottom"/>
          </w:tcPr>
          <w:p w:rsidR="00635E02" w:rsidRPr="003849C5" w:rsidRDefault="00635E02" w:rsidP="003849C5">
            <w:pPr>
              <w:pStyle w:val="Heading2"/>
              <w:rPr>
                <w:rFonts w:ascii="Arial" w:hAnsi="Arial"/>
                <w:b/>
                <w:sz w:val="16"/>
                <w:szCs w:val="16"/>
              </w:rPr>
            </w:pPr>
            <w:smartTag w:uri="urn:schemas-microsoft-com:office:smarttags" w:element="stockticker">
              <w:r w:rsidRPr="003849C5">
                <w:rPr>
                  <w:rFonts w:ascii="Arial" w:hAnsi="Arial"/>
                  <w:b/>
                  <w:sz w:val="16"/>
                  <w:szCs w:val="16"/>
                </w:rPr>
                <w:t>PAL</w:t>
              </w:r>
            </w:smartTag>
            <w:r w:rsidRPr="003849C5">
              <w:rPr>
                <w:rFonts w:ascii="Arial" w:hAnsi="Arial"/>
                <w:b/>
                <w:sz w:val="16"/>
                <w:szCs w:val="16"/>
              </w:rPr>
              <w:t xml:space="preserve"> -pollutant emitting source</w:t>
            </w:r>
          </w:p>
        </w:tc>
        <w:tc>
          <w:tcPr>
            <w:tcW w:w="1440" w:type="dxa"/>
            <w:vMerge w:val="restart"/>
            <w:tcBorders>
              <w:top w:val="single" w:sz="2" w:space="0" w:color="auto"/>
              <w:left w:val="single" w:sz="2" w:space="0" w:color="auto"/>
              <w:right w:val="single" w:sz="2" w:space="0" w:color="auto"/>
            </w:tcBorders>
            <w:vAlign w:val="bottom"/>
          </w:tcPr>
          <w:p w:rsidR="00635E02" w:rsidRPr="003849C5" w:rsidRDefault="00635E02" w:rsidP="003849C5">
            <w:pPr>
              <w:rPr>
                <w:rFonts w:ascii="Arial" w:hAnsi="Arial"/>
                <w:b/>
                <w:sz w:val="16"/>
                <w:szCs w:val="16"/>
              </w:rPr>
            </w:pPr>
            <w:r w:rsidRPr="003849C5">
              <w:rPr>
                <w:rFonts w:ascii="Arial" w:hAnsi="Arial"/>
                <w:b/>
                <w:sz w:val="16"/>
                <w:szCs w:val="16"/>
              </w:rPr>
              <w:t>Previous insignificant activity?</w:t>
            </w:r>
          </w:p>
        </w:tc>
        <w:tc>
          <w:tcPr>
            <w:tcW w:w="2250" w:type="dxa"/>
            <w:vMerge w:val="restart"/>
            <w:tcBorders>
              <w:top w:val="single" w:sz="2" w:space="0" w:color="auto"/>
              <w:left w:val="single" w:sz="2" w:space="0" w:color="auto"/>
              <w:right w:val="single" w:sz="2" w:space="0" w:color="auto"/>
            </w:tcBorders>
            <w:vAlign w:val="bottom"/>
          </w:tcPr>
          <w:p w:rsidR="00635E02" w:rsidRPr="003849C5" w:rsidRDefault="00635E02" w:rsidP="003849C5">
            <w:pPr>
              <w:pStyle w:val="Heading2"/>
              <w:spacing w:before="0"/>
              <w:rPr>
                <w:rFonts w:ascii="Arial" w:hAnsi="Arial"/>
                <w:b/>
                <w:sz w:val="16"/>
                <w:szCs w:val="16"/>
              </w:rPr>
            </w:pPr>
            <w:r w:rsidRPr="003849C5">
              <w:rPr>
                <w:rFonts w:ascii="Arial" w:hAnsi="Arial"/>
                <w:b/>
                <w:sz w:val="16"/>
                <w:szCs w:val="16"/>
              </w:rPr>
              <w:t>Construction date/ startup date</w:t>
            </w:r>
          </w:p>
        </w:tc>
        <w:tc>
          <w:tcPr>
            <w:tcW w:w="3510" w:type="dxa"/>
            <w:gridSpan w:val="2"/>
            <w:tcBorders>
              <w:top w:val="single" w:sz="2" w:space="0" w:color="auto"/>
              <w:left w:val="single" w:sz="2" w:space="0" w:color="auto"/>
              <w:bottom w:val="single" w:sz="2" w:space="0" w:color="auto"/>
              <w:right w:val="single" w:sz="2" w:space="0" w:color="auto"/>
            </w:tcBorders>
            <w:vAlign w:val="bottom"/>
          </w:tcPr>
          <w:p w:rsidR="00635E02" w:rsidRPr="00F83016" w:rsidRDefault="00635E02" w:rsidP="003849C5">
            <w:pPr>
              <w:spacing w:before="40"/>
              <w:jc w:val="center"/>
              <w:rPr>
                <w:rFonts w:ascii="Arial" w:hAnsi="Arial"/>
                <w:b/>
                <w:sz w:val="18"/>
              </w:rPr>
            </w:pPr>
            <w:r w:rsidRPr="003849C5">
              <w:rPr>
                <w:rFonts w:ascii="Arial" w:hAnsi="Arial"/>
                <w:b/>
                <w:sz w:val="16"/>
              </w:rPr>
              <w:t>Potential emissions</w:t>
            </w:r>
          </w:p>
        </w:tc>
        <w:tc>
          <w:tcPr>
            <w:tcW w:w="1440" w:type="dxa"/>
            <w:vMerge w:val="restart"/>
            <w:tcBorders>
              <w:top w:val="single" w:sz="2" w:space="0" w:color="auto"/>
              <w:left w:val="single" w:sz="2" w:space="0" w:color="auto"/>
              <w:right w:val="nil"/>
            </w:tcBorders>
            <w:vAlign w:val="bottom"/>
          </w:tcPr>
          <w:p w:rsidR="00635E02" w:rsidRPr="003849C5" w:rsidRDefault="00635E02" w:rsidP="003849C5">
            <w:pPr>
              <w:spacing w:before="40"/>
              <w:rPr>
                <w:rFonts w:ascii="Arial" w:hAnsi="Arial"/>
                <w:b/>
                <w:sz w:val="16"/>
                <w:szCs w:val="16"/>
              </w:rPr>
            </w:pPr>
            <w:r w:rsidRPr="003849C5">
              <w:rPr>
                <w:rFonts w:ascii="Arial" w:hAnsi="Arial"/>
                <w:b/>
                <w:sz w:val="16"/>
                <w:szCs w:val="16"/>
              </w:rPr>
              <w:t>Emission source category</w:t>
            </w:r>
          </w:p>
        </w:tc>
      </w:tr>
      <w:tr w:rsidR="00635E02" w:rsidRPr="00F83016" w:rsidTr="003849C5">
        <w:trPr>
          <w:trHeight w:val="20"/>
        </w:trPr>
        <w:tc>
          <w:tcPr>
            <w:tcW w:w="1278" w:type="dxa"/>
            <w:vMerge/>
            <w:tcBorders>
              <w:left w:val="nil"/>
              <w:bottom w:val="nil"/>
              <w:right w:val="single" w:sz="2" w:space="0" w:color="auto"/>
            </w:tcBorders>
            <w:vAlign w:val="center"/>
          </w:tcPr>
          <w:p w:rsidR="00635E02" w:rsidRDefault="00635E02" w:rsidP="00F83016">
            <w:pPr>
              <w:pStyle w:val="Heading2"/>
              <w:jc w:val="center"/>
              <w:rPr>
                <w:rFonts w:ascii="Arial" w:hAnsi="Arial"/>
                <w:b/>
                <w:sz w:val="18"/>
              </w:rPr>
            </w:pPr>
          </w:p>
        </w:tc>
        <w:tc>
          <w:tcPr>
            <w:tcW w:w="1440" w:type="dxa"/>
            <w:vMerge/>
            <w:tcBorders>
              <w:left w:val="single" w:sz="2" w:space="0" w:color="auto"/>
              <w:bottom w:val="nil"/>
              <w:right w:val="single" w:sz="2" w:space="0" w:color="auto"/>
            </w:tcBorders>
            <w:vAlign w:val="center"/>
          </w:tcPr>
          <w:p w:rsidR="00635E02" w:rsidRPr="00F83016" w:rsidRDefault="00635E02" w:rsidP="00F83016">
            <w:pPr>
              <w:jc w:val="center"/>
              <w:rPr>
                <w:rFonts w:ascii="Arial" w:hAnsi="Arial"/>
                <w:b/>
                <w:sz w:val="18"/>
              </w:rPr>
            </w:pPr>
          </w:p>
        </w:tc>
        <w:tc>
          <w:tcPr>
            <w:tcW w:w="2250" w:type="dxa"/>
            <w:vMerge/>
            <w:tcBorders>
              <w:left w:val="single" w:sz="2" w:space="0" w:color="auto"/>
              <w:bottom w:val="nil"/>
              <w:right w:val="single" w:sz="2" w:space="0" w:color="auto"/>
            </w:tcBorders>
            <w:vAlign w:val="center"/>
          </w:tcPr>
          <w:p w:rsidR="00635E02" w:rsidRPr="00F83016" w:rsidRDefault="00635E02" w:rsidP="00F83016">
            <w:pPr>
              <w:pStyle w:val="Heading2"/>
              <w:spacing w:before="0"/>
              <w:jc w:val="center"/>
              <w:rPr>
                <w:rFonts w:ascii="Arial" w:hAnsi="Arial"/>
                <w:b/>
                <w:sz w:val="18"/>
              </w:rPr>
            </w:pPr>
          </w:p>
        </w:tc>
        <w:tc>
          <w:tcPr>
            <w:tcW w:w="1755" w:type="dxa"/>
            <w:tcBorders>
              <w:top w:val="single" w:sz="2" w:space="0" w:color="auto"/>
              <w:left w:val="single" w:sz="2" w:space="0" w:color="auto"/>
              <w:bottom w:val="single" w:sz="2" w:space="0" w:color="auto"/>
              <w:right w:val="single" w:sz="2" w:space="0" w:color="auto"/>
            </w:tcBorders>
            <w:vAlign w:val="bottom"/>
          </w:tcPr>
          <w:p w:rsidR="00635E02" w:rsidRPr="003849C5" w:rsidRDefault="00635E02" w:rsidP="003849C5">
            <w:pPr>
              <w:spacing w:before="40"/>
              <w:jc w:val="center"/>
              <w:rPr>
                <w:rFonts w:ascii="Arial" w:hAnsi="Arial"/>
                <w:b/>
                <w:sz w:val="16"/>
              </w:rPr>
            </w:pPr>
            <w:r w:rsidRPr="003849C5">
              <w:rPr>
                <w:rFonts w:ascii="Arial" w:hAnsi="Arial"/>
                <w:b/>
                <w:sz w:val="16"/>
              </w:rPr>
              <w:t>(lb/hr)</w:t>
            </w:r>
          </w:p>
        </w:tc>
        <w:tc>
          <w:tcPr>
            <w:tcW w:w="1755" w:type="dxa"/>
            <w:tcBorders>
              <w:top w:val="single" w:sz="2" w:space="0" w:color="auto"/>
              <w:left w:val="single" w:sz="2" w:space="0" w:color="auto"/>
              <w:bottom w:val="single" w:sz="2" w:space="0" w:color="auto"/>
              <w:right w:val="single" w:sz="2" w:space="0" w:color="auto"/>
            </w:tcBorders>
            <w:vAlign w:val="bottom"/>
          </w:tcPr>
          <w:p w:rsidR="00635E02" w:rsidRPr="003849C5" w:rsidRDefault="00635E02" w:rsidP="003849C5">
            <w:pPr>
              <w:spacing w:before="40"/>
              <w:jc w:val="center"/>
              <w:rPr>
                <w:rFonts w:ascii="Arial" w:hAnsi="Arial"/>
                <w:b/>
                <w:sz w:val="16"/>
              </w:rPr>
            </w:pPr>
            <w:r w:rsidRPr="003849C5">
              <w:rPr>
                <w:rFonts w:ascii="Arial" w:hAnsi="Arial"/>
                <w:b/>
                <w:sz w:val="16"/>
              </w:rPr>
              <w:t>(tpy)</w:t>
            </w:r>
          </w:p>
        </w:tc>
        <w:tc>
          <w:tcPr>
            <w:tcW w:w="1440" w:type="dxa"/>
            <w:vMerge/>
            <w:tcBorders>
              <w:left w:val="single" w:sz="2" w:space="0" w:color="auto"/>
              <w:bottom w:val="nil"/>
              <w:right w:val="nil"/>
            </w:tcBorders>
            <w:vAlign w:val="center"/>
          </w:tcPr>
          <w:p w:rsidR="00635E02" w:rsidRPr="00F83016" w:rsidRDefault="00635E02" w:rsidP="00F83016">
            <w:pPr>
              <w:spacing w:before="40"/>
              <w:jc w:val="center"/>
              <w:rPr>
                <w:rFonts w:ascii="Arial" w:hAnsi="Arial"/>
                <w:b/>
                <w:sz w:val="18"/>
              </w:rPr>
            </w:pPr>
          </w:p>
        </w:tc>
      </w:tr>
      <w:tr w:rsidR="0016660C" w:rsidTr="003849C5">
        <w:tc>
          <w:tcPr>
            <w:tcW w:w="1278" w:type="dxa"/>
            <w:tcBorders>
              <w:top w:val="single" w:sz="2" w:space="0" w:color="auto"/>
              <w:left w:val="nil"/>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44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ind w:right="43"/>
              <w:rPr>
                <w:rFonts w:ascii="Arial" w:hAnsi="Arial"/>
                <w:sz w:val="18"/>
              </w:rPr>
            </w:pPr>
            <w:r>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1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w:t>
            </w:r>
          </w:p>
        </w:tc>
        <w:tc>
          <w:tcPr>
            <w:tcW w:w="225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r>
              <w:rPr>
                <w:rFonts w:ascii="Arial" w:hAnsi="Arial"/>
                <w:sz w:val="18"/>
              </w:rPr>
              <w:t xml:space="preserve"> / </w:t>
            </w: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55"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55"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440" w:type="dxa"/>
            <w:tcBorders>
              <w:top w:val="single" w:sz="2" w:space="0" w:color="auto"/>
              <w:left w:val="single" w:sz="2" w:space="0" w:color="auto"/>
              <w:bottom w:val="single" w:sz="2" w:space="0" w:color="auto"/>
              <w:right w:val="nil"/>
            </w:tcBorders>
            <w:vAlign w:val="bottom"/>
          </w:tcPr>
          <w:p w:rsidR="0016660C" w:rsidRDefault="0016660C" w:rsidP="003849C5">
            <w:pPr>
              <w:spacing w:before="80"/>
              <w:rPr>
                <w:rFonts w:ascii="Arial" w:hAnsi="Arial"/>
                <w:sz w:val="18"/>
              </w:rPr>
            </w:pPr>
            <w:r>
              <w:rPr>
                <w:rFonts w:ascii="Arial" w:hAnsi="Arial"/>
                <w:sz w:val="18"/>
              </w:rPr>
              <w:fldChar w:fldCharType="begin">
                <w:ffData>
                  <w:name w:val="Dropdown1"/>
                  <w:enabled/>
                  <w:calcOnExit w:val="0"/>
                  <w:ddList>
                    <w:listEntry w:val="  "/>
                    <w:listEntry w:val="small"/>
                    <w:listEntry w:val="significant"/>
                    <w:listEntry w:val="major"/>
                  </w:ddList>
                </w:ffData>
              </w:fldChar>
            </w:r>
            <w:r>
              <w:rPr>
                <w:rFonts w:ascii="Arial" w:hAnsi="Arial"/>
                <w:sz w:val="18"/>
              </w:rPr>
              <w:instrText xml:space="preserve"> FORMDROPDOWN </w:instrText>
            </w:r>
            <w:r w:rsidR="00982183">
              <w:rPr>
                <w:rFonts w:ascii="Arial" w:hAnsi="Arial"/>
                <w:sz w:val="18"/>
              </w:rPr>
            </w:r>
            <w:r w:rsidR="00982183">
              <w:rPr>
                <w:rFonts w:ascii="Arial" w:hAnsi="Arial"/>
                <w:sz w:val="18"/>
              </w:rPr>
              <w:fldChar w:fldCharType="separate"/>
            </w:r>
            <w:r>
              <w:rPr>
                <w:rFonts w:ascii="Arial" w:hAnsi="Arial"/>
                <w:sz w:val="18"/>
              </w:rPr>
              <w:fldChar w:fldCharType="end"/>
            </w:r>
          </w:p>
        </w:tc>
      </w:tr>
      <w:tr w:rsidR="0016660C" w:rsidTr="003849C5">
        <w:tc>
          <w:tcPr>
            <w:tcW w:w="1278" w:type="dxa"/>
            <w:tcBorders>
              <w:top w:val="single" w:sz="2" w:space="0" w:color="auto"/>
              <w:left w:val="nil"/>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44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ind w:right="43"/>
              <w:rPr>
                <w:rFonts w:ascii="Arial" w:hAnsi="Arial"/>
                <w:sz w:val="18"/>
              </w:rPr>
            </w:pPr>
            <w:r>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1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w:t>
            </w:r>
          </w:p>
        </w:tc>
        <w:tc>
          <w:tcPr>
            <w:tcW w:w="225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r>
              <w:rPr>
                <w:rFonts w:ascii="Arial" w:hAnsi="Arial"/>
                <w:sz w:val="18"/>
              </w:rPr>
              <w:t xml:space="preserve"> / </w:t>
            </w: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55"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55"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440" w:type="dxa"/>
            <w:tcBorders>
              <w:top w:val="single" w:sz="2" w:space="0" w:color="auto"/>
              <w:left w:val="single" w:sz="2" w:space="0" w:color="auto"/>
              <w:bottom w:val="single" w:sz="2" w:space="0" w:color="auto"/>
              <w:right w:val="nil"/>
            </w:tcBorders>
            <w:vAlign w:val="bottom"/>
          </w:tcPr>
          <w:p w:rsidR="0016660C" w:rsidRDefault="0016660C" w:rsidP="003849C5">
            <w:pPr>
              <w:spacing w:before="80"/>
              <w:rPr>
                <w:rFonts w:ascii="Arial" w:hAnsi="Arial"/>
                <w:sz w:val="18"/>
              </w:rPr>
            </w:pPr>
            <w:r>
              <w:rPr>
                <w:rFonts w:ascii="Arial" w:hAnsi="Arial"/>
                <w:sz w:val="18"/>
              </w:rPr>
              <w:fldChar w:fldCharType="begin">
                <w:ffData>
                  <w:name w:val="Dropdown1"/>
                  <w:enabled/>
                  <w:calcOnExit w:val="0"/>
                  <w:ddList>
                    <w:listEntry w:val="  "/>
                    <w:listEntry w:val="small"/>
                    <w:listEntry w:val="significant"/>
                    <w:listEntry w:val="major"/>
                  </w:ddList>
                </w:ffData>
              </w:fldChar>
            </w:r>
            <w:r>
              <w:rPr>
                <w:rFonts w:ascii="Arial" w:hAnsi="Arial"/>
                <w:sz w:val="18"/>
              </w:rPr>
              <w:instrText xml:space="preserve"> FORMDROPDOWN </w:instrText>
            </w:r>
            <w:r w:rsidR="00982183">
              <w:rPr>
                <w:rFonts w:ascii="Arial" w:hAnsi="Arial"/>
                <w:sz w:val="18"/>
              </w:rPr>
            </w:r>
            <w:r w:rsidR="00982183">
              <w:rPr>
                <w:rFonts w:ascii="Arial" w:hAnsi="Arial"/>
                <w:sz w:val="18"/>
              </w:rPr>
              <w:fldChar w:fldCharType="separate"/>
            </w:r>
            <w:r>
              <w:rPr>
                <w:rFonts w:ascii="Arial" w:hAnsi="Arial"/>
                <w:sz w:val="18"/>
              </w:rPr>
              <w:fldChar w:fldCharType="end"/>
            </w:r>
          </w:p>
        </w:tc>
      </w:tr>
      <w:tr w:rsidR="0016660C" w:rsidTr="003849C5">
        <w:tc>
          <w:tcPr>
            <w:tcW w:w="1278" w:type="dxa"/>
            <w:tcBorders>
              <w:top w:val="single" w:sz="2" w:space="0" w:color="auto"/>
              <w:left w:val="nil"/>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44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ind w:right="43"/>
              <w:rPr>
                <w:rFonts w:ascii="Arial" w:hAnsi="Arial"/>
                <w:sz w:val="18"/>
              </w:rPr>
            </w:pPr>
            <w:r>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1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w:t>
            </w:r>
          </w:p>
        </w:tc>
        <w:tc>
          <w:tcPr>
            <w:tcW w:w="225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r>
              <w:rPr>
                <w:rFonts w:ascii="Arial" w:hAnsi="Arial"/>
                <w:sz w:val="18"/>
              </w:rPr>
              <w:t xml:space="preserve"> / </w:t>
            </w: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55"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55"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440" w:type="dxa"/>
            <w:tcBorders>
              <w:top w:val="single" w:sz="2" w:space="0" w:color="auto"/>
              <w:left w:val="single" w:sz="2" w:space="0" w:color="auto"/>
              <w:bottom w:val="single" w:sz="2" w:space="0" w:color="auto"/>
              <w:right w:val="nil"/>
            </w:tcBorders>
            <w:vAlign w:val="bottom"/>
          </w:tcPr>
          <w:p w:rsidR="0016660C" w:rsidRDefault="0016660C" w:rsidP="003849C5">
            <w:pPr>
              <w:spacing w:before="80"/>
              <w:rPr>
                <w:rFonts w:ascii="Arial" w:hAnsi="Arial"/>
                <w:sz w:val="18"/>
              </w:rPr>
            </w:pPr>
            <w:r>
              <w:rPr>
                <w:rFonts w:ascii="Arial" w:hAnsi="Arial"/>
                <w:sz w:val="18"/>
              </w:rPr>
              <w:fldChar w:fldCharType="begin">
                <w:ffData>
                  <w:name w:val="Dropdown1"/>
                  <w:enabled/>
                  <w:calcOnExit w:val="0"/>
                  <w:ddList>
                    <w:listEntry w:val="  "/>
                    <w:listEntry w:val="small"/>
                    <w:listEntry w:val="significant"/>
                    <w:listEntry w:val="major"/>
                  </w:ddList>
                </w:ffData>
              </w:fldChar>
            </w:r>
            <w:r>
              <w:rPr>
                <w:rFonts w:ascii="Arial" w:hAnsi="Arial"/>
                <w:sz w:val="18"/>
              </w:rPr>
              <w:instrText xml:space="preserve"> FORMDROPDOWN </w:instrText>
            </w:r>
            <w:r w:rsidR="00982183">
              <w:rPr>
                <w:rFonts w:ascii="Arial" w:hAnsi="Arial"/>
                <w:sz w:val="18"/>
              </w:rPr>
            </w:r>
            <w:r w:rsidR="00982183">
              <w:rPr>
                <w:rFonts w:ascii="Arial" w:hAnsi="Arial"/>
                <w:sz w:val="18"/>
              </w:rPr>
              <w:fldChar w:fldCharType="separate"/>
            </w:r>
            <w:r>
              <w:rPr>
                <w:rFonts w:ascii="Arial" w:hAnsi="Arial"/>
                <w:sz w:val="18"/>
              </w:rPr>
              <w:fldChar w:fldCharType="end"/>
            </w:r>
          </w:p>
        </w:tc>
      </w:tr>
      <w:tr w:rsidR="0016660C" w:rsidTr="003849C5">
        <w:tc>
          <w:tcPr>
            <w:tcW w:w="1278" w:type="dxa"/>
            <w:tcBorders>
              <w:top w:val="single" w:sz="2" w:space="0" w:color="auto"/>
              <w:left w:val="nil"/>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44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ind w:right="43"/>
              <w:rPr>
                <w:rFonts w:ascii="Arial" w:hAnsi="Arial"/>
                <w:sz w:val="18"/>
              </w:rPr>
            </w:pPr>
            <w:r>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1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w:t>
            </w:r>
          </w:p>
        </w:tc>
        <w:tc>
          <w:tcPr>
            <w:tcW w:w="225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r>
              <w:rPr>
                <w:rFonts w:ascii="Arial" w:hAnsi="Arial"/>
                <w:sz w:val="18"/>
              </w:rPr>
              <w:t xml:space="preserve"> / </w:t>
            </w: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55"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55"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440" w:type="dxa"/>
            <w:tcBorders>
              <w:top w:val="single" w:sz="2" w:space="0" w:color="auto"/>
              <w:left w:val="single" w:sz="2" w:space="0" w:color="auto"/>
              <w:bottom w:val="single" w:sz="2" w:space="0" w:color="auto"/>
              <w:right w:val="nil"/>
            </w:tcBorders>
            <w:vAlign w:val="bottom"/>
          </w:tcPr>
          <w:p w:rsidR="0016660C" w:rsidRDefault="0016660C" w:rsidP="003849C5">
            <w:pPr>
              <w:spacing w:before="80"/>
              <w:rPr>
                <w:rFonts w:ascii="Arial" w:hAnsi="Arial"/>
                <w:sz w:val="18"/>
              </w:rPr>
            </w:pPr>
            <w:r>
              <w:rPr>
                <w:rFonts w:ascii="Arial" w:hAnsi="Arial"/>
                <w:sz w:val="18"/>
              </w:rPr>
              <w:fldChar w:fldCharType="begin">
                <w:ffData>
                  <w:name w:val="Dropdown1"/>
                  <w:enabled/>
                  <w:calcOnExit w:val="0"/>
                  <w:ddList>
                    <w:listEntry w:val="  "/>
                    <w:listEntry w:val="small"/>
                    <w:listEntry w:val="significant"/>
                    <w:listEntry w:val="major"/>
                  </w:ddList>
                </w:ffData>
              </w:fldChar>
            </w:r>
            <w:r>
              <w:rPr>
                <w:rFonts w:ascii="Arial" w:hAnsi="Arial"/>
                <w:sz w:val="18"/>
              </w:rPr>
              <w:instrText xml:space="preserve"> FORMDROPDOWN </w:instrText>
            </w:r>
            <w:r w:rsidR="00982183">
              <w:rPr>
                <w:rFonts w:ascii="Arial" w:hAnsi="Arial"/>
                <w:sz w:val="18"/>
              </w:rPr>
            </w:r>
            <w:r w:rsidR="00982183">
              <w:rPr>
                <w:rFonts w:ascii="Arial" w:hAnsi="Arial"/>
                <w:sz w:val="18"/>
              </w:rPr>
              <w:fldChar w:fldCharType="separate"/>
            </w:r>
            <w:r>
              <w:rPr>
                <w:rFonts w:ascii="Arial" w:hAnsi="Arial"/>
                <w:sz w:val="18"/>
              </w:rPr>
              <w:fldChar w:fldCharType="end"/>
            </w:r>
          </w:p>
        </w:tc>
      </w:tr>
      <w:tr w:rsidR="0016660C" w:rsidTr="003849C5">
        <w:tc>
          <w:tcPr>
            <w:tcW w:w="1278" w:type="dxa"/>
            <w:tcBorders>
              <w:top w:val="single" w:sz="2" w:space="0" w:color="auto"/>
              <w:left w:val="nil"/>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44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ind w:right="43"/>
              <w:rPr>
                <w:rFonts w:ascii="Arial" w:hAnsi="Arial"/>
                <w:sz w:val="18"/>
              </w:rPr>
            </w:pPr>
            <w:r>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1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w:t>
            </w:r>
          </w:p>
        </w:tc>
        <w:tc>
          <w:tcPr>
            <w:tcW w:w="225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r>
              <w:rPr>
                <w:rFonts w:ascii="Arial" w:hAnsi="Arial"/>
                <w:sz w:val="18"/>
              </w:rPr>
              <w:t xml:space="preserve"> / </w:t>
            </w: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55"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55"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440" w:type="dxa"/>
            <w:tcBorders>
              <w:top w:val="single" w:sz="2" w:space="0" w:color="auto"/>
              <w:left w:val="single" w:sz="2" w:space="0" w:color="auto"/>
              <w:bottom w:val="single" w:sz="2" w:space="0" w:color="auto"/>
              <w:right w:val="nil"/>
            </w:tcBorders>
            <w:vAlign w:val="bottom"/>
          </w:tcPr>
          <w:p w:rsidR="0016660C" w:rsidRDefault="0016660C" w:rsidP="003849C5">
            <w:pPr>
              <w:spacing w:before="80"/>
              <w:rPr>
                <w:rFonts w:ascii="Arial" w:hAnsi="Arial"/>
                <w:sz w:val="18"/>
              </w:rPr>
            </w:pPr>
            <w:r>
              <w:rPr>
                <w:rFonts w:ascii="Arial" w:hAnsi="Arial"/>
                <w:sz w:val="18"/>
              </w:rPr>
              <w:fldChar w:fldCharType="begin">
                <w:ffData>
                  <w:name w:val="Dropdown1"/>
                  <w:enabled/>
                  <w:calcOnExit w:val="0"/>
                  <w:ddList>
                    <w:listEntry w:val="  "/>
                    <w:listEntry w:val="small"/>
                    <w:listEntry w:val="significant"/>
                    <w:listEntry w:val="major"/>
                  </w:ddList>
                </w:ffData>
              </w:fldChar>
            </w:r>
            <w:r>
              <w:rPr>
                <w:rFonts w:ascii="Arial" w:hAnsi="Arial"/>
                <w:sz w:val="18"/>
              </w:rPr>
              <w:instrText xml:space="preserve"> FORMDROPDOWN </w:instrText>
            </w:r>
            <w:r w:rsidR="00982183">
              <w:rPr>
                <w:rFonts w:ascii="Arial" w:hAnsi="Arial"/>
                <w:sz w:val="18"/>
              </w:rPr>
            </w:r>
            <w:r w:rsidR="00982183">
              <w:rPr>
                <w:rFonts w:ascii="Arial" w:hAnsi="Arial"/>
                <w:sz w:val="18"/>
              </w:rPr>
              <w:fldChar w:fldCharType="separate"/>
            </w:r>
            <w:r>
              <w:rPr>
                <w:rFonts w:ascii="Arial" w:hAnsi="Arial"/>
                <w:sz w:val="18"/>
              </w:rPr>
              <w:fldChar w:fldCharType="end"/>
            </w:r>
          </w:p>
        </w:tc>
      </w:tr>
      <w:tr w:rsidR="0016660C" w:rsidTr="003849C5">
        <w:tc>
          <w:tcPr>
            <w:tcW w:w="1278" w:type="dxa"/>
            <w:tcBorders>
              <w:top w:val="single" w:sz="2" w:space="0" w:color="auto"/>
              <w:left w:val="nil"/>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44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ind w:right="43"/>
              <w:rPr>
                <w:rFonts w:ascii="Arial" w:hAnsi="Arial"/>
                <w:sz w:val="18"/>
              </w:rPr>
            </w:pPr>
            <w:r>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1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w:t>
            </w:r>
          </w:p>
        </w:tc>
        <w:tc>
          <w:tcPr>
            <w:tcW w:w="225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r>
              <w:rPr>
                <w:rFonts w:ascii="Arial" w:hAnsi="Arial"/>
                <w:sz w:val="18"/>
              </w:rPr>
              <w:t xml:space="preserve"> / </w:t>
            </w: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55"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55"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440" w:type="dxa"/>
            <w:tcBorders>
              <w:top w:val="single" w:sz="2" w:space="0" w:color="auto"/>
              <w:left w:val="single" w:sz="2" w:space="0" w:color="auto"/>
              <w:bottom w:val="single" w:sz="2" w:space="0" w:color="auto"/>
              <w:right w:val="nil"/>
            </w:tcBorders>
            <w:vAlign w:val="bottom"/>
          </w:tcPr>
          <w:p w:rsidR="0016660C" w:rsidRDefault="0016660C" w:rsidP="003849C5">
            <w:pPr>
              <w:spacing w:before="80"/>
              <w:rPr>
                <w:rFonts w:ascii="Arial" w:hAnsi="Arial"/>
                <w:sz w:val="18"/>
              </w:rPr>
            </w:pPr>
            <w:r>
              <w:rPr>
                <w:rFonts w:ascii="Arial" w:hAnsi="Arial"/>
                <w:sz w:val="18"/>
              </w:rPr>
              <w:fldChar w:fldCharType="begin">
                <w:ffData>
                  <w:name w:val="Dropdown1"/>
                  <w:enabled/>
                  <w:calcOnExit w:val="0"/>
                  <w:ddList>
                    <w:listEntry w:val="  "/>
                    <w:listEntry w:val="small"/>
                    <w:listEntry w:val="significant"/>
                    <w:listEntry w:val="major"/>
                  </w:ddList>
                </w:ffData>
              </w:fldChar>
            </w:r>
            <w:r>
              <w:rPr>
                <w:rFonts w:ascii="Arial" w:hAnsi="Arial"/>
                <w:sz w:val="18"/>
              </w:rPr>
              <w:instrText xml:space="preserve"> FORMDROPDOWN </w:instrText>
            </w:r>
            <w:r w:rsidR="00982183">
              <w:rPr>
                <w:rFonts w:ascii="Arial" w:hAnsi="Arial"/>
                <w:sz w:val="18"/>
              </w:rPr>
            </w:r>
            <w:r w:rsidR="00982183">
              <w:rPr>
                <w:rFonts w:ascii="Arial" w:hAnsi="Arial"/>
                <w:sz w:val="18"/>
              </w:rPr>
              <w:fldChar w:fldCharType="separate"/>
            </w:r>
            <w:r>
              <w:rPr>
                <w:rFonts w:ascii="Arial" w:hAnsi="Arial"/>
                <w:sz w:val="18"/>
              </w:rPr>
              <w:fldChar w:fldCharType="end"/>
            </w:r>
          </w:p>
        </w:tc>
      </w:tr>
      <w:tr w:rsidR="0016660C" w:rsidTr="003849C5">
        <w:tc>
          <w:tcPr>
            <w:tcW w:w="1278" w:type="dxa"/>
            <w:tcBorders>
              <w:top w:val="single" w:sz="2" w:space="0" w:color="auto"/>
              <w:left w:val="nil"/>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44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ind w:right="43"/>
              <w:rPr>
                <w:rFonts w:ascii="Arial" w:hAnsi="Arial"/>
                <w:sz w:val="18"/>
              </w:rPr>
            </w:pPr>
            <w:r>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1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w:t>
            </w:r>
          </w:p>
        </w:tc>
        <w:tc>
          <w:tcPr>
            <w:tcW w:w="225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r>
              <w:rPr>
                <w:rFonts w:ascii="Arial" w:hAnsi="Arial"/>
                <w:sz w:val="18"/>
              </w:rPr>
              <w:t xml:space="preserve"> / </w:t>
            </w: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55"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55"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440" w:type="dxa"/>
            <w:tcBorders>
              <w:top w:val="single" w:sz="2" w:space="0" w:color="auto"/>
              <w:left w:val="single" w:sz="2" w:space="0" w:color="auto"/>
              <w:bottom w:val="single" w:sz="2" w:space="0" w:color="auto"/>
              <w:right w:val="nil"/>
            </w:tcBorders>
            <w:vAlign w:val="bottom"/>
          </w:tcPr>
          <w:p w:rsidR="0016660C" w:rsidRDefault="0016660C" w:rsidP="003849C5">
            <w:pPr>
              <w:spacing w:before="80"/>
              <w:rPr>
                <w:rFonts w:ascii="Arial" w:hAnsi="Arial"/>
                <w:sz w:val="18"/>
              </w:rPr>
            </w:pPr>
            <w:r>
              <w:rPr>
                <w:rFonts w:ascii="Arial" w:hAnsi="Arial"/>
                <w:sz w:val="18"/>
              </w:rPr>
              <w:fldChar w:fldCharType="begin">
                <w:ffData>
                  <w:name w:val="Dropdown1"/>
                  <w:enabled/>
                  <w:calcOnExit w:val="0"/>
                  <w:ddList>
                    <w:listEntry w:val="  "/>
                    <w:listEntry w:val="small"/>
                    <w:listEntry w:val="significant"/>
                    <w:listEntry w:val="major"/>
                  </w:ddList>
                </w:ffData>
              </w:fldChar>
            </w:r>
            <w:r>
              <w:rPr>
                <w:rFonts w:ascii="Arial" w:hAnsi="Arial"/>
                <w:sz w:val="18"/>
              </w:rPr>
              <w:instrText xml:space="preserve"> FORMDROPDOWN </w:instrText>
            </w:r>
            <w:r w:rsidR="00982183">
              <w:rPr>
                <w:rFonts w:ascii="Arial" w:hAnsi="Arial"/>
                <w:sz w:val="18"/>
              </w:rPr>
            </w:r>
            <w:r w:rsidR="00982183">
              <w:rPr>
                <w:rFonts w:ascii="Arial" w:hAnsi="Arial"/>
                <w:sz w:val="18"/>
              </w:rPr>
              <w:fldChar w:fldCharType="separate"/>
            </w:r>
            <w:r>
              <w:rPr>
                <w:rFonts w:ascii="Arial" w:hAnsi="Arial"/>
                <w:sz w:val="18"/>
              </w:rPr>
              <w:fldChar w:fldCharType="end"/>
            </w:r>
          </w:p>
        </w:tc>
      </w:tr>
      <w:tr w:rsidR="0016660C" w:rsidTr="003849C5">
        <w:tc>
          <w:tcPr>
            <w:tcW w:w="1278" w:type="dxa"/>
            <w:tcBorders>
              <w:top w:val="single" w:sz="2" w:space="0" w:color="auto"/>
              <w:left w:val="nil"/>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44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ind w:right="43"/>
              <w:rPr>
                <w:rFonts w:ascii="Arial" w:hAnsi="Arial"/>
                <w:sz w:val="18"/>
              </w:rPr>
            </w:pPr>
            <w:r>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1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w:t>
            </w:r>
          </w:p>
        </w:tc>
        <w:tc>
          <w:tcPr>
            <w:tcW w:w="225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r>
              <w:rPr>
                <w:rFonts w:ascii="Arial" w:hAnsi="Arial"/>
                <w:sz w:val="18"/>
              </w:rPr>
              <w:t xml:space="preserve"> / </w:t>
            </w: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55"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55"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440" w:type="dxa"/>
            <w:tcBorders>
              <w:top w:val="single" w:sz="2" w:space="0" w:color="auto"/>
              <w:left w:val="single" w:sz="2" w:space="0" w:color="auto"/>
              <w:bottom w:val="single" w:sz="2" w:space="0" w:color="auto"/>
              <w:right w:val="nil"/>
            </w:tcBorders>
            <w:vAlign w:val="bottom"/>
          </w:tcPr>
          <w:p w:rsidR="0016660C" w:rsidRDefault="0016660C" w:rsidP="003849C5">
            <w:pPr>
              <w:spacing w:before="80"/>
              <w:rPr>
                <w:rFonts w:ascii="Arial" w:hAnsi="Arial"/>
                <w:sz w:val="18"/>
              </w:rPr>
            </w:pPr>
            <w:r>
              <w:rPr>
                <w:rFonts w:ascii="Arial" w:hAnsi="Arial"/>
                <w:sz w:val="18"/>
              </w:rPr>
              <w:fldChar w:fldCharType="begin">
                <w:ffData>
                  <w:name w:val="Dropdown1"/>
                  <w:enabled/>
                  <w:calcOnExit w:val="0"/>
                  <w:ddList>
                    <w:listEntry w:val="  "/>
                    <w:listEntry w:val="small"/>
                    <w:listEntry w:val="significant"/>
                    <w:listEntry w:val="major"/>
                  </w:ddList>
                </w:ffData>
              </w:fldChar>
            </w:r>
            <w:r>
              <w:rPr>
                <w:rFonts w:ascii="Arial" w:hAnsi="Arial"/>
                <w:sz w:val="18"/>
              </w:rPr>
              <w:instrText xml:space="preserve"> FORMDROPDOWN </w:instrText>
            </w:r>
            <w:r w:rsidR="00982183">
              <w:rPr>
                <w:rFonts w:ascii="Arial" w:hAnsi="Arial"/>
                <w:sz w:val="18"/>
              </w:rPr>
            </w:r>
            <w:r w:rsidR="00982183">
              <w:rPr>
                <w:rFonts w:ascii="Arial" w:hAnsi="Arial"/>
                <w:sz w:val="18"/>
              </w:rPr>
              <w:fldChar w:fldCharType="separate"/>
            </w:r>
            <w:r>
              <w:rPr>
                <w:rFonts w:ascii="Arial" w:hAnsi="Arial"/>
                <w:sz w:val="18"/>
              </w:rPr>
              <w:fldChar w:fldCharType="end"/>
            </w:r>
          </w:p>
        </w:tc>
      </w:tr>
      <w:tr w:rsidR="0016660C" w:rsidTr="003849C5">
        <w:tc>
          <w:tcPr>
            <w:tcW w:w="1278" w:type="dxa"/>
            <w:tcBorders>
              <w:top w:val="single" w:sz="2" w:space="0" w:color="auto"/>
              <w:left w:val="nil"/>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44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ind w:right="43"/>
              <w:rPr>
                <w:rFonts w:ascii="Arial" w:hAnsi="Arial"/>
                <w:sz w:val="18"/>
              </w:rPr>
            </w:pPr>
            <w:r>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1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w:t>
            </w:r>
          </w:p>
        </w:tc>
        <w:tc>
          <w:tcPr>
            <w:tcW w:w="225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r>
              <w:rPr>
                <w:rFonts w:ascii="Arial" w:hAnsi="Arial"/>
                <w:sz w:val="18"/>
              </w:rPr>
              <w:t xml:space="preserve"> / </w:t>
            </w: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55"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55"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440" w:type="dxa"/>
            <w:tcBorders>
              <w:top w:val="single" w:sz="2" w:space="0" w:color="auto"/>
              <w:left w:val="single" w:sz="2" w:space="0" w:color="auto"/>
              <w:bottom w:val="single" w:sz="2" w:space="0" w:color="auto"/>
              <w:right w:val="nil"/>
            </w:tcBorders>
            <w:vAlign w:val="bottom"/>
          </w:tcPr>
          <w:p w:rsidR="0016660C" w:rsidRDefault="0016660C" w:rsidP="003849C5">
            <w:pPr>
              <w:spacing w:before="80"/>
              <w:rPr>
                <w:rFonts w:ascii="Arial" w:hAnsi="Arial"/>
                <w:sz w:val="18"/>
              </w:rPr>
            </w:pPr>
            <w:r>
              <w:rPr>
                <w:rFonts w:ascii="Arial" w:hAnsi="Arial"/>
                <w:sz w:val="18"/>
              </w:rPr>
              <w:fldChar w:fldCharType="begin">
                <w:ffData>
                  <w:name w:val="Dropdown1"/>
                  <w:enabled/>
                  <w:calcOnExit w:val="0"/>
                  <w:ddList>
                    <w:listEntry w:val="  "/>
                    <w:listEntry w:val="small"/>
                    <w:listEntry w:val="significant"/>
                    <w:listEntry w:val="major"/>
                  </w:ddList>
                </w:ffData>
              </w:fldChar>
            </w:r>
            <w:r>
              <w:rPr>
                <w:rFonts w:ascii="Arial" w:hAnsi="Arial"/>
                <w:sz w:val="18"/>
              </w:rPr>
              <w:instrText xml:space="preserve"> FORMDROPDOWN </w:instrText>
            </w:r>
            <w:r w:rsidR="00982183">
              <w:rPr>
                <w:rFonts w:ascii="Arial" w:hAnsi="Arial"/>
                <w:sz w:val="18"/>
              </w:rPr>
            </w:r>
            <w:r w:rsidR="00982183">
              <w:rPr>
                <w:rFonts w:ascii="Arial" w:hAnsi="Arial"/>
                <w:sz w:val="18"/>
              </w:rPr>
              <w:fldChar w:fldCharType="separate"/>
            </w:r>
            <w:r>
              <w:rPr>
                <w:rFonts w:ascii="Arial" w:hAnsi="Arial"/>
                <w:sz w:val="18"/>
              </w:rPr>
              <w:fldChar w:fldCharType="end"/>
            </w:r>
          </w:p>
        </w:tc>
      </w:tr>
      <w:tr w:rsidR="0016660C" w:rsidTr="003849C5">
        <w:tc>
          <w:tcPr>
            <w:tcW w:w="1278" w:type="dxa"/>
            <w:tcBorders>
              <w:top w:val="single" w:sz="2" w:space="0" w:color="auto"/>
              <w:left w:val="nil"/>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44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ind w:right="43"/>
              <w:rPr>
                <w:rFonts w:ascii="Arial" w:hAnsi="Arial"/>
                <w:sz w:val="18"/>
              </w:rPr>
            </w:pPr>
            <w:r>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1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w:t>
            </w:r>
          </w:p>
        </w:tc>
        <w:tc>
          <w:tcPr>
            <w:tcW w:w="225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r>
              <w:rPr>
                <w:rFonts w:ascii="Arial" w:hAnsi="Arial"/>
                <w:sz w:val="18"/>
              </w:rPr>
              <w:t xml:space="preserve"> / </w:t>
            </w: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55"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55"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440" w:type="dxa"/>
            <w:tcBorders>
              <w:top w:val="single" w:sz="2" w:space="0" w:color="auto"/>
              <w:left w:val="single" w:sz="2" w:space="0" w:color="auto"/>
              <w:bottom w:val="single" w:sz="2" w:space="0" w:color="auto"/>
              <w:right w:val="nil"/>
            </w:tcBorders>
            <w:vAlign w:val="bottom"/>
          </w:tcPr>
          <w:p w:rsidR="0016660C" w:rsidRDefault="0016660C" w:rsidP="003849C5">
            <w:pPr>
              <w:spacing w:before="80"/>
              <w:rPr>
                <w:rFonts w:ascii="Arial" w:hAnsi="Arial"/>
                <w:sz w:val="18"/>
              </w:rPr>
            </w:pPr>
            <w:r>
              <w:rPr>
                <w:rFonts w:ascii="Arial" w:hAnsi="Arial"/>
                <w:sz w:val="18"/>
              </w:rPr>
              <w:fldChar w:fldCharType="begin">
                <w:ffData>
                  <w:name w:val="Dropdown1"/>
                  <w:enabled/>
                  <w:calcOnExit w:val="0"/>
                  <w:ddList>
                    <w:listEntry w:val="  "/>
                    <w:listEntry w:val="small"/>
                    <w:listEntry w:val="significant"/>
                    <w:listEntry w:val="major"/>
                  </w:ddList>
                </w:ffData>
              </w:fldChar>
            </w:r>
            <w:r>
              <w:rPr>
                <w:rFonts w:ascii="Arial" w:hAnsi="Arial"/>
                <w:sz w:val="18"/>
              </w:rPr>
              <w:instrText xml:space="preserve"> FORMDROPDOWN </w:instrText>
            </w:r>
            <w:r w:rsidR="00982183">
              <w:rPr>
                <w:rFonts w:ascii="Arial" w:hAnsi="Arial"/>
                <w:sz w:val="18"/>
              </w:rPr>
            </w:r>
            <w:r w:rsidR="00982183">
              <w:rPr>
                <w:rFonts w:ascii="Arial" w:hAnsi="Arial"/>
                <w:sz w:val="18"/>
              </w:rPr>
              <w:fldChar w:fldCharType="separate"/>
            </w:r>
            <w:r>
              <w:rPr>
                <w:rFonts w:ascii="Arial" w:hAnsi="Arial"/>
                <w:sz w:val="18"/>
              </w:rPr>
              <w:fldChar w:fldCharType="end"/>
            </w:r>
          </w:p>
        </w:tc>
      </w:tr>
      <w:tr w:rsidR="0016660C" w:rsidTr="003849C5">
        <w:tc>
          <w:tcPr>
            <w:tcW w:w="1278" w:type="dxa"/>
            <w:tcBorders>
              <w:top w:val="single" w:sz="2" w:space="0" w:color="auto"/>
              <w:left w:val="nil"/>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44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ind w:right="43"/>
              <w:rPr>
                <w:rFonts w:ascii="Arial" w:hAnsi="Arial"/>
                <w:sz w:val="18"/>
              </w:rPr>
            </w:pPr>
            <w:r>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1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w:t>
            </w:r>
          </w:p>
        </w:tc>
        <w:tc>
          <w:tcPr>
            <w:tcW w:w="225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r>
              <w:rPr>
                <w:rFonts w:ascii="Arial" w:hAnsi="Arial"/>
                <w:sz w:val="18"/>
              </w:rPr>
              <w:t xml:space="preserve"> / </w:t>
            </w: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55"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55"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440" w:type="dxa"/>
            <w:tcBorders>
              <w:top w:val="single" w:sz="2" w:space="0" w:color="auto"/>
              <w:left w:val="single" w:sz="2" w:space="0" w:color="auto"/>
              <w:bottom w:val="single" w:sz="2" w:space="0" w:color="auto"/>
              <w:right w:val="nil"/>
            </w:tcBorders>
            <w:vAlign w:val="bottom"/>
          </w:tcPr>
          <w:p w:rsidR="0016660C" w:rsidRDefault="0016660C" w:rsidP="003849C5">
            <w:pPr>
              <w:spacing w:before="80"/>
              <w:rPr>
                <w:rFonts w:ascii="Arial" w:hAnsi="Arial"/>
                <w:sz w:val="18"/>
              </w:rPr>
            </w:pPr>
            <w:r>
              <w:rPr>
                <w:rFonts w:ascii="Arial" w:hAnsi="Arial"/>
                <w:sz w:val="18"/>
              </w:rPr>
              <w:fldChar w:fldCharType="begin">
                <w:ffData>
                  <w:name w:val="Dropdown1"/>
                  <w:enabled/>
                  <w:calcOnExit w:val="0"/>
                  <w:ddList>
                    <w:listEntry w:val="  "/>
                    <w:listEntry w:val="small"/>
                    <w:listEntry w:val="significant"/>
                    <w:listEntry w:val="major"/>
                  </w:ddList>
                </w:ffData>
              </w:fldChar>
            </w:r>
            <w:r>
              <w:rPr>
                <w:rFonts w:ascii="Arial" w:hAnsi="Arial"/>
                <w:sz w:val="18"/>
              </w:rPr>
              <w:instrText xml:space="preserve"> FORMDROPDOWN </w:instrText>
            </w:r>
            <w:r w:rsidR="00982183">
              <w:rPr>
                <w:rFonts w:ascii="Arial" w:hAnsi="Arial"/>
                <w:sz w:val="18"/>
              </w:rPr>
            </w:r>
            <w:r w:rsidR="00982183">
              <w:rPr>
                <w:rFonts w:ascii="Arial" w:hAnsi="Arial"/>
                <w:sz w:val="18"/>
              </w:rPr>
              <w:fldChar w:fldCharType="separate"/>
            </w:r>
            <w:r>
              <w:rPr>
                <w:rFonts w:ascii="Arial" w:hAnsi="Arial"/>
                <w:sz w:val="18"/>
              </w:rPr>
              <w:fldChar w:fldCharType="end"/>
            </w:r>
          </w:p>
        </w:tc>
      </w:tr>
      <w:tr w:rsidR="0016660C" w:rsidTr="003849C5">
        <w:tc>
          <w:tcPr>
            <w:tcW w:w="1278" w:type="dxa"/>
            <w:tcBorders>
              <w:top w:val="single" w:sz="2" w:space="0" w:color="auto"/>
              <w:left w:val="nil"/>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44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ind w:right="43"/>
              <w:rPr>
                <w:rFonts w:ascii="Arial" w:hAnsi="Arial"/>
                <w:sz w:val="18"/>
              </w:rPr>
            </w:pPr>
            <w:r>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1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w:t>
            </w:r>
          </w:p>
        </w:tc>
        <w:tc>
          <w:tcPr>
            <w:tcW w:w="225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r>
              <w:rPr>
                <w:rFonts w:ascii="Arial" w:hAnsi="Arial"/>
                <w:sz w:val="18"/>
              </w:rPr>
              <w:t xml:space="preserve"> / </w:t>
            </w: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55"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55"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440" w:type="dxa"/>
            <w:tcBorders>
              <w:top w:val="single" w:sz="2" w:space="0" w:color="auto"/>
              <w:left w:val="single" w:sz="2" w:space="0" w:color="auto"/>
              <w:bottom w:val="single" w:sz="2" w:space="0" w:color="auto"/>
              <w:right w:val="nil"/>
            </w:tcBorders>
            <w:vAlign w:val="bottom"/>
          </w:tcPr>
          <w:p w:rsidR="0016660C" w:rsidRDefault="0016660C" w:rsidP="003849C5">
            <w:pPr>
              <w:spacing w:before="80"/>
              <w:rPr>
                <w:rFonts w:ascii="Arial" w:hAnsi="Arial"/>
                <w:sz w:val="18"/>
              </w:rPr>
            </w:pPr>
            <w:r>
              <w:rPr>
                <w:rFonts w:ascii="Arial" w:hAnsi="Arial"/>
                <w:sz w:val="18"/>
              </w:rPr>
              <w:fldChar w:fldCharType="begin">
                <w:ffData>
                  <w:name w:val="Dropdown1"/>
                  <w:enabled/>
                  <w:calcOnExit w:val="0"/>
                  <w:ddList>
                    <w:listEntry w:val="  "/>
                    <w:listEntry w:val="small"/>
                    <w:listEntry w:val="significant"/>
                    <w:listEntry w:val="major"/>
                  </w:ddList>
                </w:ffData>
              </w:fldChar>
            </w:r>
            <w:r>
              <w:rPr>
                <w:rFonts w:ascii="Arial" w:hAnsi="Arial"/>
                <w:sz w:val="18"/>
              </w:rPr>
              <w:instrText xml:space="preserve"> FORMDROPDOWN </w:instrText>
            </w:r>
            <w:r w:rsidR="00982183">
              <w:rPr>
                <w:rFonts w:ascii="Arial" w:hAnsi="Arial"/>
                <w:sz w:val="18"/>
              </w:rPr>
            </w:r>
            <w:r w:rsidR="00982183">
              <w:rPr>
                <w:rFonts w:ascii="Arial" w:hAnsi="Arial"/>
                <w:sz w:val="18"/>
              </w:rPr>
              <w:fldChar w:fldCharType="separate"/>
            </w:r>
            <w:r>
              <w:rPr>
                <w:rFonts w:ascii="Arial" w:hAnsi="Arial"/>
                <w:sz w:val="18"/>
              </w:rPr>
              <w:fldChar w:fldCharType="end"/>
            </w:r>
          </w:p>
        </w:tc>
      </w:tr>
      <w:tr w:rsidR="0016660C" w:rsidTr="003849C5">
        <w:tc>
          <w:tcPr>
            <w:tcW w:w="1278" w:type="dxa"/>
            <w:tcBorders>
              <w:top w:val="single" w:sz="2" w:space="0" w:color="auto"/>
              <w:left w:val="nil"/>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44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ind w:right="43"/>
              <w:rPr>
                <w:rFonts w:ascii="Arial" w:hAnsi="Arial"/>
                <w:sz w:val="18"/>
              </w:rPr>
            </w:pPr>
            <w:r>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1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w:t>
            </w:r>
          </w:p>
        </w:tc>
        <w:tc>
          <w:tcPr>
            <w:tcW w:w="225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r>
              <w:rPr>
                <w:rFonts w:ascii="Arial" w:hAnsi="Arial"/>
                <w:sz w:val="18"/>
              </w:rPr>
              <w:t xml:space="preserve"> / </w:t>
            </w: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55"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55"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440" w:type="dxa"/>
            <w:tcBorders>
              <w:top w:val="single" w:sz="2" w:space="0" w:color="auto"/>
              <w:left w:val="single" w:sz="2" w:space="0" w:color="auto"/>
              <w:bottom w:val="single" w:sz="2" w:space="0" w:color="auto"/>
              <w:right w:val="nil"/>
            </w:tcBorders>
            <w:vAlign w:val="bottom"/>
          </w:tcPr>
          <w:p w:rsidR="0016660C" w:rsidRDefault="0016660C" w:rsidP="003849C5">
            <w:pPr>
              <w:spacing w:before="80"/>
              <w:rPr>
                <w:rFonts w:ascii="Arial" w:hAnsi="Arial"/>
                <w:sz w:val="18"/>
              </w:rPr>
            </w:pPr>
            <w:r>
              <w:rPr>
                <w:rFonts w:ascii="Arial" w:hAnsi="Arial"/>
                <w:sz w:val="18"/>
              </w:rPr>
              <w:fldChar w:fldCharType="begin">
                <w:ffData>
                  <w:name w:val="Dropdown1"/>
                  <w:enabled/>
                  <w:calcOnExit w:val="0"/>
                  <w:ddList>
                    <w:listEntry w:val="  "/>
                    <w:listEntry w:val="small"/>
                    <w:listEntry w:val="significant"/>
                    <w:listEntry w:val="major"/>
                  </w:ddList>
                </w:ffData>
              </w:fldChar>
            </w:r>
            <w:r>
              <w:rPr>
                <w:rFonts w:ascii="Arial" w:hAnsi="Arial"/>
                <w:sz w:val="18"/>
              </w:rPr>
              <w:instrText xml:space="preserve"> FORMDROPDOWN </w:instrText>
            </w:r>
            <w:r w:rsidR="00982183">
              <w:rPr>
                <w:rFonts w:ascii="Arial" w:hAnsi="Arial"/>
                <w:sz w:val="18"/>
              </w:rPr>
            </w:r>
            <w:r w:rsidR="00982183">
              <w:rPr>
                <w:rFonts w:ascii="Arial" w:hAnsi="Arial"/>
                <w:sz w:val="18"/>
              </w:rPr>
              <w:fldChar w:fldCharType="separate"/>
            </w:r>
            <w:r>
              <w:rPr>
                <w:rFonts w:ascii="Arial" w:hAnsi="Arial"/>
                <w:sz w:val="18"/>
              </w:rPr>
              <w:fldChar w:fldCharType="end"/>
            </w:r>
          </w:p>
        </w:tc>
      </w:tr>
      <w:tr w:rsidR="0016660C" w:rsidTr="003849C5">
        <w:tc>
          <w:tcPr>
            <w:tcW w:w="1278" w:type="dxa"/>
            <w:tcBorders>
              <w:top w:val="single" w:sz="2" w:space="0" w:color="auto"/>
              <w:left w:val="nil"/>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44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ind w:right="43"/>
              <w:rPr>
                <w:rFonts w:ascii="Arial" w:hAnsi="Arial"/>
                <w:sz w:val="18"/>
              </w:rPr>
            </w:pPr>
            <w:r>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1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w:t>
            </w:r>
          </w:p>
        </w:tc>
        <w:tc>
          <w:tcPr>
            <w:tcW w:w="225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r>
              <w:rPr>
                <w:rFonts w:ascii="Arial" w:hAnsi="Arial"/>
                <w:sz w:val="18"/>
              </w:rPr>
              <w:t xml:space="preserve"> / </w:t>
            </w: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55"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55"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440" w:type="dxa"/>
            <w:tcBorders>
              <w:top w:val="single" w:sz="2" w:space="0" w:color="auto"/>
              <w:left w:val="single" w:sz="2" w:space="0" w:color="auto"/>
              <w:bottom w:val="single" w:sz="2" w:space="0" w:color="auto"/>
              <w:right w:val="nil"/>
            </w:tcBorders>
            <w:vAlign w:val="bottom"/>
          </w:tcPr>
          <w:p w:rsidR="0016660C" w:rsidRDefault="0016660C" w:rsidP="003849C5">
            <w:pPr>
              <w:spacing w:before="80"/>
              <w:rPr>
                <w:rFonts w:ascii="Arial" w:hAnsi="Arial"/>
                <w:sz w:val="18"/>
              </w:rPr>
            </w:pPr>
            <w:r>
              <w:rPr>
                <w:rFonts w:ascii="Arial" w:hAnsi="Arial"/>
                <w:sz w:val="18"/>
              </w:rPr>
              <w:fldChar w:fldCharType="begin">
                <w:ffData>
                  <w:name w:val="Dropdown1"/>
                  <w:enabled/>
                  <w:calcOnExit w:val="0"/>
                  <w:ddList>
                    <w:listEntry w:val="  "/>
                    <w:listEntry w:val="small"/>
                    <w:listEntry w:val="significant"/>
                    <w:listEntry w:val="major"/>
                  </w:ddList>
                </w:ffData>
              </w:fldChar>
            </w:r>
            <w:r>
              <w:rPr>
                <w:rFonts w:ascii="Arial" w:hAnsi="Arial"/>
                <w:sz w:val="18"/>
              </w:rPr>
              <w:instrText xml:space="preserve"> FORMDROPDOWN </w:instrText>
            </w:r>
            <w:r w:rsidR="00982183">
              <w:rPr>
                <w:rFonts w:ascii="Arial" w:hAnsi="Arial"/>
                <w:sz w:val="18"/>
              </w:rPr>
            </w:r>
            <w:r w:rsidR="00982183">
              <w:rPr>
                <w:rFonts w:ascii="Arial" w:hAnsi="Arial"/>
                <w:sz w:val="18"/>
              </w:rPr>
              <w:fldChar w:fldCharType="separate"/>
            </w:r>
            <w:r>
              <w:rPr>
                <w:rFonts w:ascii="Arial" w:hAnsi="Arial"/>
                <w:sz w:val="18"/>
              </w:rPr>
              <w:fldChar w:fldCharType="end"/>
            </w:r>
          </w:p>
        </w:tc>
      </w:tr>
      <w:tr w:rsidR="0016660C" w:rsidTr="003849C5">
        <w:tc>
          <w:tcPr>
            <w:tcW w:w="1278" w:type="dxa"/>
            <w:tcBorders>
              <w:top w:val="single" w:sz="2" w:space="0" w:color="auto"/>
              <w:left w:val="nil"/>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44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ind w:right="43"/>
              <w:rPr>
                <w:rFonts w:ascii="Arial" w:hAnsi="Arial"/>
                <w:sz w:val="18"/>
              </w:rPr>
            </w:pPr>
            <w:r>
              <w:rPr>
                <w:rFonts w:ascii="Arial" w:hAnsi="Arial"/>
                <w:sz w:val="18"/>
              </w:rPr>
              <w:fldChar w:fldCharType="begin">
                <w:ffData>
                  <w:name w:val="Check10"/>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Y  </w:t>
            </w:r>
            <w:r>
              <w:rPr>
                <w:rFonts w:ascii="Arial" w:hAnsi="Arial"/>
                <w:sz w:val="18"/>
              </w:rPr>
              <w:fldChar w:fldCharType="begin">
                <w:ffData>
                  <w:name w:val="Check1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w:t>
            </w:r>
          </w:p>
        </w:tc>
        <w:tc>
          <w:tcPr>
            <w:tcW w:w="225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r>
              <w:rPr>
                <w:rFonts w:ascii="Arial" w:hAnsi="Arial"/>
                <w:sz w:val="18"/>
              </w:rPr>
              <w:t xml:space="preserve"> / </w:t>
            </w:r>
            <w:r>
              <w:rPr>
                <w:rFonts w:ascii="Arial" w:hAnsi="Arial"/>
                <w:sz w:val="18"/>
              </w:rPr>
              <w:fldChar w:fldCharType="begin">
                <w:ffData>
                  <w:name w:val=""/>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55"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55"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440" w:type="dxa"/>
            <w:tcBorders>
              <w:top w:val="single" w:sz="2" w:space="0" w:color="auto"/>
              <w:left w:val="single" w:sz="2" w:space="0" w:color="auto"/>
              <w:bottom w:val="single" w:sz="2" w:space="0" w:color="auto"/>
              <w:right w:val="nil"/>
            </w:tcBorders>
            <w:vAlign w:val="bottom"/>
          </w:tcPr>
          <w:p w:rsidR="0016660C" w:rsidRDefault="0016660C" w:rsidP="003849C5">
            <w:pPr>
              <w:spacing w:before="80"/>
              <w:rPr>
                <w:rFonts w:ascii="Arial" w:hAnsi="Arial"/>
                <w:sz w:val="18"/>
              </w:rPr>
            </w:pPr>
            <w:r>
              <w:rPr>
                <w:rFonts w:ascii="Arial" w:hAnsi="Arial"/>
                <w:sz w:val="18"/>
              </w:rPr>
              <w:fldChar w:fldCharType="begin">
                <w:ffData>
                  <w:name w:val="Dropdown1"/>
                  <w:enabled/>
                  <w:calcOnExit w:val="0"/>
                  <w:ddList>
                    <w:listEntry w:val="  "/>
                    <w:listEntry w:val="small"/>
                    <w:listEntry w:val="significant"/>
                    <w:listEntry w:val="major"/>
                  </w:ddList>
                </w:ffData>
              </w:fldChar>
            </w:r>
            <w:r>
              <w:rPr>
                <w:rFonts w:ascii="Arial" w:hAnsi="Arial"/>
                <w:sz w:val="18"/>
              </w:rPr>
              <w:instrText xml:space="preserve"> FORMDROPDOWN </w:instrText>
            </w:r>
            <w:r w:rsidR="00982183">
              <w:rPr>
                <w:rFonts w:ascii="Arial" w:hAnsi="Arial"/>
                <w:sz w:val="18"/>
              </w:rPr>
            </w:r>
            <w:r w:rsidR="00982183">
              <w:rPr>
                <w:rFonts w:ascii="Arial" w:hAnsi="Arial"/>
                <w:sz w:val="18"/>
              </w:rPr>
              <w:fldChar w:fldCharType="separate"/>
            </w:r>
            <w:r>
              <w:rPr>
                <w:rFonts w:ascii="Arial" w:hAnsi="Arial"/>
                <w:sz w:val="18"/>
              </w:rPr>
              <w:fldChar w:fldCharType="end"/>
            </w:r>
          </w:p>
        </w:tc>
      </w:tr>
      <w:tr w:rsidR="0016660C" w:rsidTr="003849C5">
        <w:trPr>
          <w:trHeight w:val="210"/>
        </w:trPr>
        <w:tc>
          <w:tcPr>
            <w:tcW w:w="1278" w:type="dxa"/>
            <w:tcBorders>
              <w:top w:val="single" w:sz="2" w:space="0" w:color="auto"/>
              <w:left w:val="nil"/>
              <w:bottom w:val="nil"/>
              <w:right w:val="nil"/>
            </w:tcBorders>
          </w:tcPr>
          <w:p w:rsidR="0016660C" w:rsidRDefault="0016660C" w:rsidP="006822F6">
            <w:pPr>
              <w:spacing w:before="80"/>
              <w:jc w:val="center"/>
              <w:rPr>
                <w:rFonts w:ascii="Arial" w:hAnsi="Arial"/>
                <w:sz w:val="18"/>
              </w:rPr>
            </w:pPr>
          </w:p>
        </w:tc>
        <w:tc>
          <w:tcPr>
            <w:tcW w:w="1440" w:type="dxa"/>
            <w:tcBorders>
              <w:top w:val="single" w:sz="2" w:space="0" w:color="auto"/>
              <w:left w:val="nil"/>
              <w:bottom w:val="nil"/>
              <w:right w:val="nil"/>
            </w:tcBorders>
          </w:tcPr>
          <w:p w:rsidR="0016660C" w:rsidRDefault="0016660C" w:rsidP="006822F6">
            <w:pPr>
              <w:spacing w:before="80"/>
              <w:jc w:val="center"/>
              <w:rPr>
                <w:rFonts w:ascii="Arial" w:hAnsi="Arial"/>
                <w:sz w:val="18"/>
              </w:rPr>
            </w:pPr>
          </w:p>
        </w:tc>
        <w:tc>
          <w:tcPr>
            <w:tcW w:w="2250" w:type="dxa"/>
            <w:tcBorders>
              <w:top w:val="single" w:sz="2" w:space="0" w:color="auto"/>
              <w:left w:val="nil"/>
              <w:bottom w:val="nil"/>
              <w:right w:val="nil"/>
            </w:tcBorders>
          </w:tcPr>
          <w:p w:rsidR="0016660C" w:rsidRDefault="0016660C" w:rsidP="006822F6">
            <w:pPr>
              <w:spacing w:before="80"/>
              <w:jc w:val="center"/>
              <w:rPr>
                <w:rFonts w:ascii="Arial" w:hAnsi="Arial"/>
                <w:sz w:val="18"/>
              </w:rPr>
            </w:pPr>
          </w:p>
        </w:tc>
        <w:tc>
          <w:tcPr>
            <w:tcW w:w="1755" w:type="dxa"/>
            <w:tcBorders>
              <w:top w:val="single" w:sz="2" w:space="0" w:color="auto"/>
              <w:left w:val="nil"/>
              <w:bottom w:val="nil"/>
              <w:right w:val="single" w:sz="2" w:space="0" w:color="auto"/>
            </w:tcBorders>
          </w:tcPr>
          <w:p w:rsidR="0016660C" w:rsidRDefault="0016660C" w:rsidP="006822F6">
            <w:pPr>
              <w:spacing w:before="80"/>
              <w:jc w:val="center"/>
              <w:rPr>
                <w:rFonts w:ascii="Arial" w:hAnsi="Arial"/>
                <w:sz w:val="18"/>
              </w:rPr>
            </w:pPr>
            <w:r>
              <w:rPr>
                <w:rFonts w:ascii="Arial" w:hAnsi="Arial"/>
                <w:b/>
                <w:sz w:val="18"/>
              </w:rPr>
              <w:t>6e)</w:t>
            </w:r>
            <w:r>
              <w:rPr>
                <w:rFonts w:ascii="Arial" w:hAnsi="Arial"/>
                <w:sz w:val="18"/>
              </w:rPr>
              <w:t xml:space="preserve"> </w:t>
            </w:r>
            <w:r w:rsidR="00F83016">
              <w:rPr>
                <w:rFonts w:ascii="Arial" w:hAnsi="Arial"/>
                <w:b/>
                <w:sz w:val="18"/>
              </w:rPr>
              <w:t>Total</w:t>
            </w:r>
          </w:p>
        </w:tc>
        <w:tc>
          <w:tcPr>
            <w:tcW w:w="1755"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440" w:type="dxa"/>
            <w:tcBorders>
              <w:top w:val="single" w:sz="2" w:space="0" w:color="auto"/>
              <w:left w:val="single" w:sz="2" w:space="0" w:color="auto"/>
              <w:bottom w:val="nil"/>
              <w:right w:val="nil"/>
            </w:tcBorders>
          </w:tcPr>
          <w:p w:rsidR="0016660C" w:rsidRDefault="0016660C" w:rsidP="006822F6">
            <w:pPr>
              <w:spacing w:before="80"/>
              <w:jc w:val="center"/>
              <w:rPr>
                <w:rFonts w:ascii="Arial" w:hAnsi="Arial"/>
                <w:sz w:val="18"/>
              </w:rPr>
            </w:pPr>
          </w:p>
        </w:tc>
      </w:tr>
    </w:tbl>
    <w:p w:rsidR="0016660C" w:rsidRPr="004F3825" w:rsidRDefault="0016660C" w:rsidP="004F3825">
      <w:pPr>
        <w:pStyle w:val="Form-Heading3"/>
        <w:spacing w:after="120"/>
        <w:ind w:left="900" w:hanging="900"/>
      </w:pPr>
      <w:r w:rsidRPr="004F3825">
        <w:t xml:space="preserve">Table C.  Units/Activities </w:t>
      </w:r>
      <w:r w:rsidR="00635E02" w:rsidRPr="004F3825">
        <w:t>which existed or were constructed during the baseline</w:t>
      </w:r>
      <w:r w:rsidR="003849C5" w:rsidRPr="004F3825">
        <w:br/>
      </w:r>
      <w:r w:rsidR="00635E02" w:rsidRPr="004F3825">
        <w:t>and were removed after the baseline</w:t>
      </w:r>
    </w:p>
    <w:tbl>
      <w:tblPr>
        <w:tblW w:w="0" w:type="auto"/>
        <w:tblBorders>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629"/>
        <w:gridCol w:w="2160"/>
        <w:gridCol w:w="1742"/>
      </w:tblGrid>
      <w:tr w:rsidR="0016660C" w:rsidRPr="003849C5" w:rsidTr="003849C5">
        <w:tc>
          <w:tcPr>
            <w:tcW w:w="1629" w:type="dxa"/>
            <w:tcBorders>
              <w:top w:val="nil"/>
              <w:left w:val="nil"/>
              <w:bottom w:val="nil"/>
              <w:right w:val="single" w:sz="2" w:space="0" w:color="auto"/>
            </w:tcBorders>
            <w:vAlign w:val="bottom"/>
          </w:tcPr>
          <w:p w:rsidR="0016660C" w:rsidRPr="003849C5" w:rsidRDefault="0016660C" w:rsidP="003849C5">
            <w:pPr>
              <w:pStyle w:val="Heading2"/>
              <w:rPr>
                <w:rFonts w:ascii="Arial" w:hAnsi="Arial"/>
                <w:b/>
                <w:sz w:val="16"/>
                <w:szCs w:val="16"/>
              </w:rPr>
            </w:pPr>
            <w:r w:rsidRPr="003849C5">
              <w:rPr>
                <w:rFonts w:ascii="Arial" w:hAnsi="Arial"/>
                <w:b/>
                <w:sz w:val="16"/>
                <w:szCs w:val="16"/>
              </w:rPr>
              <w:t>7a)</w:t>
            </w:r>
          </w:p>
          <w:p w:rsidR="0016660C" w:rsidRPr="003849C5" w:rsidRDefault="00635E02" w:rsidP="003849C5">
            <w:pPr>
              <w:pStyle w:val="Heading2"/>
              <w:rPr>
                <w:rFonts w:ascii="Arial" w:hAnsi="Arial"/>
                <w:b/>
                <w:sz w:val="16"/>
                <w:szCs w:val="16"/>
              </w:rPr>
            </w:pPr>
            <w:smartTag w:uri="urn:schemas-microsoft-com:office:smarttags" w:element="stockticker">
              <w:r w:rsidRPr="003849C5">
                <w:rPr>
                  <w:rFonts w:ascii="Arial" w:hAnsi="Arial"/>
                  <w:b/>
                  <w:sz w:val="16"/>
                  <w:szCs w:val="16"/>
                </w:rPr>
                <w:t>PAL</w:t>
              </w:r>
            </w:smartTag>
            <w:r w:rsidRPr="003849C5">
              <w:rPr>
                <w:rFonts w:ascii="Arial" w:hAnsi="Arial"/>
                <w:b/>
                <w:sz w:val="16"/>
                <w:szCs w:val="16"/>
              </w:rPr>
              <w:t xml:space="preserve"> -pollutant emitting source</w:t>
            </w:r>
          </w:p>
        </w:tc>
        <w:tc>
          <w:tcPr>
            <w:tcW w:w="2160" w:type="dxa"/>
            <w:tcBorders>
              <w:top w:val="nil"/>
              <w:left w:val="single" w:sz="2" w:space="0" w:color="auto"/>
              <w:bottom w:val="nil"/>
              <w:right w:val="single" w:sz="2" w:space="0" w:color="auto"/>
            </w:tcBorders>
            <w:vAlign w:val="bottom"/>
          </w:tcPr>
          <w:p w:rsidR="0016660C" w:rsidRPr="003849C5" w:rsidRDefault="0016660C" w:rsidP="003849C5">
            <w:pPr>
              <w:spacing w:before="40"/>
              <w:rPr>
                <w:rFonts w:ascii="Arial" w:hAnsi="Arial"/>
                <w:b/>
                <w:sz w:val="16"/>
                <w:szCs w:val="16"/>
              </w:rPr>
            </w:pPr>
            <w:r w:rsidRPr="003849C5">
              <w:rPr>
                <w:rFonts w:ascii="Arial" w:hAnsi="Arial"/>
                <w:b/>
                <w:sz w:val="16"/>
                <w:szCs w:val="16"/>
              </w:rPr>
              <w:t>7b)</w:t>
            </w:r>
          </w:p>
          <w:p w:rsidR="00635E02" w:rsidRPr="003849C5" w:rsidRDefault="00635E02" w:rsidP="003849C5">
            <w:pPr>
              <w:rPr>
                <w:sz w:val="16"/>
                <w:szCs w:val="16"/>
              </w:rPr>
            </w:pPr>
            <w:r w:rsidRPr="003849C5">
              <w:rPr>
                <w:rFonts w:ascii="Arial" w:hAnsi="Arial"/>
                <w:b/>
                <w:sz w:val="16"/>
                <w:szCs w:val="16"/>
              </w:rPr>
              <w:t>Adjusted baseline actual emissions</w:t>
            </w:r>
            <w:r w:rsidRPr="003849C5">
              <w:rPr>
                <w:rFonts w:ascii="Arial" w:hAnsi="Arial"/>
                <w:b/>
                <w:sz w:val="16"/>
                <w:szCs w:val="16"/>
              </w:rPr>
              <w:br/>
              <w:t>(tpy)</w:t>
            </w:r>
          </w:p>
        </w:tc>
        <w:tc>
          <w:tcPr>
            <w:tcW w:w="1742" w:type="dxa"/>
            <w:tcBorders>
              <w:top w:val="nil"/>
              <w:left w:val="single" w:sz="2" w:space="0" w:color="auto"/>
              <w:bottom w:val="nil"/>
              <w:right w:val="nil"/>
            </w:tcBorders>
            <w:vAlign w:val="bottom"/>
          </w:tcPr>
          <w:p w:rsidR="0016660C" w:rsidRPr="003849C5" w:rsidRDefault="0016660C" w:rsidP="003849C5">
            <w:pPr>
              <w:spacing w:before="40"/>
              <w:rPr>
                <w:rFonts w:ascii="Arial" w:hAnsi="Arial"/>
                <w:b/>
                <w:sz w:val="16"/>
                <w:szCs w:val="16"/>
              </w:rPr>
            </w:pPr>
            <w:r w:rsidRPr="003849C5">
              <w:rPr>
                <w:rFonts w:ascii="Arial" w:hAnsi="Arial"/>
                <w:b/>
                <w:sz w:val="16"/>
                <w:szCs w:val="16"/>
              </w:rPr>
              <w:t>7c)</w:t>
            </w:r>
          </w:p>
          <w:p w:rsidR="0016660C" w:rsidRPr="003849C5" w:rsidRDefault="00635E02" w:rsidP="003849C5">
            <w:pPr>
              <w:pStyle w:val="Heading2"/>
              <w:rPr>
                <w:rFonts w:ascii="Arial" w:hAnsi="Arial"/>
                <w:b/>
                <w:sz w:val="16"/>
                <w:szCs w:val="16"/>
              </w:rPr>
            </w:pPr>
            <w:r w:rsidRPr="003849C5">
              <w:rPr>
                <w:rFonts w:ascii="Arial" w:hAnsi="Arial"/>
                <w:b/>
                <w:sz w:val="16"/>
                <w:szCs w:val="16"/>
              </w:rPr>
              <w:t>Date of shutdown or removal</w:t>
            </w:r>
          </w:p>
        </w:tc>
      </w:tr>
      <w:tr w:rsidR="0016660C" w:rsidTr="003849C5">
        <w:tc>
          <w:tcPr>
            <w:tcW w:w="1629" w:type="dxa"/>
            <w:tcBorders>
              <w:top w:val="single" w:sz="2" w:space="0" w:color="auto"/>
              <w:left w:val="nil"/>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216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42" w:type="dxa"/>
            <w:tcBorders>
              <w:top w:val="single" w:sz="2" w:space="0" w:color="auto"/>
              <w:left w:val="single" w:sz="2" w:space="0" w:color="auto"/>
              <w:bottom w:val="single" w:sz="2" w:space="0" w:color="auto"/>
              <w:right w:val="nil"/>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r>
      <w:tr w:rsidR="0016660C" w:rsidTr="003849C5">
        <w:tc>
          <w:tcPr>
            <w:tcW w:w="1629" w:type="dxa"/>
            <w:tcBorders>
              <w:top w:val="single" w:sz="2" w:space="0" w:color="auto"/>
              <w:left w:val="nil"/>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216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42" w:type="dxa"/>
            <w:tcBorders>
              <w:top w:val="single" w:sz="2" w:space="0" w:color="auto"/>
              <w:left w:val="single" w:sz="2" w:space="0" w:color="auto"/>
              <w:bottom w:val="single" w:sz="2" w:space="0" w:color="auto"/>
              <w:right w:val="nil"/>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r>
      <w:tr w:rsidR="0016660C" w:rsidTr="003849C5">
        <w:tc>
          <w:tcPr>
            <w:tcW w:w="1629" w:type="dxa"/>
            <w:tcBorders>
              <w:top w:val="single" w:sz="2" w:space="0" w:color="auto"/>
              <w:left w:val="nil"/>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216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42" w:type="dxa"/>
            <w:tcBorders>
              <w:top w:val="single" w:sz="2" w:space="0" w:color="auto"/>
              <w:left w:val="single" w:sz="2" w:space="0" w:color="auto"/>
              <w:bottom w:val="single" w:sz="2" w:space="0" w:color="auto"/>
              <w:right w:val="nil"/>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r>
      <w:tr w:rsidR="0016660C" w:rsidTr="003849C5">
        <w:tc>
          <w:tcPr>
            <w:tcW w:w="1629" w:type="dxa"/>
            <w:tcBorders>
              <w:top w:val="single" w:sz="2" w:space="0" w:color="auto"/>
              <w:left w:val="nil"/>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216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42" w:type="dxa"/>
            <w:tcBorders>
              <w:top w:val="single" w:sz="2" w:space="0" w:color="auto"/>
              <w:left w:val="single" w:sz="2" w:space="0" w:color="auto"/>
              <w:bottom w:val="single" w:sz="2" w:space="0" w:color="auto"/>
              <w:right w:val="nil"/>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r>
      <w:tr w:rsidR="0016660C" w:rsidTr="003849C5">
        <w:tc>
          <w:tcPr>
            <w:tcW w:w="1629" w:type="dxa"/>
            <w:tcBorders>
              <w:top w:val="single" w:sz="2" w:space="0" w:color="auto"/>
              <w:left w:val="nil"/>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216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42" w:type="dxa"/>
            <w:tcBorders>
              <w:top w:val="single" w:sz="2" w:space="0" w:color="auto"/>
              <w:left w:val="single" w:sz="2" w:space="0" w:color="auto"/>
              <w:bottom w:val="single" w:sz="2" w:space="0" w:color="auto"/>
              <w:right w:val="nil"/>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r>
      <w:tr w:rsidR="0016660C" w:rsidTr="003849C5">
        <w:tc>
          <w:tcPr>
            <w:tcW w:w="1629" w:type="dxa"/>
            <w:tcBorders>
              <w:top w:val="single" w:sz="2" w:space="0" w:color="auto"/>
              <w:left w:val="nil"/>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216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42" w:type="dxa"/>
            <w:tcBorders>
              <w:top w:val="single" w:sz="2" w:space="0" w:color="auto"/>
              <w:left w:val="single" w:sz="2" w:space="0" w:color="auto"/>
              <w:bottom w:val="single" w:sz="2" w:space="0" w:color="auto"/>
              <w:right w:val="nil"/>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r>
      <w:tr w:rsidR="0016660C" w:rsidTr="003849C5">
        <w:tc>
          <w:tcPr>
            <w:tcW w:w="1629" w:type="dxa"/>
            <w:tcBorders>
              <w:top w:val="single" w:sz="2" w:space="0" w:color="auto"/>
              <w:left w:val="nil"/>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216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42" w:type="dxa"/>
            <w:tcBorders>
              <w:top w:val="single" w:sz="2" w:space="0" w:color="auto"/>
              <w:left w:val="single" w:sz="2" w:space="0" w:color="auto"/>
              <w:bottom w:val="single" w:sz="2" w:space="0" w:color="auto"/>
              <w:right w:val="nil"/>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r>
      <w:tr w:rsidR="0016660C" w:rsidTr="003849C5">
        <w:tc>
          <w:tcPr>
            <w:tcW w:w="1629" w:type="dxa"/>
            <w:tcBorders>
              <w:top w:val="single" w:sz="2" w:space="0" w:color="auto"/>
              <w:left w:val="nil"/>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216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42" w:type="dxa"/>
            <w:tcBorders>
              <w:top w:val="single" w:sz="2" w:space="0" w:color="auto"/>
              <w:left w:val="single" w:sz="2" w:space="0" w:color="auto"/>
              <w:bottom w:val="single" w:sz="2" w:space="0" w:color="auto"/>
              <w:right w:val="nil"/>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r>
      <w:tr w:rsidR="0016660C" w:rsidTr="003849C5">
        <w:tc>
          <w:tcPr>
            <w:tcW w:w="1629" w:type="dxa"/>
            <w:tcBorders>
              <w:top w:val="single" w:sz="2" w:space="0" w:color="auto"/>
              <w:left w:val="nil"/>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216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42" w:type="dxa"/>
            <w:tcBorders>
              <w:top w:val="single" w:sz="2" w:space="0" w:color="auto"/>
              <w:left w:val="single" w:sz="2" w:space="0" w:color="auto"/>
              <w:bottom w:val="single" w:sz="2" w:space="0" w:color="auto"/>
              <w:right w:val="nil"/>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r>
      <w:tr w:rsidR="0016660C" w:rsidTr="003849C5">
        <w:tc>
          <w:tcPr>
            <w:tcW w:w="1629" w:type="dxa"/>
            <w:tcBorders>
              <w:top w:val="single" w:sz="2" w:space="0" w:color="auto"/>
              <w:left w:val="nil"/>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
                  <w:enabled/>
                  <w:calcOnExit w:val="0"/>
                  <w:textInput>
                    <w:maxLength w:val="6"/>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216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42" w:type="dxa"/>
            <w:tcBorders>
              <w:top w:val="single" w:sz="2" w:space="0" w:color="auto"/>
              <w:left w:val="single" w:sz="2" w:space="0" w:color="auto"/>
              <w:bottom w:val="single" w:sz="2" w:space="0" w:color="auto"/>
              <w:right w:val="nil"/>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r>
      <w:tr w:rsidR="0016660C" w:rsidTr="003849C5">
        <w:tc>
          <w:tcPr>
            <w:tcW w:w="1629" w:type="dxa"/>
            <w:tcBorders>
              <w:top w:val="single" w:sz="2" w:space="0" w:color="auto"/>
              <w:left w:val="nil"/>
              <w:bottom w:val="nil"/>
              <w:right w:val="single" w:sz="2" w:space="0" w:color="auto"/>
            </w:tcBorders>
            <w:vAlign w:val="bottom"/>
          </w:tcPr>
          <w:p w:rsidR="0016660C" w:rsidRDefault="0016660C" w:rsidP="003849C5">
            <w:pPr>
              <w:spacing w:before="80"/>
              <w:jc w:val="right"/>
              <w:rPr>
                <w:rFonts w:ascii="Arial" w:hAnsi="Arial"/>
                <w:b/>
                <w:sz w:val="18"/>
              </w:rPr>
            </w:pPr>
            <w:r>
              <w:rPr>
                <w:rFonts w:ascii="Arial" w:hAnsi="Arial"/>
                <w:b/>
                <w:sz w:val="18"/>
              </w:rPr>
              <w:t xml:space="preserve">7d) </w:t>
            </w:r>
            <w:r w:rsidR="00635E02">
              <w:rPr>
                <w:rFonts w:ascii="Arial" w:hAnsi="Arial"/>
                <w:b/>
                <w:sz w:val="18"/>
              </w:rPr>
              <w:t>Total</w:t>
            </w:r>
          </w:p>
        </w:tc>
        <w:tc>
          <w:tcPr>
            <w:tcW w:w="2160" w:type="dxa"/>
            <w:tcBorders>
              <w:top w:val="single" w:sz="2" w:space="0" w:color="auto"/>
              <w:left w:val="single" w:sz="2" w:space="0" w:color="auto"/>
              <w:bottom w:val="single" w:sz="2" w:space="0" w:color="auto"/>
              <w:right w:val="single" w:sz="2" w:space="0" w:color="auto"/>
            </w:tcBorders>
            <w:vAlign w:val="bottom"/>
          </w:tcPr>
          <w:p w:rsidR="0016660C" w:rsidRDefault="0016660C" w:rsidP="003849C5">
            <w:pPr>
              <w:spacing w:before="80"/>
              <w:rPr>
                <w:rFonts w:ascii="Arial" w:hAnsi="Arial"/>
                <w:sz w:val="18"/>
              </w:rPr>
            </w:pPr>
            <w:r>
              <w:rPr>
                <w:rFonts w:ascii="Arial" w:hAnsi="Arial"/>
                <w:sz w:val="18"/>
              </w:rPr>
              <w:fldChar w:fldCharType="begin">
                <w:ffData>
                  <w:name w:val="Text6"/>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p>
        </w:tc>
        <w:tc>
          <w:tcPr>
            <w:tcW w:w="1742" w:type="dxa"/>
            <w:tcBorders>
              <w:top w:val="single" w:sz="2" w:space="0" w:color="auto"/>
              <w:left w:val="single" w:sz="2" w:space="0" w:color="auto"/>
              <w:bottom w:val="nil"/>
              <w:right w:val="nil"/>
            </w:tcBorders>
          </w:tcPr>
          <w:p w:rsidR="0016660C" w:rsidRDefault="0016660C" w:rsidP="006822F6">
            <w:pPr>
              <w:spacing w:before="80"/>
              <w:jc w:val="center"/>
              <w:rPr>
                <w:rFonts w:ascii="Arial" w:hAnsi="Arial"/>
                <w:sz w:val="18"/>
              </w:rPr>
            </w:pPr>
          </w:p>
        </w:tc>
      </w:tr>
    </w:tbl>
    <w:p w:rsidR="0016660C" w:rsidRPr="004F3825" w:rsidRDefault="0016660C" w:rsidP="004F3825">
      <w:pPr>
        <w:pStyle w:val="Form-Heading3"/>
        <w:spacing w:after="120"/>
      </w:pPr>
      <w:r w:rsidRPr="004F3825">
        <w:t xml:space="preserve">Table D. </w:t>
      </w:r>
      <w:r w:rsidR="00635E02" w:rsidRPr="004F3825">
        <w:t xml:space="preserve"> </w:t>
      </w:r>
      <w:r w:rsidRPr="004F3825">
        <w:t xml:space="preserve">Proposed </w:t>
      </w:r>
      <w:smartTag w:uri="urn:schemas-microsoft-com:office:smarttags" w:element="stockticker">
        <w:r w:rsidR="00635E02" w:rsidRPr="004F3825">
          <w:t>PAL</w:t>
        </w:r>
      </w:smartTag>
    </w:p>
    <w:tbl>
      <w:tblPr>
        <w:tblW w:w="9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37"/>
        <w:gridCol w:w="2763"/>
      </w:tblGrid>
      <w:tr w:rsidR="0016660C" w:rsidTr="003849C5">
        <w:tc>
          <w:tcPr>
            <w:tcW w:w="6237" w:type="dxa"/>
            <w:tcBorders>
              <w:top w:val="nil"/>
              <w:left w:val="nil"/>
              <w:bottom w:val="nil"/>
              <w:right w:val="nil"/>
            </w:tcBorders>
          </w:tcPr>
          <w:p w:rsidR="0016660C" w:rsidRDefault="0016660C" w:rsidP="006822F6">
            <w:pPr>
              <w:tabs>
                <w:tab w:val="left" w:pos="462"/>
                <w:tab w:val="left" w:pos="1260"/>
                <w:tab w:val="left" w:pos="2610"/>
                <w:tab w:val="left" w:pos="3420"/>
                <w:tab w:val="left" w:pos="4770"/>
                <w:tab w:val="left" w:pos="5490"/>
                <w:tab w:val="right" w:pos="8820"/>
                <w:tab w:val="left" w:pos="9360"/>
              </w:tabs>
              <w:spacing w:before="100"/>
              <w:rPr>
                <w:rFonts w:ascii="Arial" w:hAnsi="Arial"/>
                <w:b/>
                <w:sz w:val="18"/>
              </w:rPr>
            </w:pPr>
            <w:r>
              <w:rPr>
                <w:rFonts w:ascii="Arial" w:hAnsi="Arial"/>
                <w:b/>
                <w:sz w:val="18"/>
              </w:rPr>
              <w:t>8)</w:t>
            </w:r>
            <w:r>
              <w:rPr>
                <w:rFonts w:ascii="Arial" w:hAnsi="Arial"/>
                <w:sz w:val="18"/>
              </w:rPr>
              <w:tab/>
              <w:t xml:space="preserve">Total </w:t>
            </w:r>
            <w:r w:rsidR="00BE3EFD">
              <w:rPr>
                <w:rFonts w:ascii="Arial" w:hAnsi="Arial"/>
                <w:sz w:val="18"/>
              </w:rPr>
              <w:t xml:space="preserve">baseline actual emissions from baseline period </w:t>
            </w:r>
            <w:r>
              <w:rPr>
                <w:rFonts w:ascii="Arial" w:hAnsi="Arial"/>
                <w:sz w:val="18"/>
              </w:rPr>
              <w:t>(from 5g):</w:t>
            </w:r>
          </w:p>
        </w:tc>
        <w:tc>
          <w:tcPr>
            <w:tcW w:w="2763" w:type="dxa"/>
            <w:tcBorders>
              <w:top w:val="nil"/>
              <w:left w:val="nil"/>
              <w:bottom w:val="single" w:sz="2" w:space="0" w:color="auto"/>
              <w:right w:val="nil"/>
            </w:tcBorders>
          </w:tcPr>
          <w:p w:rsidR="0016660C" w:rsidRDefault="0016660C" w:rsidP="009F4337">
            <w:pPr>
              <w:tabs>
                <w:tab w:val="left" w:pos="450"/>
                <w:tab w:val="left" w:pos="1260"/>
                <w:tab w:val="left" w:pos="2610"/>
                <w:tab w:val="left" w:pos="3420"/>
                <w:tab w:val="left" w:pos="4770"/>
                <w:tab w:val="left" w:pos="5490"/>
                <w:tab w:val="right" w:pos="8820"/>
                <w:tab w:val="left" w:pos="9360"/>
              </w:tabs>
              <w:spacing w:before="100"/>
              <w:rPr>
                <w:rFonts w:ascii="Arial" w:hAnsi="Arial"/>
                <w:b/>
                <w:sz w:val="18"/>
              </w:rPr>
            </w:pPr>
            <w:r>
              <w:rPr>
                <w:rFonts w:ascii="Arial" w:hAnsi="Arial"/>
                <w:sz w:val="18"/>
              </w:rPr>
              <w:t xml:space="preserve">    </w:t>
            </w:r>
            <w:r>
              <w:rPr>
                <w:rFonts w:ascii="Arial" w:hAnsi="Arial"/>
                <w:sz w:val="18"/>
              </w:rPr>
              <w:fldChar w:fldCharType="begin">
                <w:ffData>
                  <w:name w:val="Text1"/>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r>
              <w:rPr>
                <w:rFonts w:ascii="Arial" w:hAnsi="Arial"/>
                <w:sz w:val="18"/>
              </w:rPr>
              <w:t xml:space="preserve"> tons per year</w:t>
            </w:r>
          </w:p>
        </w:tc>
      </w:tr>
      <w:tr w:rsidR="0016660C" w:rsidTr="003849C5">
        <w:tc>
          <w:tcPr>
            <w:tcW w:w="6237" w:type="dxa"/>
            <w:tcBorders>
              <w:top w:val="nil"/>
              <w:left w:val="nil"/>
              <w:bottom w:val="nil"/>
              <w:right w:val="nil"/>
            </w:tcBorders>
          </w:tcPr>
          <w:p w:rsidR="0016660C" w:rsidRDefault="0016660C" w:rsidP="006822F6">
            <w:pPr>
              <w:tabs>
                <w:tab w:val="left" w:pos="462"/>
                <w:tab w:val="left" w:pos="1260"/>
                <w:tab w:val="left" w:pos="2610"/>
                <w:tab w:val="left" w:pos="3420"/>
                <w:tab w:val="left" w:pos="4770"/>
                <w:tab w:val="left" w:pos="5490"/>
                <w:tab w:val="right" w:pos="8820"/>
                <w:tab w:val="left" w:pos="9360"/>
              </w:tabs>
              <w:spacing w:before="100"/>
              <w:rPr>
                <w:rFonts w:ascii="Arial" w:hAnsi="Arial"/>
                <w:b/>
                <w:sz w:val="18"/>
              </w:rPr>
            </w:pPr>
            <w:r>
              <w:rPr>
                <w:rFonts w:ascii="Arial" w:hAnsi="Arial"/>
                <w:b/>
                <w:sz w:val="18"/>
              </w:rPr>
              <w:t>9)</w:t>
            </w:r>
            <w:r>
              <w:rPr>
                <w:rFonts w:ascii="Arial" w:hAnsi="Arial"/>
                <w:sz w:val="18"/>
              </w:rPr>
              <w:tab/>
              <w:t xml:space="preserve">Total </w:t>
            </w:r>
            <w:r w:rsidR="00BE3EFD">
              <w:rPr>
                <w:rFonts w:ascii="Arial" w:hAnsi="Arial"/>
                <w:sz w:val="18"/>
              </w:rPr>
              <w:t xml:space="preserve">potential emissions of units constructed after baseline </w:t>
            </w:r>
            <w:r>
              <w:rPr>
                <w:rFonts w:ascii="Arial" w:hAnsi="Arial"/>
                <w:sz w:val="18"/>
              </w:rPr>
              <w:t>(from 6e):</w:t>
            </w:r>
          </w:p>
        </w:tc>
        <w:tc>
          <w:tcPr>
            <w:tcW w:w="2763" w:type="dxa"/>
            <w:tcBorders>
              <w:top w:val="single" w:sz="2" w:space="0" w:color="auto"/>
              <w:left w:val="nil"/>
              <w:bottom w:val="single" w:sz="2" w:space="0" w:color="auto"/>
              <w:right w:val="nil"/>
            </w:tcBorders>
          </w:tcPr>
          <w:p w:rsidR="0016660C" w:rsidRDefault="0016660C" w:rsidP="009F4337">
            <w:pPr>
              <w:tabs>
                <w:tab w:val="left" w:pos="450"/>
                <w:tab w:val="left" w:pos="1260"/>
                <w:tab w:val="left" w:pos="2610"/>
                <w:tab w:val="left" w:pos="3420"/>
                <w:tab w:val="left" w:pos="4770"/>
                <w:tab w:val="left" w:pos="5490"/>
                <w:tab w:val="right" w:pos="8820"/>
                <w:tab w:val="left" w:pos="9360"/>
              </w:tabs>
              <w:spacing w:before="100"/>
              <w:rPr>
                <w:rFonts w:ascii="Arial" w:hAnsi="Arial"/>
                <w:sz w:val="18"/>
              </w:rPr>
            </w:pPr>
            <w:r>
              <w:rPr>
                <w:rFonts w:ascii="Arial" w:hAnsi="Arial"/>
                <w:sz w:val="18"/>
              </w:rPr>
              <w:t xml:space="preserve">+  </w:t>
            </w:r>
            <w:r>
              <w:rPr>
                <w:rFonts w:ascii="Arial" w:hAnsi="Arial"/>
                <w:sz w:val="18"/>
              </w:rPr>
              <w:fldChar w:fldCharType="begin">
                <w:ffData>
                  <w:name w:val="Text2"/>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r>
              <w:rPr>
                <w:rFonts w:ascii="Arial" w:hAnsi="Arial"/>
                <w:sz w:val="18"/>
              </w:rPr>
              <w:t xml:space="preserve"> tons per year</w:t>
            </w:r>
          </w:p>
        </w:tc>
      </w:tr>
      <w:tr w:rsidR="0016660C" w:rsidTr="003849C5">
        <w:tc>
          <w:tcPr>
            <w:tcW w:w="6237" w:type="dxa"/>
            <w:tcBorders>
              <w:top w:val="nil"/>
              <w:left w:val="nil"/>
              <w:bottom w:val="nil"/>
              <w:right w:val="nil"/>
            </w:tcBorders>
          </w:tcPr>
          <w:p w:rsidR="0016660C" w:rsidRDefault="0016660C" w:rsidP="006822F6">
            <w:pPr>
              <w:tabs>
                <w:tab w:val="left" w:pos="462"/>
                <w:tab w:val="left" w:pos="1260"/>
                <w:tab w:val="left" w:pos="2610"/>
                <w:tab w:val="left" w:pos="3420"/>
                <w:tab w:val="left" w:pos="4770"/>
                <w:tab w:val="left" w:pos="5490"/>
                <w:tab w:val="right" w:pos="8820"/>
                <w:tab w:val="left" w:pos="9360"/>
              </w:tabs>
              <w:spacing w:before="100"/>
              <w:rPr>
                <w:rFonts w:ascii="Arial" w:hAnsi="Arial"/>
                <w:b/>
                <w:sz w:val="18"/>
              </w:rPr>
            </w:pPr>
            <w:r>
              <w:rPr>
                <w:rFonts w:ascii="Arial" w:hAnsi="Arial"/>
                <w:b/>
                <w:sz w:val="18"/>
              </w:rPr>
              <w:t>10)</w:t>
            </w:r>
            <w:r>
              <w:rPr>
                <w:rFonts w:ascii="Arial" w:hAnsi="Arial"/>
                <w:sz w:val="18"/>
              </w:rPr>
              <w:tab/>
              <w:t xml:space="preserve">Significant </w:t>
            </w:r>
            <w:r w:rsidR="00BE3EFD">
              <w:rPr>
                <w:rFonts w:ascii="Arial" w:hAnsi="Arial"/>
                <w:sz w:val="18"/>
              </w:rPr>
              <w:t>threshold</w:t>
            </w:r>
            <w:r>
              <w:rPr>
                <w:rFonts w:ascii="Arial" w:hAnsi="Arial"/>
                <w:sz w:val="18"/>
              </w:rPr>
              <w:t>:</w:t>
            </w:r>
          </w:p>
        </w:tc>
        <w:tc>
          <w:tcPr>
            <w:tcW w:w="2763" w:type="dxa"/>
            <w:tcBorders>
              <w:top w:val="single" w:sz="2" w:space="0" w:color="auto"/>
              <w:left w:val="nil"/>
              <w:bottom w:val="single" w:sz="2" w:space="0" w:color="auto"/>
              <w:right w:val="nil"/>
            </w:tcBorders>
          </w:tcPr>
          <w:p w:rsidR="0016660C" w:rsidRDefault="0016660C" w:rsidP="009F4337">
            <w:pPr>
              <w:tabs>
                <w:tab w:val="left" w:pos="450"/>
                <w:tab w:val="left" w:pos="1260"/>
                <w:tab w:val="left" w:pos="2610"/>
                <w:tab w:val="left" w:pos="3420"/>
                <w:tab w:val="left" w:pos="4770"/>
                <w:tab w:val="left" w:pos="5490"/>
                <w:tab w:val="right" w:pos="8820"/>
                <w:tab w:val="left" w:pos="9360"/>
              </w:tabs>
              <w:spacing w:before="100"/>
              <w:rPr>
                <w:rFonts w:ascii="Arial" w:hAnsi="Arial"/>
                <w:sz w:val="18"/>
              </w:rPr>
            </w:pPr>
            <w:r>
              <w:rPr>
                <w:rFonts w:ascii="Arial" w:hAnsi="Arial"/>
                <w:sz w:val="18"/>
              </w:rPr>
              <w:t xml:space="preserve">+  </w:t>
            </w:r>
            <w:r>
              <w:rPr>
                <w:rFonts w:ascii="Arial" w:hAnsi="Arial"/>
                <w:sz w:val="18"/>
              </w:rPr>
              <w:fldChar w:fldCharType="begin">
                <w:ffData>
                  <w:name w:val="Text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r>
              <w:rPr>
                <w:rFonts w:ascii="Arial" w:hAnsi="Arial"/>
                <w:sz w:val="18"/>
              </w:rPr>
              <w:t xml:space="preserve"> tons per year</w:t>
            </w:r>
          </w:p>
        </w:tc>
      </w:tr>
      <w:tr w:rsidR="0016660C" w:rsidTr="003849C5">
        <w:tc>
          <w:tcPr>
            <w:tcW w:w="6237" w:type="dxa"/>
            <w:tcBorders>
              <w:top w:val="nil"/>
              <w:left w:val="nil"/>
              <w:bottom w:val="nil"/>
              <w:right w:val="nil"/>
            </w:tcBorders>
          </w:tcPr>
          <w:p w:rsidR="0016660C" w:rsidRDefault="0016660C" w:rsidP="006822F6">
            <w:pPr>
              <w:tabs>
                <w:tab w:val="left" w:pos="462"/>
                <w:tab w:val="left" w:pos="1260"/>
                <w:tab w:val="left" w:pos="2610"/>
                <w:tab w:val="left" w:pos="3420"/>
                <w:tab w:val="left" w:pos="4770"/>
                <w:tab w:val="left" w:pos="5490"/>
                <w:tab w:val="right" w:pos="8820"/>
                <w:tab w:val="left" w:pos="9360"/>
              </w:tabs>
              <w:spacing w:before="100"/>
              <w:rPr>
                <w:rFonts w:ascii="Arial" w:hAnsi="Arial"/>
                <w:b/>
                <w:sz w:val="18"/>
              </w:rPr>
            </w:pPr>
            <w:r>
              <w:rPr>
                <w:rFonts w:ascii="Arial" w:hAnsi="Arial"/>
                <w:b/>
                <w:sz w:val="18"/>
              </w:rPr>
              <w:t>11)</w:t>
            </w:r>
            <w:r>
              <w:rPr>
                <w:rFonts w:ascii="Arial" w:hAnsi="Arial"/>
                <w:b/>
                <w:sz w:val="18"/>
              </w:rPr>
              <w:tab/>
            </w:r>
            <w:r>
              <w:rPr>
                <w:rFonts w:ascii="Arial" w:hAnsi="Arial"/>
                <w:sz w:val="18"/>
              </w:rPr>
              <w:t xml:space="preserve">Baseline </w:t>
            </w:r>
            <w:r w:rsidR="00BE3EFD">
              <w:rPr>
                <w:rFonts w:ascii="Arial" w:hAnsi="Arial"/>
                <w:sz w:val="18"/>
              </w:rPr>
              <w:t>plus</w:t>
            </w:r>
            <w:r w:rsidR="00BE3EFD">
              <w:rPr>
                <w:rFonts w:ascii="Arial" w:hAnsi="Arial"/>
                <w:b/>
                <w:sz w:val="18"/>
              </w:rPr>
              <w:t xml:space="preserve"> </w:t>
            </w:r>
            <w:r w:rsidR="00BE3EFD">
              <w:rPr>
                <w:rFonts w:ascii="Arial" w:hAnsi="Arial"/>
                <w:sz w:val="18"/>
              </w:rPr>
              <w:t>total additions</w:t>
            </w:r>
            <w:r>
              <w:rPr>
                <w:rFonts w:ascii="Arial" w:hAnsi="Arial"/>
                <w:sz w:val="18"/>
              </w:rPr>
              <w:t>:</w:t>
            </w:r>
          </w:p>
        </w:tc>
        <w:tc>
          <w:tcPr>
            <w:tcW w:w="2763" w:type="dxa"/>
            <w:tcBorders>
              <w:top w:val="single" w:sz="2" w:space="0" w:color="auto"/>
              <w:left w:val="nil"/>
              <w:bottom w:val="single" w:sz="2" w:space="0" w:color="auto"/>
              <w:right w:val="nil"/>
            </w:tcBorders>
          </w:tcPr>
          <w:p w:rsidR="0016660C" w:rsidRDefault="0016660C" w:rsidP="009F4337">
            <w:pPr>
              <w:tabs>
                <w:tab w:val="left" w:pos="450"/>
                <w:tab w:val="left" w:pos="1260"/>
                <w:tab w:val="left" w:pos="2610"/>
                <w:tab w:val="left" w:pos="3420"/>
                <w:tab w:val="left" w:pos="4770"/>
                <w:tab w:val="left" w:pos="5490"/>
                <w:tab w:val="right" w:pos="8820"/>
                <w:tab w:val="left" w:pos="9360"/>
              </w:tabs>
              <w:spacing w:before="100"/>
              <w:rPr>
                <w:rFonts w:ascii="Arial" w:hAnsi="Arial"/>
                <w:sz w:val="18"/>
              </w:rPr>
            </w:pPr>
            <w:r>
              <w:rPr>
                <w:rFonts w:ascii="Arial" w:hAnsi="Arial"/>
                <w:sz w:val="18"/>
              </w:rPr>
              <w:t xml:space="preserve">=  </w:t>
            </w:r>
            <w:r>
              <w:rPr>
                <w:rFonts w:ascii="Arial" w:hAnsi="Arial"/>
                <w:sz w:val="18"/>
              </w:rPr>
              <w:fldChar w:fldCharType="begin">
                <w:ffData>
                  <w:name w:val="Text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r>
              <w:rPr>
                <w:rFonts w:ascii="Arial" w:hAnsi="Arial"/>
                <w:sz w:val="18"/>
              </w:rPr>
              <w:t xml:space="preserve"> tons per year</w:t>
            </w:r>
          </w:p>
        </w:tc>
      </w:tr>
      <w:tr w:rsidR="0016660C" w:rsidTr="003849C5">
        <w:tc>
          <w:tcPr>
            <w:tcW w:w="6237" w:type="dxa"/>
            <w:tcBorders>
              <w:top w:val="nil"/>
              <w:left w:val="nil"/>
              <w:bottom w:val="nil"/>
              <w:right w:val="nil"/>
            </w:tcBorders>
          </w:tcPr>
          <w:p w:rsidR="0016660C" w:rsidRDefault="00635E02" w:rsidP="006822F6">
            <w:pPr>
              <w:tabs>
                <w:tab w:val="left" w:pos="462"/>
                <w:tab w:val="left" w:pos="1260"/>
                <w:tab w:val="left" w:pos="2610"/>
                <w:tab w:val="left" w:pos="3420"/>
                <w:tab w:val="left" w:pos="4770"/>
                <w:tab w:val="left" w:pos="5490"/>
                <w:tab w:val="right" w:pos="8820"/>
                <w:tab w:val="left" w:pos="9360"/>
              </w:tabs>
              <w:spacing w:before="100"/>
              <w:rPr>
                <w:rFonts w:ascii="Arial" w:hAnsi="Arial"/>
                <w:b/>
                <w:sz w:val="18"/>
              </w:rPr>
            </w:pPr>
            <w:r>
              <w:rPr>
                <w:rFonts w:ascii="Arial" w:hAnsi="Arial"/>
                <w:b/>
                <w:sz w:val="18"/>
              </w:rPr>
              <w:t>12)</w:t>
            </w:r>
            <w:r w:rsidR="0016660C">
              <w:rPr>
                <w:rFonts w:ascii="Arial" w:hAnsi="Arial"/>
                <w:b/>
                <w:sz w:val="18"/>
              </w:rPr>
              <w:tab/>
            </w:r>
            <w:r w:rsidR="0016660C">
              <w:rPr>
                <w:rFonts w:ascii="Arial" w:hAnsi="Arial"/>
                <w:sz w:val="18"/>
              </w:rPr>
              <w:t xml:space="preserve">Total </w:t>
            </w:r>
            <w:r w:rsidR="00BE3EFD">
              <w:rPr>
                <w:rFonts w:ascii="Arial" w:hAnsi="Arial"/>
                <w:sz w:val="18"/>
              </w:rPr>
              <w:t>baseline of removed</w:t>
            </w:r>
            <w:r w:rsidR="00BE3EFD">
              <w:rPr>
                <w:rFonts w:ascii="Arial" w:hAnsi="Arial"/>
                <w:b/>
                <w:sz w:val="18"/>
              </w:rPr>
              <w:t xml:space="preserve"> </w:t>
            </w:r>
            <w:r w:rsidR="00BE3EFD">
              <w:rPr>
                <w:rFonts w:ascii="Arial" w:hAnsi="Arial"/>
                <w:sz w:val="18"/>
              </w:rPr>
              <w:t xml:space="preserve">equipment </w:t>
            </w:r>
            <w:r w:rsidR="0016660C">
              <w:rPr>
                <w:rFonts w:ascii="Arial" w:hAnsi="Arial"/>
                <w:sz w:val="18"/>
              </w:rPr>
              <w:t>(from 7d):</w:t>
            </w:r>
          </w:p>
        </w:tc>
        <w:tc>
          <w:tcPr>
            <w:tcW w:w="2763" w:type="dxa"/>
            <w:tcBorders>
              <w:top w:val="single" w:sz="2" w:space="0" w:color="auto"/>
              <w:left w:val="nil"/>
              <w:bottom w:val="single" w:sz="2" w:space="0" w:color="auto"/>
              <w:right w:val="nil"/>
            </w:tcBorders>
          </w:tcPr>
          <w:p w:rsidR="0016660C" w:rsidRDefault="0016660C" w:rsidP="009F4337">
            <w:pPr>
              <w:tabs>
                <w:tab w:val="left" w:pos="450"/>
                <w:tab w:val="left" w:pos="1260"/>
                <w:tab w:val="left" w:pos="2610"/>
                <w:tab w:val="left" w:pos="3420"/>
                <w:tab w:val="left" w:pos="4770"/>
                <w:tab w:val="left" w:pos="5490"/>
                <w:tab w:val="right" w:pos="8820"/>
                <w:tab w:val="left" w:pos="9360"/>
              </w:tabs>
              <w:spacing w:before="100"/>
              <w:rPr>
                <w:rFonts w:ascii="Arial" w:hAnsi="Arial"/>
                <w:sz w:val="18"/>
              </w:rPr>
            </w:pPr>
            <w:r>
              <w:rPr>
                <w:rFonts w:ascii="Arial" w:hAnsi="Arial"/>
                <w:sz w:val="18"/>
              </w:rPr>
              <w:t xml:space="preserve">-   </w:t>
            </w:r>
            <w:r>
              <w:rPr>
                <w:rFonts w:ascii="Arial" w:hAnsi="Arial"/>
                <w:sz w:val="18"/>
              </w:rPr>
              <w:fldChar w:fldCharType="begin">
                <w:ffData>
                  <w:name w:val="Text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r>
              <w:rPr>
                <w:rFonts w:ascii="Arial" w:hAnsi="Arial"/>
                <w:sz w:val="18"/>
              </w:rPr>
              <w:t xml:space="preserve"> tons per year</w:t>
            </w:r>
          </w:p>
        </w:tc>
      </w:tr>
      <w:tr w:rsidR="0016660C" w:rsidTr="003849C5">
        <w:tc>
          <w:tcPr>
            <w:tcW w:w="6237" w:type="dxa"/>
            <w:tcBorders>
              <w:top w:val="nil"/>
              <w:left w:val="nil"/>
              <w:bottom w:val="nil"/>
              <w:right w:val="nil"/>
            </w:tcBorders>
          </w:tcPr>
          <w:p w:rsidR="0016660C" w:rsidRDefault="0016660C" w:rsidP="006822F6">
            <w:pPr>
              <w:tabs>
                <w:tab w:val="left" w:pos="462"/>
              </w:tabs>
              <w:spacing w:before="100"/>
              <w:rPr>
                <w:rFonts w:ascii="Arial" w:hAnsi="Arial"/>
                <w:b/>
                <w:sz w:val="18"/>
              </w:rPr>
            </w:pPr>
            <w:r>
              <w:rPr>
                <w:rFonts w:ascii="Arial" w:hAnsi="Arial"/>
                <w:b/>
                <w:sz w:val="18"/>
              </w:rPr>
              <w:t>13)</w:t>
            </w:r>
            <w:r>
              <w:rPr>
                <w:rFonts w:ascii="Arial" w:hAnsi="Arial"/>
                <w:b/>
                <w:sz w:val="18"/>
              </w:rPr>
              <w:tab/>
            </w:r>
            <w:r>
              <w:rPr>
                <w:rFonts w:ascii="Arial" w:hAnsi="Arial"/>
                <w:sz w:val="18"/>
              </w:rPr>
              <w:t xml:space="preserve">Future </w:t>
            </w:r>
            <w:r w:rsidR="00BE3EFD">
              <w:rPr>
                <w:rFonts w:ascii="Arial" w:hAnsi="Arial"/>
                <w:sz w:val="18"/>
              </w:rPr>
              <w:t>regulatory adjustments</w:t>
            </w:r>
            <w:r>
              <w:rPr>
                <w:rFonts w:ascii="Arial" w:hAnsi="Arial"/>
                <w:sz w:val="18"/>
              </w:rPr>
              <w:t>:</w:t>
            </w:r>
          </w:p>
        </w:tc>
        <w:tc>
          <w:tcPr>
            <w:tcW w:w="2763" w:type="dxa"/>
            <w:tcBorders>
              <w:top w:val="single" w:sz="2" w:space="0" w:color="auto"/>
              <w:left w:val="nil"/>
              <w:bottom w:val="single" w:sz="2" w:space="0" w:color="auto"/>
              <w:right w:val="nil"/>
            </w:tcBorders>
          </w:tcPr>
          <w:p w:rsidR="0016660C" w:rsidRDefault="0016660C" w:rsidP="009F4337">
            <w:pPr>
              <w:tabs>
                <w:tab w:val="left" w:pos="450"/>
                <w:tab w:val="left" w:pos="1260"/>
                <w:tab w:val="left" w:pos="2610"/>
                <w:tab w:val="left" w:pos="3420"/>
                <w:tab w:val="left" w:pos="4770"/>
                <w:tab w:val="left" w:pos="5490"/>
                <w:tab w:val="right" w:pos="8820"/>
                <w:tab w:val="left" w:pos="9360"/>
              </w:tabs>
              <w:spacing w:before="100"/>
              <w:rPr>
                <w:rFonts w:ascii="Arial" w:hAnsi="Arial"/>
                <w:sz w:val="18"/>
              </w:rPr>
            </w:pPr>
            <w:r>
              <w:rPr>
                <w:rFonts w:ascii="Arial" w:hAnsi="Arial"/>
                <w:sz w:val="18"/>
              </w:rPr>
              <w:t xml:space="preserve">-   </w:t>
            </w:r>
            <w:r>
              <w:rPr>
                <w:rFonts w:ascii="Arial" w:hAnsi="Arial"/>
                <w:sz w:val="18"/>
              </w:rPr>
              <w:fldChar w:fldCharType="begin">
                <w:ffData>
                  <w:name w:val="Text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r>
              <w:rPr>
                <w:rFonts w:ascii="Arial" w:hAnsi="Arial"/>
                <w:sz w:val="18"/>
              </w:rPr>
              <w:t xml:space="preserve"> tons per year</w:t>
            </w:r>
          </w:p>
        </w:tc>
      </w:tr>
      <w:tr w:rsidR="0016660C" w:rsidTr="003849C5">
        <w:tc>
          <w:tcPr>
            <w:tcW w:w="6237" w:type="dxa"/>
            <w:tcBorders>
              <w:top w:val="nil"/>
              <w:left w:val="nil"/>
              <w:bottom w:val="nil"/>
              <w:right w:val="nil"/>
            </w:tcBorders>
          </w:tcPr>
          <w:p w:rsidR="0016660C" w:rsidRDefault="0016660C" w:rsidP="006822F6">
            <w:pPr>
              <w:tabs>
                <w:tab w:val="left" w:pos="462"/>
              </w:tabs>
              <w:spacing w:before="100"/>
              <w:rPr>
                <w:rFonts w:ascii="Arial" w:hAnsi="Arial"/>
                <w:sz w:val="18"/>
              </w:rPr>
            </w:pPr>
            <w:r>
              <w:rPr>
                <w:rFonts w:ascii="Arial" w:hAnsi="Arial"/>
                <w:b/>
                <w:sz w:val="18"/>
              </w:rPr>
              <w:t>14)</w:t>
            </w:r>
            <w:r>
              <w:rPr>
                <w:rFonts w:ascii="Arial" w:hAnsi="Arial"/>
                <w:sz w:val="18"/>
              </w:rPr>
              <w:tab/>
              <w:t xml:space="preserve">Proposed </w:t>
            </w:r>
            <w:smartTag w:uri="urn:schemas-microsoft-com:office:smarttags" w:element="stockticker">
              <w:r>
                <w:rPr>
                  <w:rFonts w:ascii="Arial" w:hAnsi="Arial"/>
                  <w:sz w:val="18"/>
                </w:rPr>
                <w:t>PAL</w:t>
              </w:r>
            </w:smartTag>
            <w:r>
              <w:rPr>
                <w:rFonts w:ascii="Arial" w:hAnsi="Arial"/>
                <w:sz w:val="18"/>
              </w:rPr>
              <w:t>:</w:t>
            </w:r>
          </w:p>
        </w:tc>
        <w:tc>
          <w:tcPr>
            <w:tcW w:w="2763" w:type="dxa"/>
            <w:tcBorders>
              <w:top w:val="single" w:sz="2" w:space="0" w:color="auto"/>
              <w:left w:val="nil"/>
              <w:bottom w:val="single" w:sz="2" w:space="0" w:color="auto"/>
              <w:right w:val="nil"/>
            </w:tcBorders>
          </w:tcPr>
          <w:p w:rsidR="0016660C" w:rsidRDefault="0016660C" w:rsidP="009F4337">
            <w:pPr>
              <w:tabs>
                <w:tab w:val="left" w:pos="450"/>
                <w:tab w:val="left" w:pos="1260"/>
                <w:tab w:val="left" w:pos="2610"/>
                <w:tab w:val="left" w:pos="3420"/>
                <w:tab w:val="left" w:pos="4770"/>
                <w:tab w:val="left" w:pos="5490"/>
                <w:tab w:val="right" w:pos="8820"/>
                <w:tab w:val="left" w:pos="9360"/>
              </w:tabs>
              <w:spacing w:before="100"/>
              <w:rPr>
                <w:rFonts w:ascii="Arial" w:hAnsi="Arial"/>
                <w:sz w:val="18"/>
              </w:rPr>
            </w:pPr>
            <w:r>
              <w:rPr>
                <w:rFonts w:ascii="Arial" w:hAnsi="Arial"/>
                <w:sz w:val="18"/>
              </w:rPr>
              <w:t xml:space="preserve">=  </w:t>
            </w:r>
            <w:r>
              <w:rPr>
                <w:rFonts w:ascii="Arial" w:hAnsi="Arial"/>
                <w:sz w:val="18"/>
              </w:rPr>
              <w:fldChar w:fldCharType="begin">
                <w:ffData>
                  <w:name w:val="Text3"/>
                  <w:enabled/>
                  <w:calcOnExit w:val="0"/>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sidR="00D83F49">
              <w:rPr>
                <w:rFonts w:ascii="Arial" w:hAnsi="Arial"/>
                <w:noProof/>
                <w:sz w:val="18"/>
              </w:rPr>
              <w:t> </w:t>
            </w:r>
            <w:r>
              <w:rPr>
                <w:rFonts w:ascii="Arial" w:hAnsi="Arial"/>
                <w:sz w:val="18"/>
              </w:rPr>
              <w:fldChar w:fldCharType="end"/>
            </w:r>
            <w:r>
              <w:rPr>
                <w:rFonts w:ascii="Arial" w:hAnsi="Arial"/>
                <w:sz w:val="18"/>
              </w:rPr>
              <w:t xml:space="preserve"> tons per year</w:t>
            </w:r>
          </w:p>
        </w:tc>
      </w:tr>
    </w:tbl>
    <w:p w:rsidR="0016660C" w:rsidRPr="004F3825" w:rsidRDefault="0016660C" w:rsidP="004F3825">
      <w:pPr>
        <w:pStyle w:val="Form-Heading3"/>
        <w:spacing w:after="0"/>
      </w:pPr>
      <w:r w:rsidRPr="004F3825">
        <w:lastRenderedPageBreak/>
        <w:t xml:space="preserve">Table E. </w:t>
      </w:r>
      <w:r w:rsidR="00635E02" w:rsidRPr="004F3825">
        <w:t xml:space="preserve"> Additional i</w:t>
      </w:r>
      <w:r w:rsidRPr="004F3825">
        <w:t>nformation</w:t>
      </w:r>
    </w:p>
    <w:p w:rsidR="0016660C" w:rsidRDefault="0016660C">
      <w:pPr>
        <w:spacing w:before="120" w:after="120"/>
        <w:ind w:right="43"/>
        <w:rPr>
          <w:rFonts w:ascii="Arial" w:hAnsi="Arial"/>
          <w:sz w:val="18"/>
        </w:rPr>
      </w:pPr>
      <w:r>
        <w:rPr>
          <w:rFonts w:ascii="Arial" w:hAnsi="Arial"/>
          <w:sz w:val="18"/>
        </w:rPr>
        <w:t xml:space="preserve">The following additional information (items 15 – 25) must be included in your application </w:t>
      </w:r>
      <w:r>
        <w:rPr>
          <w:rFonts w:ascii="Arial" w:hAnsi="Arial"/>
          <w:b/>
          <w:sz w:val="18"/>
        </w:rPr>
        <w:t>if applicable to your facility</w:t>
      </w:r>
      <w:r>
        <w:rPr>
          <w:rFonts w:ascii="Arial" w:hAnsi="Arial"/>
          <w:sz w:val="18"/>
        </w:rPr>
        <w:t xml:space="preserve">. Please complete the following checklist to verify that you have </w:t>
      </w:r>
      <w:r w:rsidRPr="00635E02">
        <w:rPr>
          <w:rFonts w:ascii="Arial" w:hAnsi="Arial"/>
          <w:b/>
          <w:sz w:val="18"/>
        </w:rPr>
        <w:t>included</w:t>
      </w:r>
      <w:r>
        <w:rPr>
          <w:rFonts w:ascii="Arial" w:hAnsi="Arial"/>
          <w:sz w:val="18"/>
        </w:rPr>
        <w:t xml:space="preserve"> all the needed information.</w:t>
      </w:r>
    </w:p>
    <w:tbl>
      <w:tblPr>
        <w:tblW w:w="1072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18"/>
        <w:gridCol w:w="6192"/>
        <w:gridCol w:w="4518"/>
      </w:tblGrid>
      <w:tr w:rsidR="0016660C" w:rsidTr="003849C5">
        <w:tc>
          <w:tcPr>
            <w:tcW w:w="6210" w:type="dxa"/>
            <w:gridSpan w:val="2"/>
          </w:tcPr>
          <w:p w:rsidR="0016660C" w:rsidRDefault="0016660C" w:rsidP="003849C5">
            <w:pPr>
              <w:tabs>
                <w:tab w:val="left" w:pos="355"/>
              </w:tabs>
              <w:spacing w:before="60"/>
              <w:ind w:left="328" w:right="43" w:hanging="328"/>
              <w:rPr>
                <w:rFonts w:ascii="Arial" w:hAnsi="Arial"/>
                <w:sz w:val="18"/>
              </w:rPr>
            </w:pPr>
            <w:r>
              <w:rPr>
                <w:rFonts w:ascii="Arial" w:hAnsi="Arial"/>
                <w:b/>
                <w:sz w:val="18"/>
              </w:rPr>
              <w:t>15)</w:t>
            </w:r>
            <w:r w:rsidR="003849C5">
              <w:rPr>
                <w:rFonts w:ascii="Arial" w:hAnsi="Arial"/>
                <w:sz w:val="18"/>
              </w:rPr>
              <w:tab/>
            </w:r>
            <w:r>
              <w:rPr>
                <w:rFonts w:ascii="Arial" w:hAnsi="Arial"/>
                <w:sz w:val="18"/>
              </w:rPr>
              <w:t>If you have listed emission units (EU</w:t>
            </w:r>
            <w:r w:rsidR="001A3868">
              <w:rPr>
                <w:rFonts w:ascii="Arial" w:hAnsi="Arial"/>
                <w:sz w:val="18"/>
              </w:rPr>
              <w:t>/EQUI</w:t>
            </w:r>
            <w:r>
              <w:rPr>
                <w:rFonts w:ascii="Arial" w:hAnsi="Arial"/>
                <w:sz w:val="18"/>
              </w:rPr>
              <w:t>), tanks (TK</w:t>
            </w:r>
            <w:r w:rsidR="001A3868">
              <w:rPr>
                <w:rFonts w:ascii="Arial" w:hAnsi="Arial"/>
                <w:sz w:val="18"/>
              </w:rPr>
              <w:t>/EQUI</w:t>
            </w:r>
            <w:r>
              <w:rPr>
                <w:rFonts w:ascii="Arial" w:hAnsi="Arial"/>
                <w:sz w:val="18"/>
              </w:rPr>
              <w:t>), or fugitive sources (FS</w:t>
            </w:r>
            <w:r w:rsidR="007740A8">
              <w:rPr>
                <w:rFonts w:ascii="Arial" w:hAnsi="Arial"/>
                <w:sz w:val="18"/>
              </w:rPr>
              <w:t>/</w:t>
            </w:r>
            <w:r w:rsidR="001A3868">
              <w:rPr>
                <w:rFonts w:ascii="Arial" w:hAnsi="Arial"/>
                <w:sz w:val="18"/>
              </w:rPr>
              <w:t>FUGI</w:t>
            </w:r>
            <w:r>
              <w:rPr>
                <w:rFonts w:ascii="Arial" w:hAnsi="Arial"/>
                <w:sz w:val="18"/>
              </w:rPr>
              <w:t xml:space="preserve">) that were previously considered insignificant activities, these must be numbered consecutively following the last EU, TK, or FS </w:t>
            </w:r>
            <w:r w:rsidR="001A3868">
              <w:rPr>
                <w:rFonts w:ascii="Arial" w:hAnsi="Arial"/>
                <w:sz w:val="18"/>
              </w:rPr>
              <w:t xml:space="preserve">(EQUI or FUGI) </w:t>
            </w:r>
            <w:r>
              <w:rPr>
                <w:rFonts w:ascii="Arial" w:hAnsi="Arial"/>
                <w:sz w:val="18"/>
              </w:rPr>
              <w:t>number used for the Title V permit or listed in the Title V application.</w:t>
            </w:r>
          </w:p>
        </w:tc>
        <w:tc>
          <w:tcPr>
            <w:tcW w:w="4518" w:type="dxa"/>
          </w:tcPr>
          <w:p w:rsidR="0016660C" w:rsidRDefault="0016660C" w:rsidP="00BE3EFD">
            <w:pPr>
              <w:spacing w:before="60"/>
              <w:ind w:right="43"/>
              <w:rPr>
                <w:rFonts w:ascii="Arial" w:hAnsi="Arial"/>
                <w:sz w:val="18"/>
              </w:rPr>
            </w:pPr>
            <w:r>
              <w:rPr>
                <w:rFonts w:ascii="Arial" w:hAnsi="Arial"/>
                <w:sz w:val="18"/>
              </w:rPr>
              <w:fldChar w:fldCharType="begin">
                <w:ffData>
                  <w:name w:val="Check1"/>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Form GI-05B or GI-05B-R (for EU</w:t>
            </w:r>
            <w:r w:rsidR="007740A8">
              <w:rPr>
                <w:rFonts w:ascii="Arial" w:hAnsi="Arial"/>
                <w:sz w:val="18"/>
              </w:rPr>
              <w:t>/EQUI</w:t>
            </w:r>
            <w:r>
              <w:rPr>
                <w:rFonts w:ascii="Arial" w:hAnsi="Arial"/>
                <w:sz w:val="18"/>
              </w:rPr>
              <w:t>)</w:t>
            </w:r>
          </w:p>
          <w:bookmarkStart w:id="9" w:name="Check12"/>
          <w:p w:rsidR="0016660C" w:rsidRDefault="0016660C" w:rsidP="00DD5F6E">
            <w:pPr>
              <w:spacing w:before="60"/>
              <w:ind w:right="43"/>
              <w:rPr>
                <w:rFonts w:ascii="Arial" w:hAnsi="Arial"/>
                <w:sz w:val="18"/>
              </w:rPr>
            </w:pPr>
            <w:r>
              <w:rPr>
                <w:rFonts w:ascii="Arial" w:hAnsi="Arial"/>
                <w:sz w:val="18"/>
              </w:rPr>
              <w:fldChar w:fldCharType="begin">
                <w:ffData>
                  <w:name w:val="Check12"/>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bookmarkEnd w:id="9"/>
            <w:r>
              <w:rPr>
                <w:rFonts w:ascii="Arial" w:hAnsi="Arial"/>
                <w:sz w:val="18"/>
              </w:rPr>
              <w:t xml:space="preserve"> Form GI-05C or GI-05C-R (for TK</w:t>
            </w:r>
            <w:r w:rsidR="007740A8">
              <w:rPr>
                <w:rFonts w:ascii="Arial" w:hAnsi="Arial"/>
                <w:sz w:val="18"/>
              </w:rPr>
              <w:t>/EQUI</w:t>
            </w:r>
            <w:r>
              <w:rPr>
                <w:rFonts w:ascii="Arial" w:hAnsi="Arial"/>
                <w:sz w:val="18"/>
              </w:rPr>
              <w:t>)</w:t>
            </w:r>
          </w:p>
          <w:bookmarkStart w:id="10" w:name="Check13"/>
          <w:p w:rsidR="0016660C" w:rsidRDefault="0016660C" w:rsidP="00DD5F6E">
            <w:pPr>
              <w:spacing w:before="60"/>
              <w:ind w:right="43"/>
              <w:rPr>
                <w:rFonts w:ascii="Arial" w:hAnsi="Arial"/>
                <w:sz w:val="18"/>
              </w:rPr>
            </w:pPr>
            <w:r>
              <w:rPr>
                <w:rFonts w:ascii="Arial" w:hAnsi="Arial"/>
                <w:sz w:val="18"/>
              </w:rPr>
              <w:fldChar w:fldCharType="begin">
                <w:ffData>
                  <w:name w:val="Check13"/>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bookmarkEnd w:id="10"/>
            <w:r>
              <w:rPr>
                <w:rFonts w:ascii="Arial" w:hAnsi="Arial"/>
                <w:sz w:val="18"/>
              </w:rPr>
              <w:t xml:space="preserve"> Form GI-05D or GI-05D-R (for FS</w:t>
            </w:r>
            <w:r w:rsidR="007740A8">
              <w:rPr>
                <w:rFonts w:ascii="Arial" w:hAnsi="Arial"/>
                <w:sz w:val="18"/>
              </w:rPr>
              <w:t>/FUGI</w:t>
            </w:r>
            <w:r>
              <w:rPr>
                <w:rFonts w:ascii="Arial" w:hAnsi="Arial"/>
                <w:sz w:val="18"/>
              </w:rPr>
              <w:t>)</w:t>
            </w:r>
          </w:p>
          <w:bookmarkStart w:id="11" w:name="Check14"/>
          <w:p w:rsidR="0016660C" w:rsidRDefault="0016660C" w:rsidP="00DD5F6E">
            <w:pPr>
              <w:spacing w:before="60"/>
              <w:ind w:right="43"/>
              <w:rPr>
                <w:rFonts w:ascii="Arial" w:hAnsi="Arial"/>
                <w:sz w:val="18"/>
              </w:rPr>
            </w:pPr>
            <w:r>
              <w:rPr>
                <w:rFonts w:ascii="Arial" w:hAnsi="Arial"/>
                <w:sz w:val="18"/>
              </w:rPr>
              <w:fldChar w:fldCharType="begin">
                <w:ffData>
                  <w:name w:val="Check14"/>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bookmarkEnd w:id="11"/>
            <w:r>
              <w:rPr>
                <w:rFonts w:ascii="Arial" w:hAnsi="Arial"/>
                <w:sz w:val="18"/>
              </w:rPr>
              <w:t xml:space="preserve"> Not applicable</w:t>
            </w:r>
          </w:p>
        </w:tc>
      </w:tr>
      <w:tr w:rsidR="0016660C" w:rsidTr="003849C5">
        <w:tc>
          <w:tcPr>
            <w:tcW w:w="6210" w:type="dxa"/>
            <w:gridSpan w:val="2"/>
          </w:tcPr>
          <w:p w:rsidR="0016660C" w:rsidRDefault="0016660C" w:rsidP="003849C5">
            <w:pPr>
              <w:tabs>
                <w:tab w:val="left" w:pos="355"/>
              </w:tabs>
              <w:spacing w:before="60"/>
              <w:ind w:left="328" w:right="43" w:hanging="328"/>
              <w:rPr>
                <w:rFonts w:ascii="Arial" w:hAnsi="Arial"/>
                <w:sz w:val="18"/>
              </w:rPr>
            </w:pPr>
            <w:r>
              <w:rPr>
                <w:rFonts w:ascii="Arial" w:hAnsi="Arial"/>
                <w:b/>
                <w:sz w:val="18"/>
              </w:rPr>
              <w:t>16)</w:t>
            </w:r>
            <w:r w:rsidR="003849C5">
              <w:rPr>
                <w:rFonts w:ascii="Arial" w:hAnsi="Arial"/>
                <w:sz w:val="18"/>
              </w:rPr>
              <w:tab/>
            </w:r>
            <w:r>
              <w:rPr>
                <w:rFonts w:ascii="Arial" w:hAnsi="Arial"/>
                <w:sz w:val="18"/>
              </w:rPr>
              <w:t>If you completed forms GI-05B, GI-05B-R, GI-05C, GI-05C-R, GI-05D, and/or GI-05D-R under item 16), and subsequently identified control equipment (CE</w:t>
            </w:r>
            <w:r w:rsidR="001A3868">
              <w:rPr>
                <w:rFonts w:ascii="Arial" w:hAnsi="Arial"/>
                <w:sz w:val="18"/>
              </w:rPr>
              <w:t>/TREA</w:t>
            </w:r>
            <w:r>
              <w:rPr>
                <w:rFonts w:ascii="Arial" w:hAnsi="Arial"/>
                <w:sz w:val="18"/>
              </w:rPr>
              <w:t>) and/or stacks and/or vents (SV</w:t>
            </w:r>
            <w:r w:rsidR="001A3868">
              <w:rPr>
                <w:rFonts w:ascii="Arial" w:hAnsi="Arial"/>
                <w:sz w:val="18"/>
              </w:rPr>
              <w:t>/STRU</w:t>
            </w:r>
            <w:r>
              <w:rPr>
                <w:rFonts w:ascii="Arial" w:hAnsi="Arial"/>
                <w:sz w:val="18"/>
              </w:rPr>
              <w:t>) that were not previously included in the Title V permit or permit application, these must be numbered consecutively starting with the last SV or CE</w:t>
            </w:r>
            <w:r w:rsidR="001A3868">
              <w:rPr>
                <w:rFonts w:ascii="Arial" w:hAnsi="Arial"/>
                <w:sz w:val="18"/>
              </w:rPr>
              <w:t xml:space="preserve"> (STRU or TREA)</w:t>
            </w:r>
            <w:r>
              <w:rPr>
                <w:rFonts w:ascii="Arial" w:hAnsi="Arial"/>
                <w:sz w:val="18"/>
              </w:rPr>
              <w:t xml:space="preserve"> number used for the Title V permit or listed in the Title V application.</w:t>
            </w:r>
          </w:p>
        </w:tc>
        <w:tc>
          <w:tcPr>
            <w:tcW w:w="4518" w:type="dxa"/>
          </w:tcPr>
          <w:p w:rsidR="0016660C" w:rsidRDefault="0016660C" w:rsidP="00DD5F6E">
            <w:pPr>
              <w:spacing w:before="60"/>
              <w:ind w:right="43"/>
              <w:rPr>
                <w:rFonts w:ascii="Arial" w:hAnsi="Arial"/>
                <w:sz w:val="18"/>
              </w:rPr>
            </w:pPr>
            <w:r>
              <w:rPr>
                <w:rFonts w:ascii="Arial" w:hAnsi="Arial"/>
                <w:sz w:val="18"/>
              </w:rPr>
              <w:fldChar w:fldCharType="begin">
                <w:ffData>
                  <w:name w:val="Check4"/>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Form GI-04 or GI-04-R (SV</w:t>
            </w:r>
            <w:r w:rsidR="007740A8">
              <w:rPr>
                <w:rFonts w:ascii="Arial" w:hAnsi="Arial"/>
                <w:sz w:val="18"/>
              </w:rPr>
              <w:t>/STRU</w:t>
            </w:r>
            <w:r>
              <w:rPr>
                <w:rFonts w:ascii="Arial" w:hAnsi="Arial"/>
                <w:sz w:val="18"/>
              </w:rPr>
              <w:t>)</w:t>
            </w:r>
          </w:p>
          <w:bookmarkStart w:id="12" w:name="Check16"/>
          <w:p w:rsidR="0016660C" w:rsidRDefault="0016660C" w:rsidP="00DD5F6E">
            <w:pPr>
              <w:spacing w:before="60"/>
              <w:ind w:right="43"/>
              <w:rPr>
                <w:rFonts w:ascii="Arial" w:hAnsi="Arial"/>
                <w:sz w:val="18"/>
              </w:rPr>
            </w:pPr>
            <w:r>
              <w:rPr>
                <w:rFonts w:ascii="Arial" w:hAnsi="Arial"/>
                <w:sz w:val="18"/>
              </w:rPr>
              <w:fldChar w:fldCharType="begin">
                <w:ffData>
                  <w:name w:val="Check16"/>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bookmarkEnd w:id="12"/>
            <w:r>
              <w:rPr>
                <w:rFonts w:ascii="Arial" w:hAnsi="Arial"/>
                <w:sz w:val="18"/>
              </w:rPr>
              <w:t xml:space="preserve"> Form GI-05A or GI-05A-R (CE</w:t>
            </w:r>
            <w:r w:rsidR="007740A8">
              <w:rPr>
                <w:rFonts w:ascii="Arial" w:hAnsi="Arial"/>
                <w:sz w:val="18"/>
              </w:rPr>
              <w:t>/TREA</w:t>
            </w:r>
            <w:r>
              <w:rPr>
                <w:rFonts w:ascii="Arial" w:hAnsi="Arial"/>
                <w:sz w:val="18"/>
              </w:rPr>
              <w:t>)</w:t>
            </w:r>
          </w:p>
          <w:bookmarkStart w:id="13" w:name="Check15"/>
          <w:p w:rsidR="0016660C" w:rsidRDefault="0016660C" w:rsidP="00DD5F6E">
            <w:pPr>
              <w:spacing w:before="60"/>
              <w:ind w:right="43"/>
              <w:rPr>
                <w:rFonts w:ascii="Arial" w:hAnsi="Arial"/>
                <w:sz w:val="18"/>
              </w:rPr>
            </w:pPr>
            <w:r>
              <w:rPr>
                <w:rFonts w:ascii="Arial" w:hAnsi="Arial"/>
                <w:sz w:val="18"/>
              </w:rPr>
              <w:fldChar w:fldCharType="begin">
                <w:ffData>
                  <w:name w:val="Check15"/>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bookmarkEnd w:id="13"/>
            <w:r>
              <w:rPr>
                <w:rFonts w:ascii="Arial" w:hAnsi="Arial"/>
                <w:sz w:val="18"/>
              </w:rPr>
              <w:t xml:space="preserve"> Not applicable</w:t>
            </w:r>
          </w:p>
        </w:tc>
      </w:tr>
      <w:tr w:rsidR="0016660C" w:rsidTr="003849C5">
        <w:tc>
          <w:tcPr>
            <w:tcW w:w="6210" w:type="dxa"/>
            <w:gridSpan w:val="2"/>
          </w:tcPr>
          <w:p w:rsidR="0016660C" w:rsidRDefault="0016660C" w:rsidP="003849C5">
            <w:pPr>
              <w:tabs>
                <w:tab w:val="left" w:pos="355"/>
              </w:tabs>
              <w:spacing w:before="60"/>
              <w:ind w:left="328" w:right="43" w:hanging="328"/>
              <w:rPr>
                <w:rFonts w:ascii="Arial" w:hAnsi="Arial"/>
                <w:sz w:val="18"/>
              </w:rPr>
            </w:pPr>
            <w:r>
              <w:rPr>
                <w:rFonts w:ascii="Arial" w:hAnsi="Arial"/>
                <w:b/>
                <w:sz w:val="18"/>
              </w:rPr>
              <w:t>17)</w:t>
            </w:r>
            <w:r w:rsidR="003849C5">
              <w:rPr>
                <w:rFonts w:ascii="Arial" w:hAnsi="Arial"/>
                <w:sz w:val="18"/>
              </w:rPr>
              <w:tab/>
            </w:r>
            <w:r>
              <w:rPr>
                <w:rFonts w:ascii="Arial" w:hAnsi="Arial"/>
                <w:sz w:val="18"/>
              </w:rPr>
              <w:t>Unless the answers to items 15) and 16) were “not applicable), you need to update the facility process flow diagram and stack/vent diagram.</w:t>
            </w:r>
          </w:p>
        </w:tc>
        <w:tc>
          <w:tcPr>
            <w:tcW w:w="4518" w:type="dxa"/>
          </w:tcPr>
          <w:p w:rsidR="0016660C" w:rsidRDefault="0016660C" w:rsidP="00DD5F6E">
            <w:pPr>
              <w:spacing w:before="60"/>
              <w:ind w:right="43"/>
              <w:rPr>
                <w:rFonts w:ascii="Arial" w:hAnsi="Arial"/>
                <w:sz w:val="18"/>
              </w:rPr>
            </w:pPr>
            <w:r>
              <w:rPr>
                <w:rFonts w:ascii="Arial" w:hAnsi="Arial"/>
                <w:sz w:val="18"/>
              </w:rPr>
              <w:fldChar w:fldCharType="begin">
                <w:ffData>
                  <w:name w:val="Check5"/>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Form GI-02 or GI-02-R (process flow)</w:t>
            </w:r>
          </w:p>
          <w:bookmarkStart w:id="14" w:name="Check17"/>
          <w:p w:rsidR="0016660C" w:rsidRDefault="0016660C" w:rsidP="00DD5F6E">
            <w:pPr>
              <w:spacing w:before="60"/>
              <w:ind w:right="43"/>
              <w:rPr>
                <w:rFonts w:ascii="Arial" w:hAnsi="Arial"/>
                <w:sz w:val="18"/>
              </w:rPr>
            </w:pPr>
            <w:r>
              <w:rPr>
                <w:rFonts w:ascii="Arial" w:hAnsi="Arial"/>
                <w:sz w:val="18"/>
              </w:rPr>
              <w:fldChar w:fldCharType="begin">
                <w:ffData>
                  <w:name w:val="Check17"/>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bookmarkEnd w:id="14"/>
            <w:r>
              <w:rPr>
                <w:rFonts w:ascii="Arial" w:hAnsi="Arial"/>
                <w:sz w:val="18"/>
              </w:rPr>
              <w:t xml:space="preserve"> Form GI-03 or GI-03-R (stack/vent)</w:t>
            </w:r>
          </w:p>
          <w:bookmarkStart w:id="15" w:name="Check18"/>
          <w:p w:rsidR="0016660C" w:rsidRDefault="0016660C" w:rsidP="00DD5F6E">
            <w:pPr>
              <w:spacing w:before="60"/>
              <w:ind w:right="43"/>
              <w:rPr>
                <w:rFonts w:ascii="Arial" w:hAnsi="Arial"/>
                <w:sz w:val="18"/>
              </w:rPr>
            </w:pPr>
            <w:r>
              <w:rPr>
                <w:rFonts w:ascii="Arial" w:hAnsi="Arial"/>
                <w:sz w:val="18"/>
              </w:rPr>
              <w:fldChar w:fldCharType="begin">
                <w:ffData>
                  <w:name w:val="Check18"/>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bookmarkEnd w:id="15"/>
            <w:r>
              <w:rPr>
                <w:rFonts w:ascii="Arial" w:hAnsi="Arial"/>
                <w:sz w:val="18"/>
              </w:rPr>
              <w:t xml:space="preserve"> Not applicable</w:t>
            </w:r>
          </w:p>
        </w:tc>
      </w:tr>
      <w:tr w:rsidR="0016660C" w:rsidTr="003849C5">
        <w:trPr>
          <w:gridBefore w:val="1"/>
          <w:wBefore w:w="18" w:type="dxa"/>
        </w:trPr>
        <w:tc>
          <w:tcPr>
            <w:tcW w:w="6192" w:type="dxa"/>
          </w:tcPr>
          <w:p w:rsidR="0016660C" w:rsidRDefault="0016660C" w:rsidP="003849C5">
            <w:pPr>
              <w:tabs>
                <w:tab w:val="left" w:pos="355"/>
              </w:tabs>
              <w:spacing w:before="60"/>
              <w:ind w:left="328" w:right="43" w:hanging="328"/>
              <w:rPr>
                <w:rFonts w:ascii="Arial" w:hAnsi="Arial"/>
                <w:sz w:val="18"/>
              </w:rPr>
            </w:pPr>
            <w:r>
              <w:rPr>
                <w:rFonts w:ascii="Arial" w:hAnsi="Arial"/>
                <w:b/>
                <w:sz w:val="18"/>
              </w:rPr>
              <w:t>18)</w:t>
            </w:r>
            <w:r w:rsidR="003849C5">
              <w:rPr>
                <w:rFonts w:ascii="Arial" w:hAnsi="Arial"/>
                <w:sz w:val="18"/>
              </w:rPr>
              <w:tab/>
            </w:r>
            <w:r>
              <w:rPr>
                <w:rFonts w:ascii="Arial" w:hAnsi="Arial"/>
                <w:sz w:val="18"/>
              </w:rPr>
              <w:t xml:space="preserve">A listing of which, if any, Federal or State applicable requirements, emissions limits, or work practices apply to each unit included in the proposed </w:t>
            </w:r>
            <w:smartTag w:uri="urn:schemas-microsoft-com:office:smarttags" w:element="stockticker">
              <w:r>
                <w:rPr>
                  <w:rFonts w:ascii="Arial" w:hAnsi="Arial"/>
                  <w:sz w:val="18"/>
                </w:rPr>
                <w:t>PAL</w:t>
              </w:r>
            </w:smartTag>
            <w:r>
              <w:rPr>
                <w:rFonts w:ascii="Arial" w:hAnsi="Arial"/>
                <w:sz w:val="18"/>
              </w:rPr>
              <w:t>.</w:t>
            </w:r>
          </w:p>
        </w:tc>
        <w:tc>
          <w:tcPr>
            <w:tcW w:w="4518" w:type="dxa"/>
          </w:tcPr>
          <w:p w:rsidR="0016660C" w:rsidRPr="00DD5F6E" w:rsidRDefault="0016660C" w:rsidP="00BE3EFD">
            <w:pPr>
              <w:spacing w:before="60"/>
              <w:ind w:left="252" w:right="43" w:hanging="252"/>
              <w:rPr>
                <w:rFonts w:ascii="Arial" w:hAnsi="Arial"/>
                <w:sz w:val="18"/>
              </w:rPr>
            </w:pPr>
            <w:r>
              <w:rPr>
                <w:rFonts w:ascii="Arial" w:hAnsi="Arial"/>
                <w:sz w:val="18"/>
              </w:rPr>
              <w:fldChar w:fldCharType="begin">
                <w:ffData>
                  <w:name w:val=""/>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All applicable requirements are already listed in existing permit    </w:t>
            </w:r>
            <w:r w:rsidR="00635E02" w:rsidRPr="00DD5F6E">
              <w:rPr>
                <w:rFonts w:ascii="Arial" w:hAnsi="Arial"/>
                <w:sz w:val="18"/>
              </w:rPr>
              <w:t>or</w:t>
            </w:r>
          </w:p>
          <w:p w:rsidR="0016660C" w:rsidRDefault="0016660C" w:rsidP="00DD5F6E">
            <w:pPr>
              <w:spacing w:before="60"/>
              <w:ind w:right="43"/>
              <w:rPr>
                <w:rFonts w:ascii="Arial" w:hAnsi="Arial"/>
                <w:sz w:val="18"/>
              </w:rPr>
            </w:pPr>
            <w:r>
              <w:rPr>
                <w:rFonts w:ascii="Arial" w:hAnsi="Arial"/>
                <w:sz w:val="18"/>
              </w:rPr>
              <w:fldChar w:fldCharType="begin">
                <w:ffData>
                  <w:name w:val="Check3"/>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sidR="00DD5F6E">
              <w:rPr>
                <w:rFonts w:ascii="Arial" w:hAnsi="Arial"/>
                <w:sz w:val="18"/>
              </w:rPr>
              <w:t xml:space="preserve"> </w:t>
            </w:r>
            <w:r>
              <w:rPr>
                <w:rFonts w:ascii="Arial" w:hAnsi="Arial"/>
                <w:sz w:val="18"/>
              </w:rPr>
              <w:t>List of applicable requirements is attached</w:t>
            </w:r>
          </w:p>
        </w:tc>
      </w:tr>
      <w:tr w:rsidR="0016660C" w:rsidTr="003849C5">
        <w:trPr>
          <w:gridBefore w:val="1"/>
          <w:wBefore w:w="18" w:type="dxa"/>
        </w:trPr>
        <w:tc>
          <w:tcPr>
            <w:tcW w:w="6192" w:type="dxa"/>
          </w:tcPr>
          <w:p w:rsidR="0016660C" w:rsidRDefault="0016660C" w:rsidP="003849C5">
            <w:pPr>
              <w:tabs>
                <w:tab w:val="left" w:pos="355"/>
              </w:tabs>
              <w:spacing w:before="60"/>
              <w:ind w:left="328" w:right="43" w:hanging="328"/>
              <w:rPr>
                <w:rFonts w:ascii="Arial" w:hAnsi="Arial"/>
                <w:sz w:val="18"/>
              </w:rPr>
            </w:pPr>
            <w:r>
              <w:rPr>
                <w:rFonts w:ascii="Arial" w:hAnsi="Arial"/>
                <w:b/>
                <w:sz w:val="18"/>
              </w:rPr>
              <w:t>19)</w:t>
            </w:r>
            <w:r w:rsidR="003849C5">
              <w:rPr>
                <w:rFonts w:ascii="Arial" w:hAnsi="Arial"/>
                <w:sz w:val="18"/>
              </w:rPr>
              <w:tab/>
            </w:r>
            <w:r>
              <w:rPr>
                <w:rFonts w:ascii="Arial" w:hAnsi="Arial"/>
                <w:sz w:val="18"/>
              </w:rPr>
              <w:t xml:space="preserve">For each unit included in the proposed </w:t>
            </w:r>
            <w:smartTag w:uri="urn:schemas-microsoft-com:office:smarttags" w:element="stockticker">
              <w:r>
                <w:rPr>
                  <w:rFonts w:ascii="Arial" w:hAnsi="Arial"/>
                  <w:sz w:val="18"/>
                </w:rPr>
                <w:t>PAL</w:t>
              </w:r>
            </w:smartTag>
            <w:r>
              <w:rPr>
                <w:rFonts w:ascii="Arial" w:hAnsi="Arial"/>
                <w:sz w:val="18"/>
              </w:rPr>
              <w:t xml:space="preserve">, proposed monitoring methods meeting the requirements of 40 </w:t>
            </w:r>
            <w:smartTag w:uri="urn:schemas-microsoft-com:office:smarttags" w:element="stockticker">
              <w:r>
                <w:rPr>
                  <w:rFonts w:ascii="Arial" w:hAnsi="Arial"/>
                  <w:sz w:val="18"/>
                </w:rPr>
                <w:t>CFR</w:t>
              </w:r>
            </w:smartTag>
            <w:r>
              <w:rPr>
                <w:rFonts w:ascii="Arial" w:hAnsi="Arial"/>
                <w:sz w:val="18"/>
              </w:rPr>
              <w:t xml:space="preserve"> § 52.21(aa)(12) – using mass balance, CEMs, CPMS/PEMS, or emissions factors. </w:t>
            </w:r>
          </w:p>
        </w:tc>
        <w:tc>
          <w:tcPr>
            <w:tcW w:w="4518" w:type="dxa"/>
          </w:tcPr>
          <w:p w:rsidR="0016660C" w:rsidRDefault="0016660C" w:rsidP="00DD5F6E">
            <w:pPr>
              <w:spacing w:before="60"/>
              <w:ind w:right="43"/>
              <w:rPr>
                <w:rFonts w:ascii="Arial" w:hAnsi="Arial"/>
                <w:sz w:val="18"/>
              </w:rPr>
            </w:pPr>
            <w:r>
              <w:rPr>
                <w:rFonts w:ascii="Arial" w:hAnsi="Arial"/>
                <w:sz w:val="18"/>
              </w:rPr>
              <w:fldChar w:fldCharType="begin">
                <w:ffData>
                  <w:name w:val="Check3"/>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sidR="00DD5F6E">
              <w:rPr>
                <w:rFonts w:ascii="Arial" w:hAnsi="Arial"/>
                <w:sz w:val="18"/>
              </w:rPr>
              <w:t xml:space="preserve"> </w:t>
            </w:r>
            <w:r>
              <w:rPr>
                <w:rFonts w:ascii="Arial" w:hAnsi="Arial"/>
                <w:sz w:val="18"/>
              </w:rPr>
              <w:t>Included in an attached Form CD-01</w:t>
            </w:r>
          </w:p>
        </w:tc>
      </w:tr>
      <w:tr w:rsidR="0016660C" w:rsidTr="003849C5">
        <w:trPr>
          <w:gridBefore w:val="1"/>
          <w:wBefore w:w="18" w:type="dxa"/>
        </w:trPr>
        <w:tc>
          <w:tcPr>
            <w:tcW w:w="6192" w:type="dxa"/>
          </w:tcPr>
          <w:p w:rsidR="0016660C" w:rsidRDefault="0016660C" w:rsidP="003849C5">
            <w:pPr>
              <w:tabs>
                <w:tab w:val="left" w:pos="355"/>
              </w:tabs>
              <w:spacing w:before="60"/>
              <w:ind w:left="328" w:right="43" w:hanging="328"/>
              <w:rPr>
                <w:rFonts w:ascii="Arial" w:hAnsi="Arial"/>
                <w:sz w:val="18"/>
              </w:rPr>
            </w:pPr>
            <w:r>
              <w:rPr>
                <w:rFonts w:ascii="Arial" w:hAnsi="Arial"/>
                <w:b/>
                <w:sz w:val="18"/>
              </w:rPr>
              <w:t>20)</w:t>
            </w:r>
            <w:r w:rsidR="003849C5">
              <w:rPr>
                <w:rFonts w:ascii="Arial" w:hAnsi="Arial"/>
                <w:sz w:val="18"/>
              </w:rPr>
              <w:tab/>
            </w:r>
            <w:r>
              <w:rPr>
                <w:rFonts w:ascii="Arial" w:hAnsi="Arial"/>
                <w:sz w:val="18"/>
              </w:rPr>
              <w:t xml:space="preserve">Proposed calculation procedures for converting the monitoring system data to monthly and annual emissions based on a 12-month rolling total for each month as required by paragraph 40 </w:t>
            </w:r>
            <w:smartTag w:uri="urn:schemas-microsoft-com:office:smarttags" w:element="stockticker">
              <w:r>
                <w:rPr>
                  <w:rFonts w:ascii="Arial" w:hAnsi="Arial"/>
                  <w:sz w:val="18"/>
                </w:rPr>
                <w:t>CFR</w:t>
              </w:r>
            </w:smartTag>
            <w:r>
              <w:rPr>
                <w:rFonts w:ascii="Arial" w:hAnsi="Arial"/>
                <w:sz w:val="18"/>
              </w:rPr>
              <w:t xml:space="preserve"> § 52.21(aa)(3)(iii).</w:t>
            </w:r>
          </w:p>
        </w:tc>
        <w:tc>
          <w:tcPr>
            <w:tcW w:w="4518" w:type="dxa"/>
          </w:tcPr>
          <w:p w:rsidR="0016660C" w:rsidRDefault="0016660C" w:rsidP="00DD5F6E">
            <w:pPr>
              <w:spacing w:before="60"/>
              <w:ind w:right="43"/>
              <w:rPr>
                <w:rFonts w:ascii="Arial" w:hAnsi="Arial"/>
                <w:sz w:val="18"/>
              </w:rPr>
            </w:pPr>
            <w:r>
              <w:rPr>
                <w:rFonts w:ascii="Arial" w:hAnsi="Arial"/>
                <w:sz w:val="18"/>
              </w:rPr>
              <w:fldChar w:fldCharType="begin">
                <w:ffData>
                  <w:name w:val="Check3"/>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sidR="00DD5F6E">
              <w:rPr>
                <w:rFonts w:ascii="Arial" w:hAnsi="Arial"/>
                <w:sz w:val="18"/>
              </w:rPr>
              <w:t xml:space="preserve"> </w:t>
            </w:r>
            <w:r>
              <w:rPr>
                <w:rFonts w:ascii="Arial" w:hAnsi="Arial"/>
                <w:sz w:val="18"/>
              </w:rPr>
              <w:t>Included in an attached Form CD-01</w:t>
            </w:r>
          </w:p>
        </w:tc>
      </w:tr>
      <w:tr w:rsidR="0016660C" w:rsidTr="003849C5">
        <w:trPr>
          <w:gridBefore w:val="1"/>
          <w:wBefore w:w="18" w:type="dxa"/>
        </w:trPr>
        <w:tc>
          <w:tcPr>
            <w:tcW w:w="6192" w:type="dxa"/>
          </w:tcPr>
          <w:p w:rsidR="0016660C" w:rsidRDefault="0016660C" w:rsidP="003849C5">
            <w:pPr>
              <w:tabs>
                <w:tab w:val="left" w:pos="355"/>
              </w:tabs>
              <w:spacing w:before="60"/>
              <w:ind w:left="328" w:right="43" w:hanging="328"/>
              <w:rPr>
                <w:rFonts w:ascii="Arial" w:hAnsi="Arial"/>
                <w:sz w:val="18"/>
              </w:rPr>
            </w:pPr>
            <w:r>
              <w:rPr>
                <w:rFonts w:ascii="Arial" w:hAnsi="Arial"/>
                <w:b/>
                <w:sz w:val="18"/>
              </w:rPr>
              <w:t>21)</w:t>
            </w:r>
            <w:r w:rsidR="003849C5">
              <w:rPr>
                <w:rFonts w:ascii="Arial" w:hAnsi="Arial"/>
                <w:sz w:val="18"/>
              </w:rPr>
              <w:tab/>
            </w:r>
            <w:r>
              <w:rPr>
                <w:rFonts w:ascii="Arial" w:hAnsi="Arial"/>
                <w:sz w:val="18"/>
              </w:rPr>
              <w:t xml:space="preserve">Proposed default maximum emissions rates (in pounds per hour as well as longer averaging periods as necessary) that will be used in calculating actual emissions when: a) monitoring data is not available as required by 40 </w:t>
            </w:r>
            <w:smartTag w:uri="urn:schemas-microsoft-com:office:smarttags" w:element="stockticker">
              <w:r>
                <w:rPr>
                  <w:rFonts w:ascii="Arial" w:hAnsi="Arial"/>
                  <w:sz w:val="18"/>
                </w:rPr>
                <w:t>CFR</w:t>
              </w:r>
            </w:smartTag>
            <w:r>
              <w:rPr>
                <w:rFonts w:ascii="Arial" w:hAnsi="Arial"/>
                <w:sz w:val="18"/>
              </w:rPr>
              <w:t xml:space="preserve"> § 52.21(aa)(12)(vii); and b) no correlation can be demonstrated between the monitored parameter at a given operating range and the actual emissions </w:t>
            </w:r>
            <w:r w:rsidR="00635E02">
              <w:rPr>
                <w:rFonts w:ascii="Arial" w:hAnsi="Arial"/>
                <w:sz w:val="18"/>
              </w:rPr>
              <w:br/>
            </w:r>
            <w:r>
              <w:rPr>
                <w:rFonts w:ascii="Arial" w:hAnsi="Arial"/>
                <w:sz w:val="18"/>
              </w:rPr>
              <w:t xml:space="preserve">(40 </w:t>
            </w:r>
            <w:smartTag w:uri="urn:schemas-microsoft-com:office:smarttags" w:element="stockticker">
              <w:r>
                <w:rPr>
                  <w:rFonts w:ascii="Arial" w:hAnsi="Arial"/>
                  <w:sz w:val="18"/>
                </w:rPr>
                <w:t>CFR</w:t>
              </w:r>
            </w:smartTag>
            <w:r>
              <w:rPr>
                <w:rFonts w:ascii="Arial" w:hAnsi="Arial"/>
                <w:sz w:val="18"/>
              </w:rPr>
              <w:t xml:space="preserve"> § 52.21(aa)(12)(viii)). Include calculations and supporting documentation.</w:t>
            </w:r>
          </w:p>
        </w:tc>
        <w:tc>
          <w:tcPr>
            <w:tcW w:w="4518" w:type="dxa"/>
          </w:tcPr>
          <w:p w:rsidR="0016660C" w:rsidRDefault="0016660C" w:rsidP="00BE3EFD">
            <w:pPr>
              <w:spacing w:before="60"/>
              <w:ind w:right="43"/>
              <w:rPr>
                <w:rFonts w:ascii="Arial" w:hAnsi="Arial"/>
                <w:sz w:val="18"/>
              </w:rPr>
            </w:pPr>
            <w:r>
              <w:rPr>
                <w:rFonts w:ascii="Arial" w:hAnsi="Arial"/>
                <w:sz w:val="18"/>
              </w:rPr>
              <w:fldChar w:fldCharType="begin">
                <w:ffData>
                  <w:name w:val="Check3"/>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sidR="00DD5F6E">
              <w:rPr>
                <w:rFonts w:ascii="Arial" w:hAnsi="Arial"/>
                <w:sz w:val="18"/>
              </w:rPr>
              <w:t xml:space="preserve"> </w:t>
            </w:r>
            <w:r>
              <w:rPr>
                <w:rFonts w:ascii="Arial" w:hAnsi="Arial"/>
                <w:sz w:val="18"/>
              </w:rPr>
              <w:t>Included in an attached Form CD-01</w:t>
            </w:r>
          </w:p>
        </w:tc>
      </w:tr>
      <w:tr w:rsidR="0016660C" w:rsidTr="003849C5">
        <w:trPr>
          <w:gridBefore w:val="1"/>
          <w:wBefore w:w="18" w:type="dxa"/>
        </w:trPr>
        <w:tc>
          <w:tcPr>
            <w:tcW w:w="6192" w:type="dxa"/>
          </w:tcPr>
          <w:p w:rsidR="0016660C" w:rsidRDefault="0016660C" w:rsidP="003849C5">
            <w:pPr>
              <w:tabs>
                <w:tab w:val="left" w:pos="355"/>
              </w:tabs>
              <w:spacing w:before="60"/>
              <w:ind w:left="328" w:right="43" w:hanging="328"/>
              <w:rPr>
                <w:rFonts w:ascii="Arial" w:hAnsi="Arial"/>
                <w:sz w:val="18"/>
              </w:rPr>
            </w:pPr>
            <w:r>
              <w:rPr>
                <w:rFonts w:ascii="Arial" w:hAnsi="Arial"/>
                <w:b/>
                <w:sz w:val="18"/>
              </w:rPr>
              <w:t>22)</w:t>
            </w:r>
            <w:r w:rsidR="003849C5">
              <w:rPr>
                <w:rFonts w:ascii="Arial" w:hAnsi="Arial"/>
                <w:sz w:val="18"/>
              </w:rPr>
              <w:tab/>
            </w:r>
            <w:r>
              <w:rPr>
                <w:rFonts w:ascii="Arial" w:hAnsi="Arial"/>
                <w:sz w:val="18"/>
              </w:rPr>
              <w:t xml:space="preserve">When proposing to use non-site specific emissions factors (e.g., AP-42) to calculate actual emissions, include a) proposed adjustments to account for uncertainty; and b) proposed methods to conduct validation testing (if technically practicable) to determine a site-specific factor for significant units within </w:t>
            </w:r>
            <w:r w:rsidR="00635E02">
              <w:rPr>
                <w:rFonts w:ascii="Arial" w:hAnsi="Arial"/>
                <w:sz w:val="18"/>
              </w:rPr>
              <w:t>six</w:t>
            </w:r>
            <w:r>
              <w:rPr>
                <w:rFonts w:ascii="Arial" w:hAnsi="Arial"/>
                <w:sz w:val="18"/>
              </w:rPr>
              <w:t xml:space="preserve"> months of permit issuance. (40 </w:t>
            </w:r>
            <w:smartTag w:uri="urn:schemas-microsoft-com:office:smarttags" w:element="stockticker">
              <w:r>
                <w:rPr>
                  <w:rFonts w:ascii="Arial" w:hAnsi="Arial"/>
                  <w:sz w:val="18"/>
                </w:rPr>
                <w:t>CFR</w:t>
              </w:r>
            </w:smartTag>
            <w:r>
              <w:rPr>
                <w:rFonts w:ascii="Arial" w:hAnsi="Arial"/>
                <w:sz w:val="18"/>
              </w:rPr>
              <w:t xml:space="preserve"> § 52.21 (aa)(12)(vi)(c))</w:t>
            </w:r>
          </w:p>
        </w:tc>
        <w:tc>
          <w:tcPr>
            <w:tcW w:w="4518" w:type="dxa"/>
          </w:tcPr>
          <w:p w:rsidR="0016660C" w:rsidRDefault="0016660C" w:rsidP="00DD5F6E">
            <w:pPr>
              <w:spacing w:before="60"/>
              <w:ind w:right="43"/>
              <w:rPr>
                <w:rFonts w:ascii="Arial" w:hAnsi="Arial"/>
                <w:sz w:val="18"/>
              </w:rPr>
            </w:pPr>
            <w:r>
              <w:rPr>
                <w:rFonts w:ascii="Arial" w:hAnsi="Arial"/>
                <w:sz w:val="18"/>
              </w:rPr>
              <w:fldChar w:fldCharType="begin">
                <w:ffData>
                  <w:name w:val="Check3"/>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sidR="00DD5F6E">
              <w:rPr>
                <w:rFonts w:ascii="Arial" w:hAnsi="Arial"/>
                <w:sz w:val="18"/>
              </w:rPr>
              <w:t xml:space="preserve"> </w:t>
            </w:r>
            <w:r>
              <w:rPr>
                <w:rFonts w:ascii="Arial" w:hAnsi="Arial"/>
                <w:sz w:val="18"/>
              </w:rPr>
              <w:t>Included in an attached Form CD-01</w:t>
            </w:r>
          </w:p>
          <w:p w:rsidR="0016660C" w:rsidRDefault="0016660C" w:rsidP="00DD5F6E">
            <w:pPr>
              <w:spacing w:before="60"/>
              <w:ind w:right="43"/>
              <w:rPr>
                <w:rFonts w:ascii="Arial" w:hAnsi="Arial"/>
                <w:sz w:val="18"/>
              </w:rPr>
            </w:pPr>
            <w:r>
              <w:rPr>
                <w:rFonts w:ascii="Arial" w:hAnsi="Arial"/>
                <w:sz w:val="18"/>
              </w:rPr>
              <w:fldChar w:fldCharType="begin">
                <w:ffData>
                  <w:name w:val="Check7"/>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sidR="00DD5F6E">
              <w:rPr>
                <w:rFonts w:ascii="Arial" w:hAnsi="Arial"/>
                <w:sz w:val="18"/>
              </w:rPr>
              <w:t xml:space="preserve"> </w:t>
            </w:r>
            <w:r>
              <w:rPr>
                <w:rFonts w:ascii="Arial" w:hAnsi="Arial"/>
                <w:sz w:val="18"/>
              </w:rPr>
              <w:t>Not applicable</w:t>
            </w:r>
          </w:p>
        </w:tc>
      </w:tr>
      <w:tr w:rsidR="0016660C" w:rsidTr="003849C5">
        <w:trPr>
          <w:gridBefore w:val="1"/>
          <w:wBefore w:w="18" w:type="dxa"/>
        </w:trPr>
        <w:tc>
          <w:tcPr>
            <w:tcW w:w="6192" w:type="dxa"/>
          </w:tcPr>
          <w:p w:rsidR="0016660C" w:rsidRDefault="0016660C" w:rsidP="003849C5">
            <w:pPr>
              <w:tabs>
                <w:tab w:val="left" w:pos="355"/>
              </w:tabs>
              <w:spacing w:before="60"/>
              <w:ind w:left="328" w:right="43" w:hanging="328"/>
              <w:rPr>
                <w:rFonts w:ascii="Arial" w:hAnsi="Arial"/>
                <w:sz w:val="18"/>
              </w:rPr>
            </w:pPr>
            <w:r>
              <w:rPr>
                <w:rFonts w:ascii="Arial" w:hAnsi="Arial"/>
                <w:b/>
                <w:sz w:val="18"/>
              </w:rPr>
              <w:t>23)</w:t>
            </w:r>
            <w:r>
              <w:rPr>
                <w:rFonts w:ascii="Arial" w:hAnsi="Arial"/>
                <w:sz w:val="18"/>
              </w:rPr>
              <w:t xml:space="preserve">  When using a mass balance, include a proposed validation method and frequency for verification of the content of the </w:t>
            </w:r>
            <w:smartTag w:uri="urn:schemas-microsoft-com:office:smarttags" w:element="stockticker">
              <w:r>
                <w:rPr>
                  <w:rFonts w:ascii="Arial" w:hAnsi="Arial"/>
                  <w:sz w:val="18"/>
                </w:rPr>
                <w:t>PAL</w:t>
              </w:r>
            </w:smartTag>
            <w:r>
              <w:rPr>
                <w:rFonts w:ascii="Arial" w:hAnsi="Arial"/>
                <w:sz w:val="18"/>
              </w:rPr>
              <w:t xml:space="preserve"> pollutant that is contained in or created by raw materials or fuels. (40 </w:t>
            </w:r>
            <w:smartTag w:uri="urn:schemas-microsoft-com:office:smarttags" w:element="stockticker">
              <w:r>
                <w:rPr>
                  <w:rFonts w:ascii="Arial" w:hAnsi="Arial"/>
                  <w:sz w:val="18"/>
                </w:rPr>
                <w:t>CFR</w:t>
              </w:r>
            </w:smartTag>
            <w:r>
              <w:rPr>
                <w:rFonts w:ascii="Arial" w:hAnsi="Arial"/>
                <w:sz w:val="18"/>
              </w:rPr>
              <w:t xml:space="preserve"> §52.21(aa)(12)(iii)(a))</w:t>
            </w:r>
          </w:p>
        </w:tc>
        <w:tc>
          <w:tcPr>
            <w:tcW w:w="4518" w:type="dxa"/>
          </w:tcPr>
          <w:p w:rsidR="0016660C" w:rsidRDefault="0016660C" w:rsidP="00DD5F6E">
            <w:pPr>
              <w:spacing w:before="60"/>
              <w:ind w:right="43"/>
              <w:rPr>
                <w:rFonts w:ascii="Arial" w:hAnsi="Arial"/>
                <w:sz w:val="18"/>
              </w:rPr>
            </w:pPr>
            <w:r>
              <w:rPr>
                <w:rFonts w:ascii="Arial" w:hAnsi="Arial"/>
                <w:sz w:val="18"/>
              </w:rPr>
              <w:fldChar w:fldCharType="begin">
                <w:ffData>
                  <w:name w:val="Check3"/>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sidR="00DD5F6E">
              <w:rPr>
                <w:rFonts w:ascii="Arial" w:hAnsi="Arial"/>
                <w:sz w:val="18"/>
              </w:rPr>
              <w:t xml:space="preserve"> </w:t>
            </w:r>
            <w:r>
              <w:rPr>
                <w:rFonts w:ascii="Arial" w:hAnsi="Arial"/>
                <w:sz w:val="18"/>
              </w:rPr>
              <w:t>Included in an attached Form CD-01</w:t>
            </w:r>
          </w:p>
          <w:p w:rsidR="0016660C" w:rsidRDefault="0016660C" w:rsidP="00DD5F6E">
            <w:pPr>
              <w:spacing w:before="60"/>
              <w:ind w:right="43"/>
              <w:rPr>
                <w:rFonts w:ascii="Arial" w:hAnsi="Arial"/>
                <w:sz w:val="18"/>
              </w:rPr>
            </w:pPr>
            <w:r>
              <w:rPr>
                <w:rFonts w:ascii="Arial" w:hAnsi="Arial"/>
                <w:sz w:val="18"/>
              </w:rPr>
              <w:fldChar w:fldCharType="begin">
                <w:ffData>
                  <w:name w:val="Check7"/>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Pr>
                <w:rFonts w:ascii="Arial" w:hAnsi="Arial"/>
                <w:sz w:val="18"/>
              </w:rPr>
              <w:t xml:space="preserve"> Not applicable</w:t>
            </w:r>
          </w:p>
        </w:tc>
      </w:tr>
      <w:tr w:rsidR="0016660C" w:rsidTr="003849C5">
        <w:trPr>
          <w:gridBefore w:val="1"/>
          <w:wBefore w:w="18" w:type="dxa"/>
        </w:trPr>
        <w:tc>
          <w:tcPr>
            <w:tcW w:w="6192" w:type="dxa"/>
          </w:tcPr>
          <w:p w:rsidR="0016660C" w:rsidRDefault="0016660C" w:rsidP="003849C5">
            <w:pPr>
              <w:tabs>
                <w:tab w:val="left" w:pos="355"/>
              </w:tabs>
              <w:spacing w:before="60"/>
              <w:ind w:left="328" w:right="43" w:hanging="328"/>
              <w:rPr>
                <w:rFonts w:ascii="Arial" w:hAnsi="Arial"/>
                <w:sz w:val="18"/>
              </w:rPr>
            </w:pPr>
            <w:r>
              <w:rPr>
                <w:rFonts w:ascii="Arial" w:hAnsi="Arial"/>
                <w:b/>
                <w:sz w:val="18"/>
              </w:rPr>
              <w:t>24)</w:t>
            </w:r>
            <w:r w:rsidR="003849C5">
              <w:rPr>
                <w:rFonts w:ascii="Arial" w:hAnsi="Arial"/>
                <w:sz w:val="18"/>
              </w:rPr>
              <w:tab/>
            </w:r>
            <w:r>
              <w:rPr>
                <w:rFonts w:ascii="Arial" w:hAnsi="Arial"/>
                <w:sz w:val="18"/>
              </w:rPr>
              <w:t xml:space="preserve">Propose re-validation methods and frequencies for all data used to establish the </w:t>
            </w:r>
            <w:smartTag w:uri="urn:schemas-microsoft-com:office:smarttags" w:element="stockticker">
              <w:r>
                <w:rPr>
                  <w:rFonts w:ascii="Arial" w:hAnsi="Arial"/>
                  <w:sz w:val="18"/>
                </w:rPr>
                <w:t>PAL</w:t>
              </w:r>
            </w:smartTag>
            <w:r>
              <w:rPr>
                <w:rFonts w:ascii="Arial" w:hAnsi="Arial"/>
                <w:sz w:val="18"/>
              </w:rPr>
              <w:t xml:space="preserve"> as required by 40 </w:t>
            </w:r>
            <w:smartTag w:uri="urn:schemas-microsoft-com:office:smarttags" w:element="stockticker">
              <w:r>
                <w:rPr>
                  <w:rFonts w:ascii="Arial" w:hAnsi="Arial"/>
                  <w:sz w:val="18"/>
                </w:rPr>
                <w:t>CFR</w:t>
              </w:r>
            </w:smartTag>
            <w:r>
              <w:rPr>
                <w:rFonts w:ascii="Arial" w:hAnsi="Arial"/>
                <w:sz w:val="18"/>
              </w:rPr>
              <w:t xml:space="preserve"> § 52.21(aa)(12)(ix).</w:t>
            </w:r>
          </w:p>
        </w:tc>
        <w:tc>
          <w:tcPr>
            <w:tcW w:w="4518" w:type="dxa"/>
          </w:tcPr>
          <w:p w:rsidR="0016660C" w:rsidRDefault="0016660C" w:rsidP="00BE3EFD">
            <w:pPr>
              <w:spacing w:before="60"/>
              <w:ind w:right="43"/>
              <w:rPr>
                <w:rFonts w:ascii="Arial" w:hAnsi="Arial"/>
                <w:sz w:val="18"/>
              </w:rPr>
            </w:pPr>
            <w:r>
              <w:rPr>
                <w:rFonts w:ascii="Arial" w:hAnsi="Arial"/>
                <w:sz w:val="18"/>
              </w:rPr>
              <w:fldChar w:fldCharType="begin">
                <w:ffData>
                  <w:name w:val="Check3"/>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sidR="00DD5F6E">
              <w:rPr>
                <w:rFonts w:ascii="Arial" w:hAnsi="Arial"/>
                <w:sz w:val="18"/>
              </w:rPr>
              <w:t xml:space="preserve"> </w:t>
            </w:r>
            <w:r>
              <w:rPr>
                <w:rFonts w:ascii="Arial" w:hAnsi="Arial"/>
                <w:sz w:val="18"/>
              </w:rPr>
              <w:t>Included in an attached Form CD-01</w:t>
            </w:r>
          </w:p>
          <w:p w:rsidR="0016660C" w:rsidRDefault="0016660C">
            <w:pPr>
              <w:spacing w:before="120"/>
              <w:jc w:val="center"/>
              <w:rPr>
                <w:rFonts w:ascii="Arial" w:hAnsi="Arial"/>
                <w:sz w:val="18"/>
              </w:rPr>
            </w:pPr>
          </w:p>
        </w:tc>
      </w:tr>
      <w:tr w:rsidR="0016660C" w:rsidTr="003849C5">
        <w:trPr>
          <w:gridBefore w:val="1"/>
          <w:wBefore w:w="18" w:type="dxa"/>
        </w:trPr>
        <w:tc>
          <w:tcPr>
            <w:tcW w:w="6192" w:type="dxa"/>
          </w:tcPr>
          <w:p w:rsidR="0016660C" w:rsidRDefault="0016660C" w:rsidP="003849C5">
            <w:pPr>
              <w:tabs>
                <w:tab w:val="left" w:pos="355"/>
              </w:tabs>
              <w:spacing w:before="60"/>
              <w:ind w:left="328" w:right="43" w:hanging="328"/>
              <w:rPr>
                <w:rFonts w:ascii="Arial" w:hAnsi="Arial"/>
                <w:sz w:val="18"/>
              </w:rPr>
            </w:pPr>
            <w:r>
              <w:rPr>
                <w:rFonts w:ascii="Arial" w:hAnsi="Arial"/>
                <w:b/>
                <w:sz w:val="18"/>
              </w:rPr>
              <w:t>25)</w:t>
            </w:r>
            <w:r w:rsidR="003849C5">
              <w:rPr>
                <w:rFonts w:ascii="Arial" w:hAnsi="Arial"/>
                <w:sz w:val="18"/>
              </w:rPr>
              <w:tab/>
            </w:r>
            <w:r>
              <w:rPr>
                <w:rFonts w:ascii="Arial" w:hAnsi="Arial"/>
                <w:sz w:val="18"/>
              </w:rPr>
              <w:t xml:space="preserve">A proposal to eliminate previous permit limits taken to avoid major modifications under NSR as allowed by 40 </w:t>
            </w:r>
            <w:smartTag w:uri="urn:schemas-microsoft-com:office:smarttags" w:element="stockticker">
              <w:r>
                <w:rPr>
                  <w:rFonts w:ascii="Arial" w:hAnsi="Arial"/>
                  <w:sz w:val="18"/>
                </w:rPr>
                <w:t>CFR</w:t>
              </w:r>
            </w:smartTag>
            <w:r>
              <w:rPr>
                <w:rFonts w:ascii="Arial" w:hAnsi="Arial"/>
                <w:sz w:val="18"/>
              </w:rPr>
              <w:t xml:space="preserve"> § 52.21(aa)(1)(ii)(c). Include any necessary supporting documentation to show that the removal does not:</w:t>
            </w:r>
          </w:p>
          <w:p w:rsidR="0016660C" w:rsidRDefault="0016660C" w:rsidP="003849C5">
            <w:pPr>
              <w:numPr>
                <w:ilvl w:val="0"/>
                <w:numId w:val="1"/>
              </w:numPr>
              <w:tabs>
                <w:tab w:val="left" w:pos="688"/>
              </w:tabs>
              <w:spacing w:before="60"/>
              <w:ind w:left="688"/>
              <w:rPr>
                <w:rFonts w:ascii="Arial" w:hAnsi="Arial"/>
                <w:sz w:val="18"/>
              </w:rPr>
            </w:pPr>
            <w:r>
              <w:rPr>
                <w:rFonts w:ascii="Arial" w:hAnsi="Arial"/>
                <w:sz w:val="18"/>
              </w:rPr>
              <w:t xml:space="preserve">adversely affect the enforceability of the </w:t>
            </w:r>
            <w:smartTag w:uri="urn:schemas-microsoft-com:office:smarttags" w:element="stockticker">
              <w:r>
                <w:rPr>
                  <w:rFonts w:ascii="Arial" w:hAnsi="Arial"/>
                  <w:sz w:val="18"/>
                </w:rPr>
                <w:t>PAL</w:t>
              </w:r>
            </w:smartTag>
            <w:r>
              <w:rPr>
                <w:rFonts w:ascii="Arial" w:hAnsi="Arial"/>
                <w:sz w:val="18"/>
              </w:rPr>
              <w:t xml:space="preserve"> and </w:t>
            </w:r>
          </w:p>
          <w:p w:rsidR="0016660C" w:rsidRDefault="0016660C" w:rsidP="003849C5">
            <w:pPr>
              <w:numPr>
                <w:ilvl w:val="0"/>
                <w:numId w:val="1"/>
              </w:numPr>
              <w:tabs>
                <w:tab w:val="left" w:pos="688"/>
              </w:tabs>
              <w:ind w:left="688"/>
              <w:rPr>
                <w:rFonts w:ascii="Arial" w:hAnsi="Arial"/>
                <w:sz w:val="18"/>
              </w:rPr>
            </w:pPr>
            <w:r>
              <w:rPr>
                <w:rFonts w:ascii="Arial" w:hAnsi="Arial"/>
                <w:sz w:val="18"/>
              </w:rPr>
              <w:t xml:space="preserve">adversely impact the NAAQS or </w:t>
            </w:r>
            <w:smartTag w:uri="urn:schemas-microsoft-com:office:smarttags" w:element="stockticker">
              <w:r>
                <w:rPr>
                  <w:rFonts w:ascii="Arial" w:hAnsi="Arial"/>
                  <w:sz w:val="18"/>
                </w:rPr>
                <w:t>PSD</w:t>
              </w:r>
            </w:smartTag>
            <w:r>
              <w:rPr>
                <w:rFonts w:ascii="Arial" w:hAnsi="Arial"/>
                <w:sz w:val="18"/>
              </w:rPr>
              <w:t xml:space="preserve"> increments.</w:t>
            </w:r>
          </w:p>
        </w:tc>
        <w:tc>
          <w:tcPr>
            <w:tcW w:w="4518" w:type="dxa"/>
          </w:tcPr>
          <w:p w:rsidR="0016660C" w:rsidRDefault="0016660C" w:rsidP="00BE3EFD">
            <w:pPr>
              <w:spacing w:before="60"/>
              <w:ind w:left="252" w:right="43" w:hanging="252"/>
              <w:rPr>
                <w:rFonts w:ascii="Arial" w:hAnsi="Arial"/>
                <w:sz w:val="18"/>
              </w:rPr>
            </w:pPr>
            <w:r>
              <w:rPr>
                <w:rFonts w:ascii="Arial" w:hAnsi="Arial"/>
                <w:sz w:val="18"/>
              </w:rPr>
              <w:fldChar w:fldCharType="begin">
                <w:ffData>
                  <w:name w:val="Check3"/>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sidR="00DD5F6E">
              <w:rPr>
                <w:rFonts w:ascii="Arial" w:hAnsi="Arial"/>
                <w:sz w:val="18"/>
              </w:rPr>
              <w:t xml:space="preserve"> </w:t>
            </w:r>
            <w:r>
              <w:rPr>
                <w:rFonts w:ascii="Arial" w:hAnsi="Arial"/>
                <w:sz w:val="18"/>
              </w:rPr>
              <w:t>Included in an attached “marked up” copy of Table A or Form CD-01 from the existing permit</w:t>
            </w:r>
          </w:p>
          <w:p w:rsidR="0016660C" w:rsidRDefault="0016660C" w:rsidP="00DD5F6E">
            <w:pPr>
              <w:spacing w:before="60"/>
              <w:ind w:right="43"/>
              <w:rPr>
                <w:rFonts w:ascii="Arial" w:hAnsi="Arial"/>
                <w:sz w:val="18"/>
              </w:rPr>
            </w:pPr>
            <w:r>
              <w:rPr>
                <w:rFonts w:ascii="Arial" w:hAnsi="Arial"/>
                <w:sz w:val="18"/>
              </w:rPr>
              <w:fldChar w:fldCharType="begin">
                <w:ffData>
                  <w:name w:val="Check7"/>
                  <w:enabled/>
                  <w:calcOnExit w:val="0"/>
                  <w:checkBox>
                    <w:sizeAuto/>
                    <w:default w:val="0"/>
                  </w:checkBox>
                </w:ffData>
              </w:fldChar>
            </w:r>
            <w:r>
              <w:rPr>
                <w:rFonts w:ascii="Arial" w:hAnsi="Arial"/>
                <w:sz w:val="18"/>
              </w:rPr>
              <w:instrText xml:space="preserve"> FORMCHECKBOX </w:instrText>
            </w:r>
            <w:r w:rsidR="00982183">
              <w:rPr>
                <w:rFonts w:ascii="Arial" w:hAnsi="Arial"/>
                <w:sz w:val="18"/>
              </w:rPr>
            </w:r>
            <w:r w:rsidR="00982183">
              <w:rPr>
                <w:rFonts w:ascii="Arial" w:hAnsi="Arial"/>
                <w:sz w:val="18"/>
              </w:rPr>
              <w:fldChar w:fldCharType="separate"/>
            </w:r>
            <w:r>
              <w:rPr>
                <w:rFonts w:ascii="Arial" w:hAnsi="Arial"/>
                <w:sz w:val="18"/>
              </w:rPr>
              <w:fldChar w:fldCharType="end"/>
            </w:r>
            <w:r w:rsidR="00DD5F6E">
              <w:rPr>
                <w:rFonts w:ascii="Arial" w:hAnsi="Arial"/>
                <w:sz w:val="18"/>
              </w:rPr>
              <w:t xml:space="preserve"> </w:t>
            </w:r>
            <w:r>
              <w:rPr>
                <w:rFonts w:ascii="Arial" w:hAnsi="Arial"/>
                <w:sz w:val="18"/>
              </w:rPr>
              <w:t>Not applicable</w:t>
            </w:r>
          </w:p>
        </w:tc>
      </w:tr>
      <w:tr w:rsidR="0016660C" w:rsidTr="003849C5">
        <w:trPr>
          <w:gridBefore w:val="1"/>
          <w:wBefore w:w="18" w:type="dxa"/>
        </w:trPr>
        <w:tc>
          <w:tcPr>
            <w:tcW w:w="6192" w:type="dxa"/>
          </w:tcPr>
          <w:p w:rsidR="0016660C" w:rsidRDefault="0016660C" w:rsidP="003849C5">
            <w:pPr>
              <w:tabs>
                <w:tab w:val="left" w:pos="355"/>
              </w:tabs>
              <w:spacing w:before="60"/>
              <w:ind w:left="328" w:right="43" w:hanging="328"/>
              <w:rPr>
                <w:rFonts w:ascii="Arial" w:hAnsi="Arial"/>
                <w:sz w:val="18"/>
              </w:rPr>
            </w:pPr>
            <w:r>
              <w:rPr>
                <w:rFonts w:ascii="Arial" w:hAnsi="Arial"/>
                <w:b/>
                <w:sz w:val="18"/>
              </w:rPr>
              <w:t>26)</w:t>
            </w:r>
            <w:r w:rsidR="003849C5">
              <w:rPr>
                <w:rFonts w:ascii="Arial" w:hAnsi="Arial"/>
                <w:sz w:val="18"/>
              </w:rPr>
              <w:tab/>
            </w:r>
            <w:r>
              <w:rPr>
                <w:rFonts w:ascii="Arial" w:hAnsi="Arial"/>
                <w:sz w:val="18"/>
              </w:rPr>
              <w:t>An analysis of whether modeling must be done to assess ambient impacts, and the modeling results if required</w:t>
            </w:r>
          </w:p>
        </w:tc>
        <w:tc>
          <w:tcPr>
            <w:tcW w:w="4518" w:type="dxa"/>
          </w:tcPr>
          <w:p w:rsidR="0016660C" w:rsidRPr="001754BF" w:rsidRDefault="0016660C" w:rsidP="00BE3EFD">
            <w:pPr>
              <w:spacing w:before="60"/>
              <w:ind w:left="252" w:right="43" w:hanging="252"/>
              <w:rPr>
                <w:rFonts w:ascii="Arial" w:hAnsi="Arial" w:cs="Arial"/>
                <w:sz w:val="18"/>
                <w:szCs w:val="18"/>
                <w:u w:val="single"/>
              </w:rPr>
            </w:pPr>
            <w:r w:rsidRPr="001754BF">
              <w:rPr>
                <w:rFonts w:ascii="Arial" w:hAnsi="Arial" w:cs="Arial"/>
                <w:sz w:val="18"/>
                <w:szCs w:val="18"/>
              </w:rPr>
              <w:fldChar w:fldCharType="begin">
                <w:ffData>
                  <w:name w:val="Check3"/>
                  <w:enabled/>
                  <w:calcOnExit w:val="0"/>
                  <w:checkBox>
                    <w:sizeAuto/>
                    <w:default w:val="0"/>
                  </w:checkBox>
                </w:ffData>
              </w:fldChar>
            </w:r>
            <w:r w:rsidRPr="001754BF">
              <w:rPr>
                <w:rFonts w:ascii="Arial" w:hAnsi="Arial" w:cs="Arial"/>
                <w:sz w:val="18"/>
                <w:szCs w:val="18"/>
              </w:rPr>
              <w:instrText xml:space="preserve"> FORMCHECKBOX </w:instrText>
            </w:r>
            <w:r w:rsidR="00982183">
              <w:rPr>
                <w:rFonts w:ascii="Arial" w:hAnsi="Arial" w:cs="Arial"/>
                <w:sz w:val="18"/>
                <w:szCs w:val="18"/>
              </w:rPr>
            </w:r>
            <w:r w:rsidR="00982183">
              <w:rPr>
                <w:rFonts w:ascii="Arial" w:hAnsi="Arial" w:cs="Arial"/>
                <w:sz w:val="18"/>
                <w:szCs w:val="18"/>
              </w:rPr>
              <w:fldChar w:fldCharType="separate"/>
            </w:r>
            <w:r w:rsidRPr="001754BF">
              <w:rPr>
                <w:rFonts w:ascii="Arial" w:hAnsi="Arial" w:cs="Arial"/>
                <w:sz w:val="18"/>
                <w:szCs w:val="18"/>
              </w:rPr>
              <w:fldChar w:fldCharType="end"/>
            </w:r>
            <w:r w:rsidR="00DD5F6E" w:rsidRPr="001754BF">
              <w:rPr>
                <w:rFonts w:ascii="Arial" w:hAnsi="Arial" w:cs="Arial"/>
                <w:sz w:val="18"/>
                <w:szCs w:val="18"/>
              </w:rPr>
              <w:t xml:space="preserve"> </w:t>
            </w:r>
            <w:r w:rsidR="00CC4617" w:rsidRPr="001754BF">
              <w:rPr>
                <w:rFonts w:ascii="Arial" w:hAnsi="Arial" w:cs="Arial"/>
                <w:sz w:val="18"/>
                <w:szCs w:val="18"/>
              </w:rPr>
              <w:t>N</w:t>
            </w:r>
            <w:r w:rsidRPr="001754BF">
              <w:rPr>
                <w:rFonts w:ascii="Arial" w:hAnsi="Arial" w:cs="Arial"/>
                <w:sz w:val="18"/>
                <w:szCs w:val="18"/>
              </w:rPr>
              <w:t>o additional modeling required</w:t>
            </w:r>
            <w:r w:rsidR="00CC4617" w:rsidRPr="001754BF">
              <w:rPr>
                <w:rFonts w:ascii="Arial" w:hAnsi="Arial" w:cs="Arial"/>
                <w:sz w:val="18"/>
                <w:szCs w:val="18"/>
              </w:rPr>
              <w:t xml:space="preserve"> per email or letter from MPCA Risk Evaluation and Ambient Modeling Unit staff</w:t>
            </w:r>
            <w:r w:rsidR="00213C6B" w:rsidRPr="001754BF">
              <w:rPr>
                <w:rFonts w:ascii="Arial" w:hAnsi="Arial" w:cs="Arial"/>
                <w:sz w:val="18"/>
                <w:szCs w:val="18"/>
              </w:rPr>
              <w:t xml:space="preserve">. </w:t>
            </w:r>
            <w:r w:rsidR="00213C6B" w:rsidRPr="001754BF">
              <w:rPr>
                <w:rFonts w:ascii="Arial" w:hAnsi="Arial" w:cs="Arial"/>
                <w:b/>
                <w:sz w:val="18"/>
                <w:szCs w:val="18"/>
              </w:rPr>
              <w:t>D</w:t>
            </w:r>
            <w:r w:rsidR="00CC4617" w:rsidRPr="001754BF">
              <w:rPr>
                <w:rFonts w:ascii="Arial" w:hAnsi="Arial" w:cs="Arial"/>
                <w:b/>
                <w:sz w:val="18"/>
                <w:szCs w:val="18"/>
              </w:rPr>
              <w:t>ate</w:t>
            </w:r>
            <w:r w:rsidR="00213C6B" w:rsidRPr="001754BF">
              <w:rPr>
                <w:rFonts w:ascii="Arial" w:hAnsi="Arial" w:cs="Arial"/>
                <w:sz w:val="18"/>
                <w:szCs w:val="18"/>
              </w:rPr>
              <w:t xml:space="preserve"> (mm/dd/yyyy): </w:t>
            </w:r>
            <w:r w:rsidR="00213C6B" w:rsidRPr="001754BF">
              <w:rPr>
                <w:rFonts w:ascii="Arial" w:hAnsi="Arial" w:cs="Arial"/>
                <w:sz w:val="18"/>
                <w:szCs w:val="18"/>
                <w:u w:val="single"/>
              </w:rPr>
              <w:fldChar w:fldCharType="begin">
                <w:ffData>
                  <w:name w:val="Text112"/>
                  <w:enabled/>
                  <w:calcOnExit w:val="0"/>
                  <w:textInput>
                    <w:type w:val="date"/>
                    <w:format w:val="M/d/yyyy"/>
                  </w:textInput>
                </w:ffData>
              </w:fldChar>
            </w:r>
            <w:bookmarkStart w:id="16" w:name="Text112"/>
            <w:r w:rsidR="00213C6B" w:rsidRPr="001754BF">
              <w:rPr>
                <w:rFonts w:ascii="Arial" w:hAnsi="Arial" w:cs="Arial"/>
                <w:sz w:val="18"/>
                <w:szCs w:val="18"/>
                <w:u w:val="single"/>
              </w:rPr>
              <w:instrText xml:space="preserve"> FORMTEXT </w:instrText>
            </w:r>
            <w:r w:rsidR="00213C6B" w:rsidRPr="001754BF">
              <w:rPr>
                <w:rFonts w:ascii="Arial" w:hAnsi="Arial" w:cs="Arial"/>
                <w:sz w:val="18"/>
                <w:szCs w:val="18"/>
                <w:u w:val="single"/>
              </w:rPr>
            </w:r>
            <w:r w:rsidR="00213C6B" w:rsidRPr="001754BF">
              <w:rPr>
                <w:rFonts w:ascii="Arial" w:hAnsi="Arial" w:cs="Arial"/>
                <w:sz w:val="18"/>
                <w:szCs w:val="18"/>
                <w:u w:val="single"/>
              </w:rPr>
              <w:fldChar w:fldCharType="separate"/>
            </w:r>
            <w:r w:rsidR="00213C6B" w:rsidRPr="001754BF">
              <w:rPr>
                <w:rFonts w:ascii="Arial" w:hAnsi="Arial" w:cs="Arial"/>
                <w:noProof/>
                <w:sz w:val="18"/>
                <w:szCs w:val="18"/>
                <w:u w:val="single"/>
              </w:rPr>
              <w:t> </w:t>
            </w:r>
            <w:r w:rsidR="00213C6B" w:rsidRPr="001754BF">
              <w:rPr>
                <w:rFonts w:ascii="Arial" w:hAnsi="Arial" w:cs="Arial"/>
                <w:noProof/>
                <w:sz w:val="18"/>
                <w:szCs w:val="18"/>
                <w:u w:val="single"/>
              </w:rPr>
              <w:t> </w:t>
            </w:r>
            <w:r w:rsidR="00213C6B" w:rsidRPr="001754BF">
              <w:rPr>
                <w:rFonts w:ascii="Arial" w:hAnsi="Arial" w:cs="Arial"/>
                <w:noProof/>
                <w:sz w:val="18"/>
                <w:szCs w:val="18"/>
                <w:u w:val="single"/>
              </w:rPr>
              <w:t> </w:t>
            </w:r>
            <w:r w:rsidR="00213C6B" w:rsidRPr="001754BF">
              <w:rPr>
                <w:rFonts w:ascii="Arial" w:hAnsi="Arial" w:cs="Arial"/>
                <w:noProof/>
                <w:sz w:val="18"/>
                <w:szCs w:val="18"/>
                <w:u w:val="single"/>
              </w:rPr>
              <w:t> </w:t>
            </w:r>
            <w:r w:rsidR="00213C6B" w:rsidRPr="001754BF">
              <w:rPr>
                <w:rFonts w:ascii="Arial" w:hAnsi="Arial" w:cs="Arial"/>
                <w:noProof/>
                <w:sz w:val="18"/>
                <w:szCs w:val="18"/>
                <w:u w:val="single"/>
              </w:rPr>
              <w:t> </w:t>
            </w:r>
            <w:r w:rsidR="00213C6B" w:rsidRPr="001754BF">
              <w:rPr>
                <w:rFonts w:ascii="Arial" w:hAnsi="Arial" w:cs="Arial"/>
                <w:sz w:val="18"/>
                <w:szCs w:val="18"/>
                <w:u w:val="single"/>
              </w:rPr>
              <w:fldChar w:fldCharType="end"/>
            </w:r>
            <w:bookmarkEnd w:id="16"/>
          </w:p>
          <w:p w:rsidR="0016660C" w:rsidRDefault="0016660C" w:rsidP="001754BF">
            <w:pPr>
              <w:spacing w:before="60"/>
              <w:ind w:left="252" w:right="43" w:hanging="252"/>
              <w:rPr>
                <w:rFonts w:ascii="Arial" w:hAnsi="Arial"/>
                <w:sz w:val="18"/>
              </w:rPr>
            </w:pPr>
            <w:r w:rsidRPr="001754BF">
              <w:rPr>
                <w:rFonts w:ascii="Arial" w:hAnsi="Arial" w:cs="Arial"/>
                <w:sz w:val="18"/>
                <w:szCs w:val="18"/>
              </w:rPr>
              <w:fldChar w:fldCharType="begin">
                <w:ffData>
                  <w:name w:val="Check3"/>
                  <w:enabled/>
                  <w:calcOnExit w:val="0"/>
                  <w:checkBox>
                    <w:sizeAuto/>
                    <w:default w:val="0"/>
                  </w:checkBox>
                </w:ffData>
              </w:fldChar>
            </w:r>
            <w:r w:rsidRPr="001754BF">
              <w:rPr>
                <w:rFonts w:ascii="Arial" w:hAnsi="Arial" w:cs="Arial"/>
                <w:sz w:val="18"/>
                <w:szCs w:val="18"/>
              </w:rPr>
              <w:instrText xml:space="preserve"> FORMCHECKBOX </w:instrText>
            </w:r>
            <w:r w:rsidR="00982183">
              <w:rPr>
                <w:rFonts w:ascii="Arial" w:hAnsi="Arial" w:cs="Arial"/>
                <w:sz w:val="18"/>
                <w:szCs w:val="18"/>
              </w:rPr>
            </w:r>
            <w:r w:rsidR="00982183">
              <w:rPr>
                <w:rFonts w:ascii="Arial" w:hAnsi="Arial" w:cs="Arial"/>
                <w:sz w:val="18"/>
                <w:szCs w:val="18"/>
              </w:rPr>
              <w:fldChar w:fldCharType="separate"/>
            </w:r>
            <w:r w:rsidRPr="001754BF">
              <w:rPr>
                <w:rFonts w:ascii="Arial" w:hAnsi="Arial" w:cs="Arial"/>
                <w:sz w:val="18"/>
                <w:szCs w:val="18"/>
              </w:rPr>
              <w:fldChar w:fldCharType="end"/>
            </w:r>
            <w:r w:rsidR="00DD5F6E" w:rsidRPr="001754BF">
              <w:rPr>
                <w:rFonts w:ascii="Arial" w:hAnsi="Arial" w:cs="Arial"/>
                <w:sz w:val="18"/>
                <w:szCs w:val="18"/>
              </w:rPr>
              <w:t xml:space="preserve"> </w:t>
            </w:r>
            <w:r w:rsidRPr="001754BF">
              <w:rPr>
                <w:rFonts w:ascii="Arial" w:hAnsi="Arial" w:cs="Arial"/>
                <w:sz w:val="18"/>
                <w:szCs w:val="18"/>
              </w:rPr>
              <w:t xml:space="preserve">Included modeling results </w:t>
            </w:r>
            <w:r w:rsidR="00CC4617" w:rsidRPr="001754BF">
              <w:rPr>
                <w:rFonts w:ascii="Arial" w:hAnsi="Arial" w:cs="Arial"/>
                <w:sz w:val="18"/>
                <w:szCs w:val="18"/>
              </w:rPr>
              <w:t>following approved modeling protocol</w:t>
            </w:r>
            <w:r w:rsidR="00213C6B" w:rsidRPr="001754BF">
              <w:rPr>
                <w:rFonts w:ascii="Arial" w:hAnsi="Arial" w:cs="Arial"/>
                <w:sz w:val="18"/>
                <w:szCs w:val="18"/>
              </w:rPr>
              <w:t>.</w:t>
            </w:r>
            <w:r w:rsidR="00CC4617" w:rsidRPr="001754BF">
              <w:rPr>
                <w:rFonts w:ascii="Arial" w:hAnsi="Arial" w:cs="Arial"/>
                <w:sz w:val="18"/>
                <w:szCs w:val="18"/>
              </w:rPr>
              <w:t xml:space="preserve"> </w:t>
            </w:r>
            <w:r w:rsidR="00213C6B" w:rsidRPr="001754BF">
              <w:rPr>
                <w:rFonts w:ascii="Arial" w:hAnsi="Arial" w:cs="Arial"/>
                <w:b/>
                <w:sz w:val="18"/>
                <w:szCs w:val="18"/>
              </w:rPr>
              <w:t>Date</w:t>
            </w:r>
            <w:r w:rsidR="00213C6B" w:rsidRPr="001754BF">
              <w:rPr>
                <w:rFonts w:ascii="Arial" w:hAnsi="Arial" w:cs="Arial"/>
                <w:sz w:val="18"/>
                <w:szCs w:val="18"/>
              </w:rPr>
              <w:t xml:space="preserve"> (mm/dd/yyyy): </w:t>
            </w:r>
            <w:r w:rsidR="00213C6B" w:rsidRPr="001754BF">
              <w:rPr>
                <w:rFonts w:ascii="Arial" w:hAnsi="Arial" w:cs="Arial"/>
                <w:sz w:val="18"/>
                <w:szCs w:val="18"/>
                <w:u w:val="single"/>
              </w:rPr>
              <w:fldChar w:fldCharType="begin">
                <w:ffData>
                  <w:name w:val="Text112"/>
                  <w:enabled/>
                  <w:calcOnExit w:val="0"/>
                  <w:textInput>
                    <w:type w:val="date"/>
                    <w:format w:val="M/d/yyyy"/>
                  </w:textInput>
                </w:ffData>
              </w:fldChar>
            </w:r>
            <w:r w:rsidR="00213C6B" w:rsidRPr="001754BF">
              <w:rPr>
                <w:rFonts w:ascii="Arial" w:hAnsi="Arial" w:cs="Arial"/>
                <w:sz w:val="18"/>
                <w:szCs w:val="18"/>
                <w:u w:val="single"/>
              </w:rPr>
              <w:instrText xml:space="preserve"> FORMTEXT </w:instrText>
            </w:r>
            <w:r w:rsidR="00213C6B" w:rsidRPr="001754BF">
              <w:rPr>
                <w:rFonts w:ascii="Arial" w:hAnsi="Arial" w:cs="Arial"/>
                <w:sz w:val="18"/>
                <w:szCs w:val="18"/>
                <w:u w:val="single"/>
              </w:rPr>
            </w:r>
            <w:r w:rsidR="00213C6B" w:rsidRPr="001754BF">
              <w:rPr>
                <w:rFonts w:ascii="Arial" w:hAnsi="Arial" w:cs="Arial"/>
                <w:sz w:val="18"/>
                <w:szCs w:val="18"/>
                <w:u w:val="single"/>
              </w:rPr>
              <w:fldChar w:fldCharType="separate"/>
            </w:r>
            <w:r w:rsidR="00213C6B" w:rsidRPr="001754BF">
              <w:rPr>
                <w:rFonts w:ascii="Arial" w:hAnsi="Arial" w:cs="Arial"/>
                <w:noProof/>
                <w:sz w:val="18"/>
                <w:szCs w:val="18"/>
                <w:u w:val="single"/>
              </w:rPr>
              <w:t> </w:t>
            </w:r>
            <w:r w:rsidR="00213C6B" w:rsidRPr="001754BF">
              <w:rPr>
                <w:rFonts w:ascii="Arial" w:hAnsi="Arial" w:cs="Arial"/>
                <w:noProof/>
                <w:sz w:val="18"/>
                <w:szCs w:val="18"/>
                <w:u w:val="single"/>
              </w:rPr>
              <w:t> </w:t>
            </w:r>
            <w:r w:rsidR="00213C6B" w:rsidRPr="001754BF">
              <w:rPr>
                <w:rFonts w:ascii="Arial" w:hAnsi="Arial" w:cs="Arial"/>
                <w:noProof/>
                <w:sz w:val="18"/>
                <w:szCs w:val="18"/>
                <w:u w:val="single"/>
              </w:rPr>
              <w:t> </w:t>
            </w:r>
            <w:r w:rsidR="00213C6B" w:rsidRPr="001754BF">
              <w:rPr>
                <w:rFonts w:ascii="Arial" w:hAnsi="Arial" w:cs="Arial"/>
                <w:noProof/>
                <w:sz w:val="18"/>
                <w:szCs w:val="18"/>
                <w:u w:val="single"/>
              </w:rPr>
              <w:t> </w:t>
            </w:r>
            <w:r w:rsidR="00213C6B" w:rsidRPr="001754BF">
              <w:rPr>
                <w:rFonts w:ascii="Arial" w:hAnsi="Arial" w:cs="Arial"/>
                <w:noProof/>
                <w:sz w:val="18"/>
                <w:szCs w:val="18"/>
                <w:u w:val="single"/>
              </w:rPr>
              <w:t> </w:t>
            </w:r>
            <w:r w:rsidR="00213C6B" w:rsidRPr="001754BF">
              <w:rPr>
                <w:rFonts w:ascii="Arial" w:hAnsi="Arial" w:cs="Arial"/>
                <w:sz w:val="18"/>
                <w:szCs w:val="18"/>
                <w:u w:val="single"/>
              </w:rPr>
              <w:fldChar w:fldCharType="end"/>
            </w:r>
          </w:p>
        </w:tc>
      </w:tr>
    </w:tbl>
    <w:p w:rsidR="0016660C" w:rsidRDefault="0016660C" w:rsidP="003849C5">
      <w:pPr>
        <w:pStyle w:val="Form-Heading2"/>
        <w:numPr>
          <w:ilvl w:val="12"/>
          <w:numId w:val="0"/>
        </w:numPr>
        <w:rPr>
          <w:rFonts w:ascii="Trebuchet MS" w:hAnsi="Trebuchet MS"/>
          <w:b w:val="0"/>
          <w:sz w:val="24"/>
        </w:rPr>
      </w:pPr>
      <w:r>
        <w:br w:type="page"/>
      </w:r>
      <w:r w:rsidRPr="003849C5">
        <w:lastRenderedPageBreak/>
        <w:t xml:space="preserve">Form </w:t>
      </w:r>
      <w:smartTag w:uri="urn:schemas-microsoft-com:office:smarttags" w:element="stockticker">
        <w:r w:rsidRPr="003849C5">
          <w:t>PAL</w:t>
        </w:r>
      </w:smartTag>
      <w:r w:rsidRPr="003849C5">
        <w:t>-02 Instructions</w:t>
      </w:r>
      <w:bookmarkStart w:id="17" w:name="CP_01"/>
      <w:bookmarkEnd w:id="17"/>
    </w:p>
    <w:p w:rsidR="0016660C" w:rsidRDefault="0016660C" w:rsidP="007D10D1">
      <w:pPr>
        <w:numPr>
          <w:ilvl w:val="12"/>
          <w:numId w:val="0"/>
        </w:numPr>
        <w:spacing w:before="120"/>
        <w:ind w:left="540" w:hanging="540"/>
        <w:rPr>
          <w:rFonts w:ascii="Arial" w:hAnsi="Arial"/>
          <w:sz w:val="18"/>
        </w:rPr>
      </w:pPr>
      <w:r>
        <w:rPr>
          <w:rFonts w:ascii="Arial" w:hAnsi="Arial"/>
          <w:b/>
          <w:sz w:val="18"/>
        </w:rPr>
        <w:t>1a)</w:t>
      </w:r>
      <w:r>
        <w:rPr>
          <w:rFonts w:ascii="Arial" w:hAnsi="Arial"/>
          <w:b/>
          <w:sz w:val="18"/>
        </w:rPr>
        <w:tab/>
      </w:r>
      <w:r w:rsidR="004F3825" w:rsidRPr="004F3825">
        <w:rPr>
          <w:rFonts w:ascii="Arial" w:hAnsi="Arial"/>
          <w:b/>
          <w:sz w:val="18"/>
        </w:rPr>
        <w:t>AQ Facility ID number --</w:t>
      </w:r>
      <w:r w:rsidR="004F3825" w:rsidRPr="004F3825">
        <w:rPr>
          <w:rFonts w:ascii="Arial" w:hAnsi="Arial"/>
          <w:sz w:val="18"/>
        </w:rPr>
        <w:t xml:space="preserve"> Fill in your Air Quality (AQ) Facility identification (ID) number</w:t>
      </w:r>
      <w:r>
        <w:rPr>
          <w:rFonts w:ascii="Arial" w:hAnsi="Arial"/>
          <w:sz w:val="18"/>
        </w:rPr>
        <w:t>. This is the first eight digits of the permit number for all new permits issued under the new operating permit program. If your facility has never been issued a permit under this program, leave this line blank.</w:t>
      </w:r>
    </w:p>
    <w:p w:rsidR="0016660C" w:rsidRDefault="0016660C" w:rsidP="007D10D1">
      <w:pPr>
        <w:numPr>
          <w:ilvl w:val="12"/>
          <w:numId w:val="0"/>
        </w:numPr>
        <w:spacing w:before="120"/>
        <w:ind w:left="540" w:hanging="540"/>
        <w:rPr>
          <w:rFonts w:ascii="Arial" w:hAnsi="Arial"/>
          <w:sz w:val="18"/>
        </w:rPr>
      </w:pPr>
      <w:r>
        <w:rPr>
          <w:rFonts w:ascii="Arial" w:hAnsi="Arial"/>
          <w:b/>
          <w:sz w:val="18"/>
        </w:rPr>
        <w:t>1b)</w:t>
      </w:r>
      <w:r>
        <w:rPr>
          <w:rFonts w:ascii="Arial" w:hAnsi="Arial"/>
          <w:b/>
          <w:sz w:val="18"/>
        </w:rPr>
        <w:tab/>
      </w:r>
      <w:r w:rsidR="008A318C">
        <w:rPr>
          <w:rFonts w:ascii="Arial" w:hAnsi="Arial" w:cs="Arial"/>
          <w:b/>
          <w:sz w:val="18"/>
          <w:szCs w:val="18"/>
        </w:rPr>
        <w:t>Agency Interest ID number</w:t>
      </w:r>
      <w:r w:rsidR="008A318C" w:rsidRPr="00E94542">
        <w:rPr>
          <w:rFonts w:ascii="Arial" w:hAnsi="Arial" w:cs="Arial"/>
          <w:b/>
          <w:sz w:val="18"/>
          <w:szCs w:val="18"/>
        </w:rPr>
        <w:t xml:space="preserve"> -- </w:t>
      </w:r>
      <w:r w:rsidR="008A318C" w:rsidRPr="00E94542">
        <w:rPr>
          <w:rFonts w:ascii="Arial" w:hAnsi="Arial" w:cs="Arial"/>
          <w:sz w:val="18"/>
          <w:szCs w:val="18"/>
        </w:rPr>
        <w:t xml:space="preserve">Fill in your </w:t>
      </w:r>
      <w:r w:rsidR="008A318C">
        <w:rPr>
          <w:rFonts w:ascii="Arial" w:hAnsi="Arial" w:cs="Arial"/>
          <w:sz w:val="18"/>
          <w:szCs w:val="18"/>
        </w:rPr>
        <w:t>Agency Interested ID</w:t>
      </w:r>
      <w:r w:rsidR="008A318C" w:rsidRPr="00E94542">
        <w:rPr>
          <w:rFonts w:ascii="Arial" w:hAnsi="Arial" w:cs="Arial"/>
          <w:sz w:val="18"/>
          <w:szCs w:val="18"/>
        </w:rPr>
        <w:t xml:space="preserve"> </w:t>
      </w:r>
      <w:r w:rsidR="008A318C">
        <w:rPr>
          <w:rFonts w:ascii="Arial" w:hAnsi="Arial" w:cs="Arial"/>
          <w:sz w:val="18"/>
          <w:szCs w:val="18"/>
        </w:rPr>
        <w:t>n</w:t>
      </w:r>
      <w:r w:rsidR="008A318C" w:rsidRPr="00E94542">
        <w:rPr>
          <w:rFonts w:ascii="Arial" w:hAnsi="Arial" w:cs="Arial"/>
          <w:sz w:val="18"/>
          <w:szCs w:val="18"/>
        </w:rPr>
        <w:t>umber</w:t>
      </w:r>
      <w:r w:rsidR="008A318C">
        <w:rPr>
          <w:rFonts w:ascii="Arial" w:hAnsi="Arial" w:cs="Arial"/>
          <w:sz w:val="18"/>
          <w:szCs w:val="18"/>
        </w:rPr>
        <w:t>.</w:t>
      </w:r>
      <w:r w:rsidR="008A318C" w:rsidRPr="000E64BE">
        <w:rPr>
          <w:rFonts w:ascii="Arial" w:hAnsi="Arial" w:cs="Arial"/>
          <w:sz w:val="18"/>
          <w:szCs w:val="18"/>
        </w:rPr>
        <w:t xml:space="preserve"> </w:t>
      </w:r>
      <w:r w:rsidR="008A318C" w:rsidRPr="00737586">
        <w:rPr>
          <w:rFonts w:ascii="Arial" w:hAnsi="Arial" w:cs="Arial"/>
          <w:sz w:val="18"/>
          <w:szCs w:val="18"/>
        </w:rPr>
        <w:t>This is an ID number assigned to your facility through the Tempo database. If you don’t know this number, leave this line blank.</w:t>
      </w:r>
    </w:p>
    <w:p w:rsidR="0016660C" w:rsidRDefault="00BE3EFD" w:rsidP="007D10D1">
      <w:pPr>
        <w:numPr>
          <w:ilvl w:val="12"/>
          <w:numId w:val="0"/>
        </w:numPr>
        <w:spacing w:before="120"/>
        <w:ind w:left="540" w:hanging="540"/>
        <w:rPr>
          <w:rFonts w:ascii="Arial" w:hAnsi="Arial"/>
          <w:sz w:val="18"/>
        </w:rPr>
      </w:pPr>
      <w:r>
        <w:rPr>
          <w:rFonts w:ascii="Arial" w:hAnsi="Arial"/>
          <w:b/>
          <w:sz w:val="18"/>
        </w:rPr>
        <w:t>2)</w:t>
      </w:r>
      <w:r>
        <w:rPr>
          <w:rFonts w:ascii="Arial" w:hAnsi="Arial"/>
          <w:b/>
          <w:sz w:val="18"/>
        </w:rPr>
        <w:tab/>
        <w:t>Facility n</w:t>
      </w:r>
      <w:r w:rsidR="0016660C">
        <w:rPr>
          <w:rFonts w:ascii="Arial" w:hAnsi="Arial"/>
          <w:b/>
          <w:sz w:val="18"/>
        </w:rPr>
        <w:t>ame --</w:t>
      </w:r>
      <w:r w:rsidR="0016660C">
        <w:rPr>
          <w:rFonts w:ascii="Arial" w:hAnsi="Arial"/>
          <w:sz w:val="18"/>
        </w:rPr>
        <w:t xml:space="preserve"> Enter your facility name.</w:t>
      </w:r>
    </w:p>
    <w:p w:rsidR="0016660C" w:rsidRDefault="0016660C" w:rsidP="007D10D1">
      <w:pPr>
        <w:numPr>
          <w:ilvl w:val="12"/>
          <w:numId w:val="0"/>
        </w:numPr>
        <w:spacing w:before="120"/>
        <w:ind w:left="540" w:hanging="540"/>
        <w:rPr>
          <w:rFonts w:ascii="Arial" w:hAnsi="Arial"/>
          <w:sz w:val="18"/>
        </w:rPr>
      </w:pPr>
      <w:r>
        <w:rPr>
          <w:rFonts w:ascii="Arial" w:hAnsi="Arial"/>
          <w:b/>
          <w:sz w:val="18"/>
        </w:rPr>
        <w:t>3)</w:t>
      </w:r>
      <w:r>
        <w:rPr>
          <w:rFonts w:ascii="Arial" w:hAnsi="Arial"/>
          <w:b/>
          <w:sz w:val="18"/>
        </w:rPr>
        <w:tab/>
      </w:r>
      <w:r w:rsidRPr="004F3825">
        <w:rPr>
          <w:rFonts w:ascii="Arial" w:hAnsi="Arial"/>
          <w:b/>
          <w:spacing w:val="-2"/>
          <w:sz w:val="18"/>
        </w:rPr>
        <w:t>Pollutant</w:t>
      </w:r>
      <w:r w:rsidRPr="004F3825">
        <w:rPr>
          <w:rFonts w:ascii="Arial" w:hAnsi="Arial"/>
          <w:spacing w:val="-2"/>
          <w:sz w:val="18"/>
        </w:rPr>
        <w:t xml:space="preserve"> – Fill in the pollutant for which you are requesting a Plantwide Applicability Limit</w:t>
      </w:r>
      <w:r w:rsidR="00BE3EFD" w:rsidRPr="004F3825">
        <w:rPr>
          <w:rFonts w:ascii="Arial" w:hAnsi="Arial"/>
          <w:spacing w:val="-2"/>
          <w:sz w:val="18"/>
        </w:rPr>
        <w:t xml:space="preserve"> (</w:t>
      </w:r>
      <w:smartTag w:uri="urn:schemas-microsoft-com:office:smarttags" w:element="stockticker">
        <w:r w:rsidR="00BE3EFD" w:rsidRPr="004F3825">
          <w:rPr>
            <w:rFonts w:ascii="Arial" w:hAnsi="Arial"/>
            <w:spacing w:val="-2"/>
            <w:sz w:val="18"/>
          </w:rPr>
          <w:t>PAL</w:t>
        </w:r>
      </w:smartTag>
      <w:r w:rsidR="00BE3EFD" w:rsidRPr="004F3825">
        <w:rPr>
          <w:rFonts w:ascii="Arial" w:hAnsi="Arial"/>
          <w:spacing w:val="-2"/>
          <w:sz w:val="18"/>
        </w:rPr>
        <w:t>)</w:t>
      </w:r>
      <w:r w:rsidRPr="004F3825">
        <w:rPr>
          <w:rFonts w:ascii="Arial" w:hAnsi="Arial"/>
          <w:spacing w:val="-2"/>
          <w:sz w:val="18"/>
        </w:rPr>
        <w:t>. Choose from the following list:</w:t>
      </w:r>
      <w:r>
        <w:rPr>
          <w:rFonts w:ascii="Arial" w:hAnsi="Arial"/>
          <w:sz w:val="18"/>
        </w:rPr>
        <w:t xml:space="preserve"> </w:t>
      </w:r>
    </w:p>
    <w:tbl>
      <w:tblPr>
        <w:tblW w:w="0" w:type="auto"/>
        <w:tblInd w:w="108" w:type="dxa"/>
        <w:tblLayout w:type="fixed"/>
        <w:tblLook w:val="0000" w:firstRow="0" w:lastRow="0" w:firstColumn="0" w:lastColumn="0" w:noHBand="0" w:noVBand="0"/>
      </w:tblPr>
      <w:tblGrid>
        <w:gridCol w:w="6750"/>
        <w:gridCol w:w="3870"/>
      </w:tblGrid>
      <w:tr w:rsidR="0016660C">
        <w:tc>
          <w:tcPr>
            <w:tcW w:w="6750" w:type="dxa"/>
            <w:tcBorders>
              <w:top w:val="nil"/>
              <w:left w:val="nil"/>
              <w:bottom w:val="nil"/>
              <w:right w:val="nil"/>
            </w:tcBorders>
          </w:tcPr>
          <w:p w:rsidR="0016660C" w:rsidRDefault="0016660C" w:rsidP="00BE3EFD">
            <w:pPr>
              <w:numPr>
                <w:ilvl w:val="0"/>
                <w:numId w:val="1"/>
              </w:numPr>
              <w:tabs>
                <w:tab w:val="left" w:pos="1062"/>
              </w:tabs>
              <w:spacing w:before="60"/>
              <w:ind w:left="1062"/>
              <w:rPr>
                <w:rFonts w:ascii="Arial" w:hAnsi="Arial"/>
                <w:sz w:val="18"/>
              </w:rPr>
            </w:pPr>
            <w:r>
              <w:rPr>
                <w:rFonts w:ascii="Arial" w:hAnsi="Arial"/>
                <w:sz w:val="18"/>
              </w:rPr>
              <w:t>Total Particulate Matter (PM)</w:t>
            </w:r>
          </w:p>
        </w:tc>
        <w:tc>
          <w:tcPr>
            <w:tcW w:w="3870" w:type="dxa"/>
            <w:tcBorders>
              <w:top w:val="nil"/>
              <w:left w:val="nil"/>
              <w:bottom w:val="nil"/>
              <w:right w:val="nil"/>
            </w:tcBorders>
          </w:tcPr>
          <w:p w:rsidR="0016660C" w:rsidRDefault="0016660C" w:rsidP="00BE3EFD">
            <w:pPr>
              <w:numPr>
                <w:ilvl w:val="0"/>
                <w:numId w:val="1"/>
              </w:numPr>
              <w:tabs>
                <w:tab w:val="left" w:pos="342"/>
              </w:tabs>
              <w:spacing w:before="60"/>
              <w:ind w:left="342" w:hanging="342"/>
              <w:rPr>
                <w:rFonts w:ascii="Arial" w:hAnsi="Arial"/>
                <w:sz w:val="18"/>
              </w:rPr>
            </w:pPr>
            <w:r>
              <w:rPr>
                <w:rFonts w:ascii="Arial" w:hAnsi="Arial"/>
                <w:sz w:val="18"/>
              </w:rPr>
              <w:t>Sulfuric acid mist</w:t>
            </w:r>
          </w:p>
        </w:tc>
      </w:tr>
      <w:tr w:rsidR="0016660C">
        <w:tc>
          <w:tcPr>
            <w:tcW w:w="6750" w:type="dxa"/>
            <w:tcBorders>
              <w:top w:val="nil"/>
              <w:left w:val="nil"/>
              <w:bottom w:val="nil"/>
              <w:right w:val="nil"/>
            </w:tcBorders>
          </w:tcPr>
          <w:p w:rsidR="0016660C" w:rsidRDefault="0016660C" w:rsidP="00BE3EFD">
            <w:pPr>
              <w:numPr>
                <w:ilvl w:val="0"/>
                <w:numId w:val="1"/>
              </w:numPr>
              <w:tabs>
                <w:tab w:val="left" w:pos="1062"/>
              </w:tabs>
              <w:spacing w:before="60"/>
              <w:ind w:left="1062"/>
              <w:rPr>
                <w:rFonts w:ascii="Arial" w:hAnsi="Arial"/>
                <w:sz w:val="18"/>
              </w:rPr>
            </w:pPr>
            <w:r>
              <w:rPr>
                <w:rFonts w:ascii="Arial" w:hAnsi="Arial"/>
                <w:sz w:val="18"/>
              </w:rPr>
              <w:t>Particulate Matter smaller than 10 microns in diameter (PM</w:t>
            </w:r>
            <w:r>
              <w:rPr>
                <w:rFonts w:ascii="Arial" w:hAnsi="Arial"/>
                <w:sz w:val="18"/>
                <w:vertAlign w:val="subscript"/>
              </w:rPr>
              <w:t>10</w:t>
            </w:r>
            <w:r>
              <w:rPr>
                <w:rFonts w:ascii="Arial" w:hAnsi="Arial"/>
                <w:sz w:val="18"/>
              </w:rPr>
              <w:t>)</w:t>
            </w:r>
          </w:p>
        </w:tc>
        <w:tc>
          <w:tcPr>
            <w:tcW w:w="3870" w:type="dxa"/>
            <w:tcBorders>
              <w:top w:val="nil"/>
              <w:left w:val="nil"/>
              <w:bottom w:val="nil"/>
              <w:right w:val="nil"/>
            </w:tcBorders>
          </w:tcPr>
          <w:p w:rsidR="0016660C" w:rsidRDefault="0016660C" w:rsidP="00BE3EFD">
            <w:pPr>
              <w:numPr>
                <w:ilvl w:val="0"/>
                <w:numId w:val="1"/>
              </w:numPr>
              <w:tabs>
                <w:tab w:val="left" w:pos="342"/>
              </w:tabs>
              <w:spacing w:before="60"/>
              <w:ind w:left="342"/>
              <w:rPr>
                <w:rFonts w:ascii="Arial" w:hAnsi="Arial"/>
                <w:sz w:val="18"/>
              </w:rPr>
            </w:pPr>
            <w:r>
              <w:rPr>
                <w:rFonts w:ascii="Arial" w:hAnsi="Arial"/>
                <w:sz w:val="18"/>
              </w:rPr>
              <w:t>Nitrogen Oxides (NO</w:t>
            </w:r>
            <w:r>
              <w:rPr>
                <w:rFonts w:ascii="Arial" w:hAnsi="Arial"/>
                <w:sz w:val="18"/>
                <w:vertAlign w:val="subscript"/>
              </w:rPr>
              <w:t>x</w:t>
            </w:r>
            <w:r>
              <w:rPr>
                <w:rFonts w:ascii="Arial" w:hAnsi="Arial"/>
                <w:sz w:val="18"/>
              </w:rPr>
              <w:t>)</w:t>
            </w:r>
          </w:p>
        </w:tc>
      </w:tr>
      <w:tr w:rsidR="0016660C">
        <w:tc>
          <w:tcPr>
            <w:tcW w:w="6750" w:type="dxa"/>
            <w:tcBorders>
              <w:top w:val="nil"/>
              <w:left w:val="nil"/>
              <w:bottom w:val="nil"/>
              <w:right w:val="nil"/>
            </w:tcBorders>
          </w:tcPr>
          <w:p w:rsidR="0016660C" w:rsidRDefault="0016660C" w:rsidP="00BE3EFD">
            <w:pPr>
              <w:numPr>
                <w:ilvl w:val="0"/>
                <w:numId w:val="1"/>
              </w:numPr>
              <w:tabs>
                <w:tab w:val="left" w:pos="1062"/>
              </w:tabs>
              <w:spacing w:before="60"/>
              <w:ind w:left="1062"/>
              <w:rPr>
                <w:rFonts w:ascii="Arial" w:hAnsi="Arial"/>
                <w:sz w:val="18"/>
              </w:rPr>
            </w:pPr>
            <w:r>
              <w:rPr>
                <w:rFonts w:ascii="Arial" w:hAnsi="Arial"/>
                <w:sz w:val="18"/>
              </w:rPr>
              <w:t>Particulate Matter smaller than 2.5 microns in diameter (PM</w:t>
            </w:r>
            <w:r>
              <w:rPr>
                <w:rFonts w:ascii="Arial" w:hAnsi="Arial"/>
                <w:sz w:val="18"/>
                <w:vertAlign w:val="subscript"/>
              </w:rPr>
              <w:t>2.5</w:t>
            </w:r>
            <w:r>
              <w:rPr>
                <w:rFonts w:ascii="Arial" w:hAnsi="Arial"/>
                <w:sz w:val="18"/>
              </w:rPr>
              <w:t>)</w:t>
            </w:r>
          </w:p>
        </w:tc>
        <w:tc>
          <w:tcPr>
            <w:tcW w:w="3870" w:type="dxa"/>
            <w:tcBorders>
              <w:top w:val="nil"/>
              <w:left w:val="nil"/>
              <w:bottom w:val="nil"/>
              <w:right w:val="nil"/>
            </w:tcBorders>
          </w:tcPr>
          <w:p w:rsidR="0016660C" w:rsidRDefault="0016660C" w:rsidP="00BE3EFD">
            <w:pPr>
              <w:numPr>
                <w:ilvl w:val="0"/>
                <w:numId w:val="1"/>
              </w:numPr>
              <w:tabs>
                <w:tab w:val="left" w:pos="342"/>
              </w:tabs>
              <w:spacing w:before="60"/>
              <w:ind w:left="342"/>
              <w:rPr>
                <w:rFonts w:ascii="Arial" w:hAnsi="Arial"/>
                <w:sz w:val="18"/>
              </w:rPr>
            </w:pPr>
            <w:r>
              <w:rPr>
                <w:rFonts w:ascii="Arial" w:hAnsi="Arial"/>
                <w:sz w:val="18"/>
              </w:rPr>
              <w:t>Sulfur Dioxide (SO</w:t>
            </w:r>
            <w:r>
              <w:rPr>
                <w:rFonts w:ascii="Arial" w:hAnsi="Arial"/>
                <w:sz w:val="18"/>
                <w:vertAlign w:val="subscript"/>
              </w:rPr>
              <w:t>2</w:t>
            </w:r>
            <w:r>
              <w:rPr>
                <w:rFonts w:ascii="Arial" w:hAnsi="Arial"/>
                <w:sz w:val="18"/>
              </w:rPr>
              <w:t>)</w:t>
            </w:r>
          </w:p>
        </w:tc>
      </w:tr>
      <w:tr w:rsidR="0016660C">
        <w:tc>
          <w:tcPr>
            <w:tcW w:w="6750" w:type="dxa"/>
            <w:tcBorders>
              <w:top w:val="nil"/>
              <w:left w:val="nil"/>
              <w:bottom w:val="nil"/>
              <w:right w:val="nil"/>
            </w:tcBorders>
          </w:tcPr>
          <w:p w:rsidR="0016660C" w:rsidRDefault="0016660C" w:rsidP="00BE3EFD">
            <w:pPr>
              <w:numPr>
                <w:ilvl w:val="0"/>
                <w:numId w:val="1"/>
              </w:numPr>
              <w:tabs>
                <w:tab w:val="left" w:pos="1062"/>
              </w:tabs>
              <w:spacing w:before="60"/>
              <w:ind w:left="1062"/>
              <w:rPr>
                <w:rFonts w:ascii="Arial" w:hAnsi="Arial"/>
                <w:sz w:val="18"/>
              </w:rPr>
            </w:pPr>
            <w:r>
              <w:rPr>
                <w:rFonts w:ascii="Arial" w:hAnsi="Arial"/>
                <w:sz w:val="18"/>
              </w:rPr>
              <w:t>Total Reduced Sulfur including Hydrogen Sulfide (H</w:t>
            </w:r>
            <w:r>
              <w:rPr>
                <w:rFonts w:ascii="Arial" w:hAnsi="Arial"/>
                <w:sz w:val="18"/>
                <w:vertAlign w:val="subscript"/>
              </w:rPr>
              <w:t>2</w:t>
            </w:r>
            <w:r>
              <w:rPr>
                <w:rFonts w:ascii="Arial" w:hAnsi="Arial"/>
                <w:sz w:val="18"/>
              </w:rPr>
              <w:t>S)</w:t>
            </w:r>
          </w:p>
        </w:tc>
        <w:tc>
          <w:tcPr>
            <w:tcW w:w="3870" w:type="dxa"/>
            <w:tcBorders>
              <w:top w:val="nil"/>
              <w:left w:val="nil"/>
              <w:bottom w:val="nil"/>
              <w:right w:val="nil"/>
            </w:tcBorders>
          </w:tcPr>
          <w:p w:rsidR="0016660C" w:rsidRDefault="0016660C" w:rsidP="00BE3EFD">
            <w:pPr>
              <w:numPr>
                <w:ilvl w:val="0"/>
                <w:numId w:val="1"/>
              </w:numPr>
              <w:tabs>
                <w:tab w:val="left" w:pos="342"/>
              </w:tabs>
              <w:spacing w:before="60"/>
              <w:ind w:left="342"/>
              <w:rPr>
                <w:rFonts w:ascii="Arial" w:hAnsi="Arial"/>
                <w:sz w:val="18"/>
              </w:rPr>
            </w:pPr>
            <w:r>
              <w:rPr>
                <w:rFonts w:ascii="Arial" w:hAnsi="Arial"/>
                <w:sz w:val="18"/>
              </w:rPr>
              <w:t xml:space="preserve">Carbon Monoxide (CO) </w:t>
            </w:r>
          </w:p>
        </w:tc>
      </w:tr>
      <w:tr w:rsidR="0016660C">
        <w:tc>
          <w:tcPr>
            <w:tcW w:w="6750" w:type="dxa"/>
            <w:tcBorders>
              <w:top w:val="nil"/>
              <w:left w:val="nil"/>
              <w:bottom w:val="nil"/>
              <w:right w:val="nil"/>
            </w:tcBorders>
          </w:tcPr>
          <w:p w:rsidR="0016660C" w:rsidRDefault="0016660C" w:rsidP="00BE3EFD">
            <w:pPr>
              <w:numPr>
                <w:ilvl w:val="0"/>
                <w:numId w:val="1"/>
              </w:numPr>
              <w:tabs>
                <w:tab w:val="left" w:pos="1062"/>
              </w:tabs>
              <w:spacing w:before="60"/>
              <w:ind w:left="1062"/>
              <w:rPr>
                <w:rFonts w:ascii="Arial" w:hAnsi="Arial"/>
                <w:sz w:val="18"/>
              </w:rPr>
            </w:pPr>
            <w:r>
              <w:rPr>
                <w:rFonts w:ascii="Arial" w:hAnsi="Arial"/>
                <w:sz w:val="18"/>
              </w:rPr>
              <w:t>Reduced Sulfur Compounds including H</w:t>
            </w:r>
            <w:r>
              <w:rPr>
                <w:rFonts w:ascii="Arial" w:hAnsi="Arial"/>
                <w:sz w:val="18"/>
                <w:vertAlign w:val="subscript"/>
              </w:rPr>
              <w:t>2</w:t>
            </w:r>
            <w:r>
              <w:rPr>
                <w:rFonts w:ascii="Arial" w:hAnsi="Arial"/>
                <w:sz w:val="18"/>
              </w:rPr>
              <w:t>S</w:t>
            </w:r>
          </w:p>
        </w:tc>
        <w:tc>
          <w:tcPr>
            <w:tcW w:w="3870" w:type="dxa"/>
            <w:tcBorders>
              <w:top w:val="nil"/>
              <w:left w:val="nil"/>
              <w:bottom w:val="nil"/>
              <w:right w:val="nil"/>
            </w:tcBorders>
          </w:tcPr>
          <w:p w:rsidR="0016660C" w:rsidRDefault="0016660C" w:rsidP="00BE3EFD">
            <w:pPr>
              <w:numPr>
                <w:ilvl w:val="0"/>
                <w:numId w:val="1"/>
              </w:numPr>
              <w:tabs>
                <w:tab w:val="left" w:pos="342"/>
              </w:tabs>
              <w:spacing w:before="60"/>
              <w:ind w:left="342"/>
              <w:rPr>
                <w:rFonts w:ascii="Arial" w:hAnsi="Arial"/>
                <w:sz w:val="18"/>
              </w:rPr>
            </w:pPr>
            <w:r>
              <w:rPr>
                <w:rFonts w:ascii="Arial" w:hAnsi="Arial"/>
                <w:sz w:val="18"/>
              </w:rPr>
              <w:t>Lead</w:t>
            </w:r>
          </w:p>
        </w:tc>
      </w:tr>
      <w:tr w:rsidR="0016660C">
        <w:tc>
          <w:tcPr>
            <w:tcW w:w="6750" w:type="dxa"/>
            <w:tcBorders>
              <w:top w:val="nil"/>
              <w:left w:val="nil"/>
              <w:bottom w:val="nil"/>
              <w:right w:val="nil"/>
            </w:tcBorders>
          </w:tcPr>
          <w:p w:rsidR="0016660C" w:rsidRDefault="0016660C" w:rsidP="00BE3EFD">
            <w:pPr>
              <w:numPr>
                <w:ilvl w:val="0"/>
                <w:numId w:val="1"/>
              </w:numPr>
              <w:tabs>
                <w:tab w:val="left" w:pos="1062"/>
              </w:tabs>
              <w:spacing w:before="60"/>
              <w:ind w:left="1062"/>
              <w:rPr>
                <w:rFonts w:ascii="Arial" w:hAnsi="Arial"/>
                <w:sz w:val="18"/>
              </w:rPr>
            </w:pPr>
            <w:r>
              <w:rPr>
                <w:rFonts w:ascii="Arial" w:hAnsi="Arial"/>
                <w:sz w:val="18"/>
              </w:rPr>
              <w:t>Municipal Waste Combustor (MWC) Organics</w:t>
            </w:r>
          </w:p>
        </w:tc>
        <w:tc>
          <w:tcPr>
            <w:tcW w:w="3870" w:type="dxa"/>
            <w:tcBorders>
              <w:top w:val="nil"/>
              <w:left w:val="nil"/>
              <w:bottom w:val="nil"/>
              <w:right w:val="nil"/>
            </w:tcBorders>
          </w:tcPr>
          <w:p w:rsidR="0016660C" w:rsidRDefault="0016660C" w:rsidP="00BE3EFD">
            <w:pPr>
              <w:numPr>
                <w:ilvl w:val="0"/>
                <w:numId w:val="1"/>
              </w:numPr>
              <w:tabs>
                <w:tab w:val="left" w:pos="342"/>
              </w:tabs>
              <w:spacing w:before="60"/>
              <w:ind w:left="342"/>
              <w:rPr>
                <w:rFonts w:ascii="Arial" w:hAnsi="Arial"/>
                <w:sz w:val="18"/>
              </w:rPr>
            </w:pPr>
            <w:r>
              <w:rPr>
                <w:rFonts w:ascii="Arial" w:hAnsi="Arial"/>
                <w:sz w:val="18"/>
              </w:rPr>
              <w:t>Fluorides</w:t>
            </w:r>
          </w:p>
        </w:tc>
      </w:tr>
      <w:tr w:rsidR="0016660C">
        <w:tc>
          <w:tcPr>
            <w:tcW w:w="6750" w:type="dxa"/>
            <w:tcBorders>
              <w:top w:val="nil"/>
              <w:left w:val="nil"/>
              <w:bottom w:val="nil"/>
              <w:right w:val="nil"/>
            </w:tcBorders>
          </w:tcPr>
          <w:p w:rsidR="0016660C" w:rsidRDefault="0016660C" w:rsidP="00BE3EFD">
            <w:pPr>
              <w:numPr>
                <w:ilvl w:val="0"/>
                <w:numId w:val="1"/>
              </w:numPr>
              <w:tabs>
                <w:tab w:val="left" w:pos="1062"/>
              </w:tabs>
              <w:spacing w:before="60"/>
              <w:ind w:left="1062"/>
              <w:rPr>
                <w:rFonts w:ascii="Arial" w:hAnsi="Arial"/>
                <w:sz w:val="18"/>
              </w:rPr>
            </w:pPr>
            <w:r>
              <w:rPr>
                <w:rFonts w:ascii="Arial" w:hAnsi="Arial"/>
                <w:sz w:val="18"/>
              </w:rPr>
              <w:t>Ozone/Volatile Organic Compounds (VOC)</w:t>
            </w:r>
          </w:p>
        </w:tc>
        <w:tc>
          <w:tcPr>
            <w:tcW w:w="3870" w:type="dxa"/>
            <w:tcBorders>
              <w:top w:val="nil"/>
              <w:left w:val="nil"/>
              <w:bottom w:val="nil"/>
              <w:right w:val="nil"/>
            </w:tcBorders>
          </w:tcPr>
          <w:p w:rsidR="0016660C" w:rsidRDefault="0016660C" w:rsidP="00BE3EFD">
            <w:pPr>
              <w:numPr>
                <w:ilvl w:val="0"/>
                <w:numId w:val="1"/>
              </w:numPr>
              <w:tabs>
                <w:tab w:val="left" w:pos="342"/>
              </w:tabs>
              <w:spacing w:before="60"/>
              <w:ind w:left="342" w:hanging="342"/>
              <w:rPr>
                <w:rFonts w:ascii="Arial" w:hAnsi="Arial"/>
                <w:sz w:val="18"/>
              </w:rPr>
            </w:pPr>
            <w:r>
              <w:rPr>
                <w:rFonts w:ascii="Arial" w:hAnsi="Arial"/>
                <w:sz w:val="18"/>
              </w:rPr>
              <w:t>MWC Acid Gas</w:t>
            </w:r>
          </w:p>
        </w:tc>
      </w:tr>
      <w:tr w:rsidR="0016660C">
        <w:tc>
          <w:tcPr>
            <w:tcW w:w="6750" w:type="dxa"/>
            <w:tcBorders>
              <w:top w:val="nil"/>
              <w:left w:val="nil"/>
              <w:bottom w:val="nil"/>
              <w:right w:val="nil"/>
            </w:tcBorders>
          </w:tcPr>
          <w:p w:rsidR="0016660C" w:rsidRDefault="0016660C" w:rsidP="00BE3EFD">
            <w:pPr>
              <w:numPr>
                <w:ilvl w:val="0"/>
                <w:numId w:val="1"/>
              </w:numPr>
              <w:tabs>
                <w:tab w:val="left" w:pos="1062"/>
              </w:tabs>
              <w:spacing w:before="60"/>
              <w:ind w:left="1062"/>
              <w:rPr>
                <w:rFonts w:ascii="Arial" w:hAnsi="Arial"/>
                <w:sz w:val="18"/>
              </w:rPr>
            </w:pPr>
            <w:r>
              <w:rPr>
                <w:rFonts w:ascii="Arial" w:hAnsi="Arial"/>
                <w:sz w:val="18"/>
              </w:rPr>
              <w:t>Municipal Solid Waste (</w:t>
            </w:r>
            <w:smartTag w:uri="urn:schemas-microsoft-com:office:smarttags" w:element="stockticker">
              <w:r>
                <w:rPr>
                  <w:rFonts w:ascii="Arial" w:hAnsi="Arial"/>
                  <w:sz w:val="18"/>
                </w:rPr>
                <w:t>MSW</w:t>
              </w:r>
            </w:smartTag>
            <w:r>
              <w:rPr>
                <w:rFonts w:ascii="Arial" w:hAnsi="Arial"/>
                <w:sz w:val="18"/>
              </w:rPr>
              <w:t>) Landfill Gas</w:t>
            </w:r>
          </w:p>
        </w:tc>
        <w:tc>
          <w:tcPr>
            <w:tcW w:w="3870" w:type="dxa"/>
            <w:tcBorders>
              <w:top w:val="nil"/>
              <w:left w:val="nil"/>
              <w:bottom w:val="nil"/>
              <w:right w:val="nil"/>
            </w:tcBorders>
          </w:tcPr>
          <w:p w:rsidR="0016660C" w:rsidRDefault="0016660C" w:rsidP="00BE3EFD">
            <w:pPr>
              <w:numPr>
                <w:ilvl w:val="0"/>
                <w:numId w:val="1"/>
              </w:numPr>
              <w:tabs>
                <w:tab w:val="left" w:pos="342"/>
              </w:tabs>
              <w:spacing w:before="60"/>
              <w:ind w:left="342" w:hanging="342"/>
              <w:rPr>
                <w:rFonts w:ascii="Arial" w:hAnsi="Arial"/>
                <w:sz w:val="18"/>
              </w:rPr>
            </w:pPr>
            <w:r>
              <w:rPr>
                <w:rFonts w:ascii="Arial" w:hAnsi="Arial"/>
                <w:sz w:val="18"/>
              </w:rPr>
              <w:t>MWC Metals</w:t>
            </w:r>
          </w:p>
        </w:tc>
      </w:tr>
    </w:tbl>
    <w:p w:rsidR="0016660C" w:rsidRDefault="0016660C" w:rsidP="007D10D1">
      <w:pPr>
        <w:numPr>
          <w:ilvl w:val="0"/>
          <w:numId w:val="2"/>
        </w:numPr>
        <w:tabs>
          <w:tab w:val="left" w:pos="540"/>
        </w:tabs>
        <w:spacing w:before="120"/>
        <w:ind w:left="540" w:hanging="540"/>
        <w:rPr>
          <w:rFonts w:ascii="Arial" w:hAnsi="Arial"/>
          <w:sz w:val="18"/>
        </w:rPr>
      </w:pPr>
      <w:r>
        <w:rPr>
          <w:rFonts w:ascii="Arial" w:hAnsi="Arial"/>
          <w:b/>
          <w:sz w:val="18"/>
        </w:rPr>
        <w:t>Baseline Period</w:t>
      </w:r>
      <w:r>
        <w:rPr>
          <w:rFonts w:ascii="Arial" w:hAnsi="Arial"/>
          <w:sz w:val="18"/>
        </w:rPr>
        <w:t xml:space="preserve"> – Fill in the range of the 24-month period from within the last five years (for Electric </w:t>
      </w:r>
      <w:r w:rsidR="00BE3EFD">
        <w:rPr>
          <w:rFonts w:ascii="Arial" w:hAnsi="Arial"/>
          <w:sz w:val="18"/>
        </w:rPr>
        <w:t>Utility Steam Generating Units [EUSGU]</w:t>
      </w:r>
      <w:r>
        <w:rPr>
          <w:rFonts w:ascii="Arial" w:hAnsi="Arial"/>
          <w:sz w:val="18"/>
        </w:rPr>
        <w:t xml:space="preserve">) or ten years (for anything other than a EUSGU), as allowed by 40 </w:t>
      </w:r>
      <w:smartTag w:uri="urn:schemas-microsoft-com:office:smarttags" w:element="stockticker">
        <w:r>
          <w:rPr>
            <w:rFonts w:ascii="Arial" w:hAnsi="Arial"/>
            <w:sz w:val="18"/>
          </w:rPr>
          <w:t>CFR</w:t>
        </w:r>
      </w:smartTag>
      <w:r>
        <w:rPr>
          <w:rFonts w:ascii="Arial" w:hAnsi="Arial"/>
          <w:sz w:val="18"/>
        </w:rPr>
        <w:t xml:space="preserve"> § 52.21(b)(48)(iv) (e.g., Feb. 200</w:t>
      </w:r>
      <w:r w:rsidR="00006B3E">
        <w:rPr>
          <w:rFonts w:ascii="Arial" w:hAnsi="Arial"/>
          <w:sz w:val="18"/>
        </w:rPr>
        <w:t>0</w:t>
      </w:r>
      <w:r>
        <w:rPr>
          <w:rFonts w:ascii="Arial" w:hAnsi="Arial"/>
          <w:sz w:val="18"/>
        </w:rPr>
        <w:t xml:space="preserve"> - Jan. 2002). All </w:t>
      </w:r>
      <w:smartTag w:uri="urn:schemas-microsoft-com:office:smarttags" w:element="stockticker">
        <w:r>
          <w:rPr>
            <w:rFonts w:ascii="Arial" w:hAnsi="Arial"/>
            <w:sz w:val="18"/>
          </w:rPr>
          <w:t>PAL</w:t>
        </w:r>
      </w:smartTag>
      <w:r>
        <w:rPr>
          <w:rFonts w:ascii="Arial" w:hAnsi="Arial"/>
          <w:sz w:val="18"/>
        </w:rPr>
        <w:t xml:space="preserve">-pollutant emitting equipment or processes must use the same baseline period for this </w:t>
      </w:r>
      <w:smartTag w:uri="urn:schemas-microsoft-com:office:smarttags" w:element="stockticker">
        <w:r>
          <w:rPr>
            <w:rFonts w:ascii="Arial" w:hAnsi="Arial"/>
            <w:sz w:val="18"/>
          </w:rPr>
          <w:t>PAL</w:t>
        </w:r>
      </w:smartTag>
      <w:r>
        <w:rPr>
          <w:rFonts w:ascii="Arial" w:hAnsi="Arial"/>
          <w:sz w:val="18"/>
        </w:rPr>
        <w:t xml:space="preserve">. </w:t>
      </w:r>
      <w:r>
        <w:rPr>
          <w:rFonts w:ascii="Arial" w:hAnsi="Arial"/>
          <w:b/>
          <w:sz w:val="18"/>
        </w:rPr>
        <w:t xml:space="preserve">If you are requesting more than one </w:t>
      </w:r>
      <w:smartTag w:uri="urn:schemas-microsoft-com:office:smarttags" w:element="stockticker">
        <w:r>
          <w:rPr>
            <w:rFonts w:ascii="Arial" w:hAnsi="Arial"/>
            <w:b/>
            <w:sz w:val="18"/>
          </w:rPr>
          <w:t>PAL</w:t>
        </w:r>
      </w:smartTag>
      <w:r>
        <w:rPr>
          <w:rFonts w:ascii="Arial" w:hAnsi="Arial"/>
          <w:b/>
          <w:sz w:val="18"/>
        </w:rPr>
        <w:t xml:space="preserve">, submit a separate form for each </w:t>
      </w:r>
      <w:smartTag w:uri="urn:schemas-microsoft-com:office:smarttags" w:element="stockticker">
        <w:r>
          <w:rPr>
            <w:rFonts w:ascii="Arial" w:hAnsi="Arial"/>
            <w:b/>
            <w:sz w:val="18"/>
          </w:rPr>
          <w:t>PAL</w:t>
        </w:r>
      </w:smartTag>
      <w:r>
        <w:rPr>
          <w:rFonts w:ascii="Arial" w:hAnsi="Arial"/>
          <w:b/>
          <w:sz w:val="18"/>
        </w:rPr>
        <w:t>-pollutant. You may use a different baseline period for different PALs.</w:t>
      </w:r>
    </w:p>
    <w:p w:rsidR="0016660C" w:rsidRDefault="007D10D1" w:rsidP="007D10D1">
      <w:pPr>
        <w:tabs>
          <w:tab w:val="left" w:pos="540"/>
        </w:tabs>
        <w:spacing w:before="120"/>
        <w:ind w:left="540"/>
        <w:rPr>
          <w:rFonts w:ascii="Arial" w:hAnsi="Arial"/>
          <w:sz w:val="18"/>
        </w:rPr>
      </w:pPr>
      <w:r w:rsidRPr="007D10D1">
        <w:rPr>
          <w:rFonts w:ascii="Arial Black" w:hAnsi="Arial Black"/>
          <w:b/>
        </w:rPr>
        <w:t>Important</w:t>
      </w:r>
      <w:r w:rsidR="0016660C" w:rsidRPr="007D10D1">
        <w:rPr>
          <w:rFonts w:ascii="Arial" w:hAnsi="Arial"/>
        </w:rPr>
        <w:t>:</w:t>
      </w:r>
      <w:r w:rsidR="0016660C">
        <w:rPr>
          <w:rFonts w:ascii="Arial" w:hAnsi="Arial"/>
          <w:sz w:val="18"/>
        </w:rPr>
        <w:t xml:space="preserve">  In order to use the selected 24-month period as the baseline period, the facility must possess adequate documentation to allow the calculation of actual emissions throughout the selected period. The documentation must also allow the calculation of any required adjustments to actual emissions as discussed below. If documentation is missing or incomplete for any part of the selected 24-month period, a different 24-month period must be selected.</w:t>
      </w:r>
    </w:p>
    <w:p w:rsidR="0016660C" w:rsidRDefault="0016660C" w:rsidP="004F3825">
      <w:pPr>
        <w:pStyle w:val="Form-Heading3"/>
        <w:spacing w:after="0"/>
      </w:pPr>
      <w:r w:rsidRPr="004F3825">
        <w:t xml:space="preserve">Table A. Units/Activities </w:t>
      </w:r>
      <w:r w:rsidR="00BE3EFD" w:rsidRPr="004F3825">
        <w:t>which existed or were constructed during the baseline period</w:t>
      </w:r>
      <w:r w:rsidR="00BE3EFD">
        <w:t xml:space="preserve"> </w:t>
      </w:r>
    </w:p>
    <w:p w:rsidR="0016660C" w:rsidRDefault="0016660C">
      <w:pPr>
        <w:spacing w:before="120"/>
        <w:rPr>
          <w:rFonts w:ascii="Arial" w:hAnsi="Arial"/>
          <w:sz w:val="18"/>
        </w:rPr>
      </w:pPr>
      <w:r>
        <w:rPr>
          <w:rFonts w:ascii="Arial" w:hAnsi="Arial"/>
          <w:sz w:val="18"/>
        </w:rPr>
        <w:t xml:space="preserve">Use this table to list and document the baseline actual emissions and adjustments for </w:t>
      </w:r>
      <w:smartTag w:uri="urn:schemas-microsoft-com:office:smarttags" w:element="stockticker">
        <w:r>
          <w:rPr>
            <w:rFonts w:ascii="Arial" w:hAnsi="Arial"/>
            <w:sz w:val="18"/>
          </w:rPr>
          <w:t>PAL</w:t>
        </w:r>
      </w:smartTag>
      <w:r>
        <w:rPr>
          <w:rFonts w:ascii="Arial" w:hAnsi="Arial"/>
          <w:sz w:val="18"/>
        </w:rPr>
        <w:t xml:space="preserve">-pollutant emitting units or activities that were in existence during the baseline period, or were constructed during the baseline period. This includes existing units that were modified or replaced after the baseline period. Replacement units are defined as existing units, so the baseline actual emissions for the replaced unit are used in determining the </w:t>
      </w:r>
      <w:smartTag w:uri="urn:schemas-microsoft-com:office:smarttags" w:element="stockticker">
        <w:r>
          <w:rPr>
            <w:rFonts w:ascii="Arial" w:hAnsi="Arial"/>
            <w:sz w:val="18"/>
          </w:rPr>
          <w:t>PAL</w:t>
        </w:r>
      </w:smartTag>
      <w:r>
        <w:rPr>
          <w:rFonts w:ascii="Arial" w:hAnsi="Arial"/>
          <w:sz w:val="18"/>
        </w:rPr>
        <w:t>.</w:t>
      </w:r>
    </w:p>
    <w:p w:rsidR="0016660C" w:rsidRDefault="0016660C">
      <w:pPr>
        <w:spacing w:before="120"/>
        <w:rPr>
          <w:rFonts w:ascii="Arial" w:hAnsi="Arial"/>
          <w:sz w:val="18"/>
        </w:rPr>
      </w:pPr>
      <w:r>
        <w:rPr>
          <w:rFonts w:ascii="Arial" w:hAnsi="Arial"/>
          <w:sz w:val="18"/>
        </w:rPr>
        <w:t xml:space="preserve">Make copies of the table if you need more than 15 lines. Attach your calculations and all supporting documentation. </w:t>
      </w:r>
    </w:p>
    <w:p w:rsidR="0016660C" w:rsidRDefault="0016660C" w:rsidP="00BE3EFD">
      <w:pPr>
        <w:spacing w:before="120"/>
        <w:ind w:left="540" w:hanging="540"/>
        <w:rPr>
          <w:rFonts w:ascii="Arial" w:hAnsi="Arial"/>
          <w:sz w:val="18"/>
        </w:rPr>
      </w:pPr>
      <w:r>
        <w:rPr>
          <w:rFonts w:ascii="Arial" w:hAnsi="Arial"/>
          <w:b/>
          <w:sz w:val="18"/>
        </w:rPr>
        <w:t>5a)</w:t>
      </w:r>
      <w:r>
        <w:rPr>
          <w:rFonts w:ascii="Arial" w:hAnsi="Arial"/>
          <w:b/>
          <w:sz w:val="18"/>
        </w:rPr>
        <w:tab/>
      </w:r>
      <w:smartTag w:uri="urn:schemas-microsoft-com:office:smarttags" w:element="stockticker">
        <w:r>
          <w:rPr>
            <w:rFonts w:ascii="Arial" w:hAnsi="Arial"/>
            <w:b/>
            <w:sz w:val="18"/>
          </w:rPr>
          <w:t>PAL</w:t>
        </w:r>
      </w:smartTag>
      <w:r>
        <w:rPr>
          <w:rFonts w:ascii="Arial" w:hAnsi="Arial"/>
          <w:b/>
          <w:sz w:val="18"/>
        </w:rPr>
        <w:t xml:space="preserve">-Pollutant </w:t>
      </w:r>
      <w:r w:rsidR="00540401">
        <w:rPr>
          <w:rFonts w:ascii="Arial" w:hAnsi="Arial"/>
          <w:b/>
          <w:sz w:val="18"/>
        </w:rPr>
        <w:t xml:space="preserve">emitting source </w:t>
      </w:r>
      <w:r>
        <w:rPr>
          <w:rFonts w:ascii="Arial" w:hAnsi="Arial"/>
          <w:b/>
          <w:sz w:val="18"/>
        </w:rPr>
        <w:t xml:space="preserve">-- </w:t>
      </w:r>
      <w:r>
        <w:rPr>
          <w:rFonts w:ascii="Arial" w:hAnsi="Arial"/>
          <w:sz w:val="18"/>
        </w:rPr>
        <w:t>Using the same codes used in your existing permit (e.g. E</w:t>
      </w:r>
      <w:r w:rsidR="007740A8">
        <w:rPr>
          <w:rFonts w:ascii="Arial" w:hAnsi="Arial"/>
          <w:sz w:val="18"/>
        </w:rPr>
        <w:t xml:space="preserve">QUI </w:t>
      </w:r>
      <w:r>
        <w:rPr>
          <w:rFonts w:ascii="Arial" w:hAnsi="Arial"/>
          <w:sz w:val="18"/>
        </w:rPr>
        <w:t>1, F</w:t>
      </w:r>
      <w:r w:rsidR="007740A8">
        <w:rPr>
          <w:rFonts w:ascii="Arial" w:hAnsi="Arial"/>
          <w:sz w:val="18"/>
        </w:rPr>
        <w:t xml:space="preserve">UGI </w:t>
      </w:r>
      <w:r>
        <w:rPr>
          <w:rFonts w:ascii="Arial" w:hAnsi="Arial"/>
          <w:sz w:val="18"/>
        </w:rPr>
        <w:t xml:space="preserve">1) or on Forms GI-05B, GI-05C, and GI-05D, list all units at the facility which emit the </w:t>
      </w:r>
      <w:smartTag w:uri="urn:schemas-microsoft-com:office:smarttags" w:element="stockticker">
        <w:r>
          <w:rPr>
            <w:rFonts w:ascii="Arial" w:hAnsi="Arial"/>
            <w:sz w:val="18"/>
          </w:rPr>
          <w:t>PAL</w:t>
        </w:r>
      </w:smartTag>
      <w:r>
        <w:rPr>
          <w:rFonts w:ascii="Arial" w:hAnsi="Arial"/>
          <w:sz w:val="18"/>
        </w:rPr>
        <w:t xml:space="preserve">-pollutant and either existed or were constructed during the baseline period. This includes any units or activities that were in existence and have been removed since the baseline, and any units that may have otherwise been considered “insignificant activities.”  If a unit or activity emits the </w:t>
      </w:r>
      <w:smartTag w:uri="urn:schemas-microsoft-com:office:smarttags" w:element="stockticker">
        <w:r>
          <w:rPr>
            <w:rFonts w:ascii="Arial" w:hAnsi="Arial"/>
            <w:sz w:val="18"/>
          </w:rPr>
          <w:t>PAL</w:t>
        </w:r>
      </w:smartTag>
      <w:r>
        <w:rPr>
          <w:rFonts w:ascii="Arial" w:hAnsi="Arial"/>
          <w:sz w:val="18"/>
        </w:rPr>
        <w:t xml:space="preserve">-pollutant and the emissions are quantifiable, it is no longer considered insignificant. If the unit or activity was previously considered to be an insignificant activity, see item 15) for instructions in assigning an identification number. Indicate whether each unit listed is/was considered an insignificant activity in the absence of a </w:t>
      </w:r>
      <w:smartTag w:uri="urn:schemas-microsoft-com:office:smarttags" w:element="stockticker">
        <w:r>
          <w:rPr>
            <w:rFonts w:ascii="Arial" w:hAnsi="Arial"/>
            <w:sz w:val="18"/>
          </w:rPr>
          <w:t>PAL</w:t>
        </w:r>
      </w:smartTag>
      <w:r>
        <w:rPr>
          <w:rFonts w:ascii="Arial" w:hAnsi="Arial"/>
          <w:sz w:val="18"/>
        </w:rPr>
        <w:t>.</w:t>
      </w:r>
    </w:p>
    <w:p w:rsidR="0016660C" w:rsidRDefault="0016660C" w:rsidP="00006B3E">
      <w:pPr>
        <w:numPr>
          <w:ilvl w:val="0"/>
          <w:numId w:val="1"/>
        </w:numPr>
        <w:tabs>
          <w:tab w:val="left" w:pos="1440"/>
        </w:tabs>
        <w:spacing w:before="120"/>
        <w:ind w:left="1440"/>
        <w:rPr>
          <w:rFonts w:ascii="Arial" w:hAnsi="Arial"/>
          <w:sz w:val="18"/>
        </w:rPr>
      </w:pPr>
      <w:r>
        <w:rPr>
          <w:rFonts w:ascii="Arial" w:hAnsi="Arial"/>
          <w:b/>
          <w:sz w:val="18"/>
        </w:rPr>
        <w:t>Example A</w:t>
      </w:r>
      <w:r>
        <w:rPr>
          <w:rFonts w:ascii="Arial" w:hAnsi="Arial"/>
          <w:sz w:val="18"/>
        </w:rPr>
        <w:t xml:space="preserve"> – a </w:t>
      </w:r>
      <w:smartTag w:uri="urn:schemas-microsoft-com:office:smarttags" w:element="stockticker">
        <w:r>
          <w:rPr>
            <w:rFonts w:ascii="Arial" w:hAnsi="Arial"/>
            <w:sz w:val="18"/>
          </w:rPr>
          <w:t>NO</w:t>
        </w:r>
        <w:r>
          <w:rPr>
            <w:rFonts w:ascii="Arial" w:hAnsi="Arial"/>
            <w:sz w:val="18"/>
            <w:vertAlign w:val="subscript"/>
          </w:rPr>
          <w:t>X</w:t>
        </w:r>
      </w:smartTag>
      <w:r>
        <w:rPr>
          <w:rFonts w:ascii="Arial" w:hAnsi="Arial"/>
          <w:sz w:val="18"/>
        </w:rPr>
        <w:t xml:space="preserve"> </w:t>
      </w:r>
      <w:smartTag w:uri="urn:schemas-microsoft-com:office:smarttags" w:element="stockticker">
        <w:r>
          <w:rPr>
            <w:rFonts w:ascii="Arial" w:hAnsi="Arial"/>
            <w:sz w:val="18"/>
          </w:rPr>
          <w:t>PAL</w:t>
        </w:r>
      </w:smartTag>
      <w:r>
        <w:rPr>
          <w:rFonts w:ascii="Arial" w:hAnsi="Arial"/>
          <w:sz w:val="18"/>
        </w:rPr>
        <w:t xml:space="preserve"> and a natural gas fired space heater</w:t>
      </w:r>
    </w:p>
    <w:p w:rsidR="0016660C" w:rsidRDefault="0016660C" w:rsidP="00BE3EFD">
      <w:pPr>
        <w:numPr>
          <w:ilvl w:val="12"/>
          <w:numId w:val="0"/>
        </w:numPr>
        <w:spacing w:before="120"/>
        <w:ind w:left="540"/>
        <w:rPr>
          <w:rFonts w:ascii="Arial" w:hAnsi="Arial"/>
          <w:sz w:val="18"/>
        </w:rPr>
      </w:pPr>
      <w:r>
        <w:rPr>
          <w:rFonts w:ascii="Arial" w:hAnsi="Arial"/>
          <w:sz w:val="18"/>
        </w:rPr>
        <w:t xml:space="preserve">Natural gas fired space heaters are considered insignificant activities under Minn. R. 7007.1300, subp. 3(A). However, natural gas combustion results in </w:t>
      </w:r>
      <w:smartTag w:uri="urn:schemas-microsoft-com:office:smarttags" w:element="stockticker">
        <w:r>
          <w:rPr>
            <w:rFonts w:ascii="Arial" w:hAnsi="Arial"/>
            <w:sz w:val="18"/>
          </w:rPr>
          <w:t>NO</w:t>
        </w:r>
        <w:r>
          <w:rPr>
            <w:rFonts w:ascii="Arial" w:hAnsi="Arial"/>
            <w:sz w:val="18"/>
            <w:vertAlign w:val="subscript"/>
          </w:rPr>
          <w:t>X</w:t>
        </w:r>
      </w:smartTag>
      <w:r>
        <w:rPr>
          <w:rFonts w:ascii="Arial" w:hAnsi="Arial"/>
          <w:sz w:val="18"/>
        </w:rPr>
        <w:t xml:space="preserve"> emissions, so if you want a </w:t>
      </w:r>
      <w:smartTag w:uri="urn:schemas-microsoft-com:office:smarttags" w:element="stockticker">
        <w:r>
          <w:rPr>
            <w:rFonts w:ascii="Arial" w:hAnsi="Arial"/>
            <w:sz w:val="18"/>
          </w:rPr>
          <w:t>NO</w:t>
        </w:r>
        <w:r>
          <w:rPr>
            <w:rFonts w:ascii="Arial" w:hAnsi="Arial"/>
            <w:sz w:val="18"/>
            <w:vertAlign w:val="subscript"/>
          </w:rPr>
          <w:t>X</w:t>
        </w:r>
      </w:smartTag>
      <w:r>
        <w:rPr>
          <w:rFonts w:ascii="Arial" w:hAnsi="Arial"/>
          <w:sz w:val="18"/>
        </w:rPr>
        <w:t xml:space="preserve"> </w:t>
      </w:r>
      <w:smartTag w:uri="urn:schemas-microsoft-com:office:smarttags" w:element="stockticker">
        <w:r>
          <w:rPr>
            <w:rFonts w:ascii="Arial" w:hAnsi="Arial"/>
            <w:sz w:val="18"/>
          </w:rPr>
          <w:t>PAL</w:t>
        </w:r>
      </w:smartTag>
      <w:r>
        <w:rPr>
          <w:rFonts w:ascii="Arial" w:hAnsi="Arial"/>
          <w:sz w:val="18"/>
        </w:rPr>
        <w:t>, the space heater is no longer insignificant. You would consider the space heater to be an emission unit (EU</w:t>
      </w:r>
      <w:r w:rsidR="007740A8">
        <w:rPr>
          <w:rFonts w:ascii="Arial" w:hAnsi="Arial"/>
          <w:sz w:val="18"/>
        </w:rPr>
        <w:t>/EQUI</w:t>
      </w:r>
      <w:r>
        <w:rPr>
          <w:rFonts w:ascii="Arial" w:hAnsi="Arial"/>
          <w:sz w:val="18"/>
        </w:rPr>
        <w:t xml:space="preserve">), and add it to Form GI-05B. If the last </w:t>
      </w:r>
      <w:r w:rsidR="006A1C5A">
        <w:rPr>
          <w:rFonts w:ascii="Arial" w:hAnsi="Arial"/>
          <w:sz w:val="18"/>
        </w:rPr>
        <w:t>EQUI</w:t>
      </w:r>
      <w:r>
        <w:rPr>
          <w:rFonts w:ascii="Arial" w:hAnsi="Arial"/>
          <w:sz w:val="18"/>
        </w:rPr>
        <w:t xml:space="preserve"> number used had been E</w:t>
      </w:r>
      <w:r w:rsidR="006A1C5A">
        <w:rPr>
          <w:rFonts w:ascii="Arial" w:hAnsi="Arial"/>
          <w:sz w:val="18"/>
        </w:rPr>
        <w:t xml:space="preserve">QUI </w:t>
      </w:r>
      <w:r>
        <w:rPr>
          <w:rFonts w:ascii="Arial" w:hAnsi="Arial"/>
          <w:sz w:val="18"/>
        </w:rPr>
        <w:t>10, then the space heater becomes E</w:t>
      </w:r>
      <w:r w:rsidR="006A1C5A">
        <w:rPr>
          <w:rFonts w:ascii="Arial" w:hAnsi="Arial"/>
          <w:sz w:val="18"/>
        </w:rPr>
        <w:t xml:space="preserve">QUI </w:t>
      </w:r>
      <w:r>
        <w:rPr>
          <w:rFonts w:ascii="Arial" w:hAnsi="Arial"/>
          <w:sz w:val="18"/>
        </w:rPr>
        <w:t>11. Complete all portions of Form GI-05B pertaining to E</w:t>
      </w:r>
      <w:r w:rsidR="006A1C5A">
        <w:rPr>
          <w:rFonts w:ascii="Arial" w:hAnsi="Arial"/>
          <w:sz w:val="18"/>
        </w:rPr>
        <w:t xml:space="preserve">QUI </w:t>
      </w:r>
      <w:r>
        <w:rPr>
          <w:rFonts w:ascii="Arial" w:hAnsi="Arial"/>
          <w:sz w:val="18"/>
        </w:rPr>
        <w:t>11. Submit a revised process flow diagram (Form GI-02) which includes E</w:t>
      </w:r>
      <w:r w:rsidR="006A1C5A">
        <w:rPr>
          <w:rFonts w:ascii="Arial" w:hAnsi="Arial"/>
          <w:sz w:val="18"/>
        </w:rPr>
        <w:t xml:space="preserve">QUI </w:t>
      </w:r>
      <w:r>
        <w:rPr>
          <w:rFonts w:ascii="Arial" w:hAnsi="Arial"/>
          <w:sz w:val="18"/>
        </w:rPr>
        <w:t>11. If E</w:t>
      </w:r>
      <w:r w:rsidR="006A1C5A">
        <w:rPr>
          <w:rFonts w:ascii="Arial" w:hAnsi="Arial"/>
          <w:sz w:val="18"/>
        </w:rPr>
        <w:t xml:space="preserve">QUI </w:t>
      </w:r>
      <w:r>
        <w:rPr>
          <w:rFonts w:ascii="Arial" w:hAnsi="Arial"/>
          <w:sz w:val="18"/>
        </w:rPr>
        <w:t>11 emits out a stack that has not been previously listed on Form GI-04, then fill out a new line on Form GI-04 for that stack, giving it the next consecutive S</w:t>
      </w:r>
      <w:r w:rsidR="006A1C5A">
        <w:rPr>
          <w:rFonts w:ascii="Arial" w:hAnsi="Arial"/>
          <w:sz w:val="18"/>
        </w:rPr>
        <w:t>TRU</w:t>
      </w:r>
      <w:r>
        <w:rPr>
          <w:rFonts w:ascii="Arial" w:hAnsi="Arial"/>
          <w:sz w:val="18"/>
        </w:rPr>
        <w:t xml:space="preserve"> number, and submit Form GI-04 and Form GI-03 (stack/vent diagram) with your application.</w:t>
      </w:r>
    </w:p>
    <w:p w:rsidR="0016660C" w:rsidRDefault="0016660C" w:rsidP="00006B3E">
      <w:pPr>
        <w:numPr>
          <w:ilvl w:val="0"/>
          <w:numId w:val="1"/>
        </w:numPr>
        <w:tabs>
          <w:tab w:val="left" w:pos="1440"/>
        </w:tabs>
        <w:spacing w:before="120"/>
        <w:ind w:left="1440"/>
        <w:rPr>
          <w:rFonts w:ascii="Arial" w:hAnsi="Arial"/>
          <w:sz w:val="18"/>
        </w:rPr>
      </w:pPr>
      <w:r>
        <w:rPr>
          <w:rFonts w:ascii="Arial" w:hAnsi="Arial"/>
          <w:b/>
          <w:sz w:val="18"/>
        </w:rPr>
        <w:t>Example B</w:t>
      </w:r>
      <w:r>
        <w:rPr>
          <w:rFonts w:ascii="Arial" w:hAnsi="Arial"/>
          <w:sz w:val="18"/>
        </w:rPr>
        <w:t xml:space="preserve"> – a VOC </w:t>
      </w:r>
      <w:smartTag w:uri="urn:schemas-microsoft-com:office:smarttags" w:element="stockticker">
        <w:r>
          <w:rPr>
            <w:rFonts w:ascii="Arial" w:hAnsi="Arial"/>
            <w:sz w:val="18"/>
          </w:rPr>
          <w:t>PAL</w:t>
        </w:r>
      </w:smartTag>
      <w:r>
        <w:rPr>
          <w:rFonts w:ascii="Arial" w:hAnsi="Arial"/>
          <w:sz w:val="18"/>
        </w:rPr>
        <w:t xml:space="preserve"> and a 5000 gallon gasoline storage tank</w:t>
      </w:r>
    </w:p>
    <w:p w:rsidR="00523A90" w:rsidRDefault="0016660C" w:rsidP="00BE3EFD">
      <w:pPr>
        <w:numPr>
          <w:ilvl w:val="12"/>
          <w:numId w:val="0"/>
        </w:numPr>
        <w:tabs>
          <w:tab w:val="left" w:pos="270"/>
        </w:tabs>
        <w:spacing w:before="120"/>
        <w:ind w:left="540"/>
        <w:rPr>
          <w:rFonts w:ascii="Arial" w:hAnsi="Arial"/>
          <w:sz w:val="18"/>
        </w:rPr>
        <w:sectPr w:rsidR="00523A90" w:rsidSect="00635E02">
          <w:footerReference w:type="default" r:id="rId9"/>
          <w:pgSz w:w="12240" w:h="15840" w:code="1"/>
          <w:pgMar w:top="720" w:right="864" w:bottom="720" w:left="864" w:header="720" w:footer="302" w:gutter="0"/>
          <w:pgNumType w:start="2"/>
          <w:cols w:space="720"/>
        </w:sectPr>
      </w:pPr>
      <w:r>
        <w:rPr>
          <w:rFonts w:ascii="Arial" w:hAnsi="Arial"/>
          <w:sz w:val="18"/>
        </w:rPr>
        <w:t xml:space="preserve">If the total gasoline storage capacity is less than 10,000 gallons, then the 5000 gallon capacity gasoline storage tank is considered insignificant under Minn. R. 7007.1300. subp. 3(E)(1). However, a gasoline storage tank will have VOC emissions, so if you want a VOC </w:t>
      </w:r>
      <w:smartTag w:uri="urn:schemas-microsoft-com:office:smarttags" w:element="stockticker">
        <w:r>
          <w:rPr>
            <w:rFonts w:ascii="Arial" w:hAnsi="Arial"/>
            <w:sz w:val="18"/>
          </w:rPr>
          <w:t>PAL</w:t>
        </w:r>
      </w:smartTag>
      <w:r>
        <w:rPr>
          <w:rFonts w:ascii="Arial" w:hAnsi="Arial"/>
          <w:sz w:val="18"/>
        </w:rPr>
        <w:t>, the tank is no longer insignificant. You would consider the storage tank to be a tank (TK</w:t>
      </w:r>
      <w:r w:rsidR="006A1C5A">
        <w:rPr>
          <w:rFonts w:ascii="Arial" w:hAnsi="Arial"/>
          <w:sz w:val="18"/>
        </w:rPr>
        <w:t>/EQUI</w:t>
      </w:r>
      <w:r>
        <w:rPr>
          <w:rFonts w:ascii="Arial" w:hAnsi="Arial"/>
          <w:sz w:val="18"/>
        </w:rPr>
        <w:t xml:space="preserve">), and add it to Form GI-05C. If the last </w:t>
      </w:r>
      <w:r w:rsidR="007740A8">
        <w:rPr>
          <w:rFonts w:ascii="Arial" w:hAnsi="Arial"/>
          <w:sz w:val="18"/>
        </w:rPr>
        <w:t>EQUI</w:t>
      </w:r>
      <w:r>
        <w:rPr>
          <w:rFonts w:ascii="Arial" w:hAnsi="Arial"/>
          <w:sz w:val="18"/>
        </w:rPr>
        <w:t xml:space="preserve"> number used had been </w:t>
      </w:r>
      <w:r w:rsidR="007740A8">
        <w:rPr>
          <w:rFonts w:ascii="Arial" w:hAnsi="Arial"/>
          <w:sz w:val="18"/>
        </w:rPr>
        <w:t xml:space="preserve">EQUI </w:t>
      </w:r>
      <w:r>
        <w:rPr>
          <w:rFonts w:ascii="Arial" w:hAnsi="Arial"/>
          <w:sz w:val="18"/>
        </w:rPr>
        <w:t xml:space="preserve">5, then the gasoline storage tank becomes </w:t>
      </w:r>
      <w:r w:rsidR="007740A8">
        <w:rPr>
          <w:rFonts w:ascii="Arial" w:hAnsi="Arial"/>
          <w:sz w:val="18"/>
        </w:rPr>
        <w:t xml:space="preserve">EQUI </w:t>
      </w:r>
      <w:r>
        <w:rPr>
          <w:rFonts w:ascii="Arial" w:hAnsi="Arial"/>
          <w:sz w:val="18"/>
        </w:rPr>
        <w:t xml:space="preserve">6. Complete all portions of Form GI-05C pertaining to </w:t>
      </w:r>
      <w:r w:rsidR="007740A8">
        <w:rPr>
          <w:rFonts w:ascii="Arial" w:hAnsi="Arial"/>
          <w:sz w:val="18"/>
        </w:rPr>
        <w:t xml:space="preserve">EQUI </w:t>
      </w:r>
      <w:r>
        <w:rPr>
          <w:rFonts w:ascii="Arial" w:hAnsi="Arial"/>
          <w:sz w:val="18"/>
        </w:rPr>
        <w:t xml:space="preserve">6. Submit a revised process flow diagram (Form GI-02) which includes </w:t>
      </w:r>
      <w:r w:rsidR="007740A8">
        <w:rPr>
          <w:rFonts w:ascii="Arial" w:hAnsi="Arial"/>
          <w:sz w:val="18"/>
        </w:rPr>
        <w:t xml:space="preserve">EQUI </w:t>
      </w:r>
      <w:r>
        <w:rPr>
          <w:rFonts w:ascii="Arial" w:hAnsi="Arial"/>
          <w:sz w:val="18"/>
        </w:rPr>
        <w:t xml:space="preserve">6. If </w:t>
      </w:r>
      <w:r w:rsidR="007740A8">
        <w:rPr>
          <w:rFonts w:ascii="Arial" w:hAnsi="Arial"/>
          <w:sz w:val="18"/>
        </w:rPr>
        <w:t xml:space="preserve">EQUI </w:t>
      </w:r>
      <w:r>
        <w:rPr>
          <w:rFonts w:ascii="Arial" w:hAnsi="Arial"/>
          <w:sz w:val="18"/>
        </w:rPr>
        <w:t xml:space="preserve">6 has an exhaust pipe that has not been previously listed on Form GI-04, then fill out a new line on Form GI-04 for that stack, giving it the next consecutive </w:t>
      </w:r>
      <w:r w:rsidR="007740A8">
        <w:rPr>
          <w:rFonts w:ascii="Arial" w:hAnsi="Arial"/>
          <w:sz w:val="18"/>
        </w:rPr>
        <w:t>STRU</w:t>
      </w:r>
      <w:r>
        <w:rPr>
          <w:rFonts w:ascii="Arial" w:hAnsi="Arial"/>
          <w:sz w:val="18"/>
        </w:rPr>
        <w:t xml:space="preserve"> number, and submit Form GI-04 and Form GI-03 (stack/vent diagram) with your application.</w:t>
      </w:r>
    </w:p>
    <w:p w:rsidR="0016660C" w:rsidRDefault="0016660C" w:rsidP="00523A90">
      <w:pPr>
        <w:numPr>
          <w:ilvl w:val="0"/>
          <w:numId w:val="1"/>
        </w:numPr>
        <w:tabs>
          <w:tab w:val="left" w:pos="1440"/>
        </w:tabs>
        <w:ind w:left="1440"/>
        <w:rPr>
          <w:rFonts w:ascii="Arial" w:hAnsi="Arial"/>
          <w:sz w:val="18"/>
        </w:rPr>
      </w:pPr>
      <w:r>
        <w:rPr>
          <w:rFonts w:ascii="Arial" w:hAnsi="Arial"/>
          <w:b/>
          <w:sz w:val="18"/>
        </w:rPr>
        <w:lastRenderedPageBreak/>
        <w:t>Example C</w:t>
      </w:r>
      <w:r>
        <w:rPr>
          <w:rFonts w:ascii="Arial" w:hAnsi="Arial"/>
          <w:sz w:val="18"/>
        </w:rPr>
        <w:t xml:space="preserve"> – a PM</w:t>
      </w:r>
      <w:r>
        <w:rPr>
          <w:rFonts w:ascii="Arial" w:hAnsi="Arial"/>
          <w:sz w:val="18"/>
          <w:vertAlign w:val="subscript"/>
        </w:rPr>
        <w:t>10</w:t>
      </w:r>
      <w:r>
        <w:rPr>
          <w:rFonts w:ascii="Arial" w:hAnsi="Arial"/>
          <w:sz w:val="18"/>
        </w:rPr>
        <w:t xml:space="preserve"> </w:t>
      </w:r>
      <w:smartTag w:uri="urn:schemas-microsoft-com:office:smarttags" w:element="stockticker">
        <w:r>
          <w:rPr>
            <w:rFonts w:ascii="Arial" w:hAnsi="Arial"/>
            <w:sz w:val="18"/>
          </w:rPr>
          <w:t>PAL</w:t>
        </w:r>
      </w:smartTag>
      <w:r>
        <w:rPr>
          <w:rFonts w:ascii="Arial" w:hAnsi="Arial"/>
          <w:sz w:val="18"/>
        </w:rPr>
        <w:t xml:space="preserve"> and a sanding operation that exhausts though a baghouse that exhausts inside the building</w:t>
      </w:r>
    </w:p>
    <w:p w:rsidR="0016660C" w:rsidRDefault="0016660C" w:rsidP="00523A90">
      <w:pPr>
        <w:numPr>
          <w:ilvl w:val="12"/>
          <w:numId w:val="0"/>
        </w:numPr>
        <w:tabs>
          <w:tab w:val="left" w:pos="1440"/>
        </w:tabs>
        <w:spacing w:before="60"/>
        <w:ind w:left="547"/>
        <w:rPr>
          <w:rFonts w:ascii="Arial" w:hAnsi="Arial"/>
          <w:sz w:val="18"/>
        </w:rPr>
      </w:pPr>
      <w:r>
        <w:rPr>
          <w:rFonts w:ascii="Arial" w:hAnsi="Arial"/>
          <w:sz w:val="18"/>
        </w:rPr>
        <w:t>A sander that exhausts to a baghouse that exhausts filtered air back inside the building is an insignificant activity under Minn. R. 7007.1300, subp. 3(D)2. However, this is still considered a source of emissions, so if you want a PM</w:t>
      </w:r>
      <w:r>
        <w:rPr>
          <w:rFonts w:ascii="Arial" w:hAnsi="Arial"/>
          <w:sz w:val="18"/>
          <w:vertAlign w:val="subscript"/>
        </w:rPr>
        <w:t>10</w:t>
      </w:r>
      <w:r>
        <w:rPr>
          <w:rFonts w:ascii="Arial" w:hAnsi="Arial"/>
          <w:sz w:val="18"/>
        </w:rPr>
        <w:t xml:space="preserve"> </w:t>
      </w:r>
      <w:smartTag w:uri="urn:schemas-microsoft-com:office:smarttags" w:element="stockticker">
        <w:r>
          <w:rPr>
            <w:rFonts w:ascii="Arial" w:hAnsi="Arial"/>
            <w:sz w:val="18"/>
          </w:rPr>
          <w:t>PAL</w:t>
        </w:r>
      </w:smartTag>
      <w:r>
        <w:rPr>
          <w:rFonts w:ascii="Arial" w:hAnsi="Arial"/>
          <w:sz w:val="18"/>
        </w:rPr>
        <w:t>, the sander is no longer insignificant. You would consider the sander to be an emission unit (EU</w:t>
      </w:r>
      <w:r w:rsidR="007740A8">
        <w:rPr>
          <w:rFonts w:ascii="Arial" w:hAnsi="Arial"/>
          <w:sz w:val="18"/>
        </w:rPr>
        <w:t>/EQUI</w:t>
      </w:r>
      <w:r>
        <w:rPr>
          <w:rFonts w:ascii="Arial" w:hAnsi="Arial"/>
          <w:sz w:val="18"/>
        </w:rPr>
        <w:t>), and add it to Form GI-05B. If the last E</w:t>
      </w:r>
      <w:r w:rsidR="007740A8">
        <w:rPr>
          <w:rFonts w:ascii="Arial" w:hAnsi="Arial"/>
          <w:sz w:val="18"/>
        </w:rPr>
        <w:t>QUI</w:t>
      </w:r>
      <w:r>
        <w:rPr>
          <w:rFonts w:ascii="Arial" w:hAnsi="Arial"/>
          <w:sz w:val="18"/>
        </w:rPr>
        <w:t xml:space="preserve"> number used had been E</w:t>
      </w:r>
      <w:r w:rsidR="007740A8">
        <w:rPr>
          <w:rFonts w:ascii="Arial" w:hAnsi="Arial"/>
          <w:sz w:val="18"/>
        </w:rPr>
        <w:t xml:space="preserve">QUI </w:t>
      </w:r>
      <w:r>
        <w:rPr>
          <w:rFonts w:ascii="Arial" w:hAnsi="Arial"/>
          <w:sz w:val="18"/>
        </w:rPr>
        <w:t>19, then the sander becomes E</w:t>
      </w:r>
      <w:r w:rsidR="007740A8">
        <w:rPr>
          <w:rFonts w:ascii="Arial" w:hAnsi="Arial"/>
          <w:sz w:val="18"/>
        </w:rPr>
        <w:t xml:space="preserve">QUI </w:t>
      </w:r>
      <w:r>
        <w:rPr>
          <w:rFonts w:ascii="Arial" w:hAnsi="Arial"/>
          <w:sz w:val="18"/>
        </w:rPr>
        <w:t>20. Complete all portions of Form GI-05B pertaining to E</w:t>
      </w:r>
      <w:r w:rsidR="007740A8">
        <w:rPr>
          <w:rFonts w:ascii="Arial" w:hAnsi="Arial"/>
          <w:sz w:val="18"/>
        </w:rPr>
        <w:t xml:space="preserve">QUI </w:t>
      </w:r>
      <w:r>
        <w:rPr>
          <w:rFonts w:ascii="Arial" w:hAnsi="Arial"/>
          <w:sz w:val="18"/>
        </w:rPr>
        <w:t xml:space="preserve">20. Fill out a new line on Form GI-05A for the baghouse, giving it the next consecutive </w:t>
      </w:r>
      <w:r w:rsidR="007740A8">
        <w:rPr>
          <w:rFonts w:ascii="Arial" w:hAnsi="Arial"/>
          <w:sz w:val="18"/>
        </w:rPr>
        <w:t>TREA</w:t>
      </w:r>
      <w:r>
        <w:rPr>
          <w:rFonts w:ascii="Arial" w:hAnsi="Arial"/>
          <w:sz w:val="18"/>
        </w:rPr>
        <w:t xml:space="preserve"> number, and submit Form GI-05A with your application. Add E</w:t>
      </w:r>
      <w:r w:rsidR="007740A8">
        <w:rPr>
          <w:rFonts w:ascii="Arial" w:hAnsi="Arial"/>
          <w:sz w:val="18"/>
        </w:rPr>
        <w:t xml:space="preserve">QUI </w:t>
      </w:r>
      <w:r>
        <w:rPr>
          <w:rFonts w:ascii="Arial" w:hAnsi="Arial"/>
          <w:sz w:val="18"/>
        </w:rPr>
        <w:t>20 and the associated baghouse to Form GI-03 and GI-02.</w:t>
      </w:r>
    </w:p>
    <w:p w:rsidR="0016660C" w:rsidRDefault="0016660C" w:rsidP="00540401">
      <w:pPr>
        <w:numPr>
          <w:ilvl w:val="12"/>
          <w:numId w:val="0"/>
        </w:numPr>
        <w:spacing w:before="120"/>
        <w:ind w:left="540" w:hanging="540"/>
        <w:rPr>
          <w:rFonts w:ascii="Arial" w:hAnsi="Arial"/>
          <w:sz w:val="18"/>
        </w:rPr>
      </w:pPr>
      <w:r>
        <w:rPr>
          <w:rFonts w:ascii="Arial" w:hAnsi="Arial"/>
          <w:b/>
          <w:sz w:val="18"/>
        </w:rPr>
        <w:t>5b)</w:t>
      </w:r>
      <w:r>
        <w:rPr>
          <w:rFonts w:ascii="Arial" w:hAnsi="Arial"/>
          <w:b/>
          <w:sz w:val="18"/>
        </w:rPr>
        <w:tab/>
        <w:t xml:space="preserve">Baseline </w:t>
      </w:r>
      <w:r w:rsidR="00540401">
        <w:rPr>
          <w:rFonts w:ascii="Arial" w:hAnsi="Arial"/>
          <w:b/>
          <w:sz w:val="18"/>
        </w:rPr>
        <w:t>actual emissions</w:t>
      </w:r>
      <w:r w:rsidR="00540401">
        <w:rPr>
          <w:rFonts w:ascii="Arial" w:hAnsi="Arial"/>
          <w:sz w:val="18"/>
        </w:rPr>
        <w:t xml:space="preserve"> </w:t>
      </w:r>
      <w:r>
        <w:rPr>
          <w:rFonts w:ascii="Arial" w:hAnsi="Arial"/>
          <w:sz w:val="18"/>
        </w:rPr>
        <w:t xml:space="preserve">-- Fill in the rows under column 5b) with each unit/activity's actual emissions during the baseline period. These emissions are the average actual emissions during that time period – taking into account actual materials, actual throughputs, actual emission rates (e.g., average emissions factors vs. maximum), as well as actual hours of operation. The average actual emissions are calculated as the sum of the actual emissions for each of the 24 months, divided by 2. For example, if a given unit only operated for 3 months during the baseline period, the baseline emissions would be the emissions from those 3 months, divided by 2 ([3 month @ X tons per month + 21 months @ 0 tons] ÷ 2). </w:t>
      </w:r>
      <w:r>
        <w:rPr>
          <w:rFonts w:ascii="Arial" w:hAnsi="Arial"/>
          <w:b/>
          <w:sz w:val="18"/>
        </w:rPr>
        <w:t>If a unit or activity was in existence or was constructed during this period, but did not operate, the baseline actual emissions are zero.</w:t>
      </w:r>
    </w:p>
    <w:p w:rsidR="0016660C" w:rsidRDefault="0016660C" w:rsidP="00523A90">
      <w:pPr>
        <w:numPr>
          <w:ilvl w:val="12"/>
          <w:numId w:val="0"/>
        </w:numPr>
        <w:spacing w:before="60"/>
        <w:ind w:left="547"/>
        <w:rPr>
          <w:rFonts w:ascii="Arial" w:hAnsi="Arial"/>
          <w:sz w:val="18"/>
        </w:rPr>
      </w:pPr>
      <w:r>
        <w:rPr>
          <w:rFonts w:ascii="Arial" w:hAnsi="Arial"/>
          <w:sz w:val="18"/>
        </w:rPr>
        <w:t xml:space="preserve">This calculation includes any air emissions control devices that were in operation. These emissions controls are included whether their operation was enforceable or voluntary. The actual emissions include fugitive emissions to the extent they are quantifiable, as well as emissions associated with startup, shutdown, and malfunction. </w:t>
      </w:r>
    </w:p>
    <w:p w:rsidR="0016660C" w:rsidRDefault="007D10D1" w:rsidP="00540401">
      <w:pPr>
        <w:numPr>
          <w:ilvl w:val="12"/>
          <w:numId w:val="0"/>
        </w:numPr>
        <w:spacing w:before="120"/>
        <w:ind w:left="540"/>
        <w:rPr>
          <w:rFonts w:ascii="Arial" w:hAnsi="Arial"/>
          <w:sz w:val="18"/>
        </w:rPr>
      </w:pPr>
      <w:r w:rsidRPr="007D10D1">
        <w:rPr>
          <w:rFonts w:ascii="Arial Black" w:hAnsi="Arial Black"/>
          <w:b/>
        </w:rPr>
        <w:t>Important</w:t>
      </w:r>
      <w:r w:rsidRPr="007D10D1">
        <w:rPr>
          <w:rFonts w:ascii="Arial" w:hAnsi="Arial"/>
        </w:rPr>
        <w:t>:</w:t>
      </w:r>
      <w:r>
        <w:rPr>
          <w:rFonts w:ascii="Arial" w:hAnsi="Arial"/>
          <w:sz w:val="18"/>
        </w:rPr>
        <w:t xml:space="preserve">  </w:t>
      </w:r>
      <w:r w:rsidR="0016660C">
        <w:rPr>
          <w:rFonts w:ascii="Arial" w:hAnsi="Arial"/>
          <w:sz w:val="18"/>
        </w:rPr>
        <w:t>In order to use the selected 24-month period as the baseline period, the facility must possess adequate documentation to allow the calculation of actual emissions throughout the selected period. The documentation must also allow the calculation of any required adjustments to actual emissions as discussed below. If documentation is missing or incomplete for any part of the selected 24-month period, a different 24-month period must be selected.</w:t>
      </w:r>
    </w:p>
    <w:p w:rsidR="0016660C" w:rsidRDefault="0016660C" w:rsidP="00540401">
      <w:pPr>
        <w:numPr>
          <w:ilvl w:val="12"/>
          <w:numId w:val="0"/>
        </w:numPr>
        <w:spacing w:before="120"/>
        <w:ind w:left="540" w:hanging="540"/>
        <w:rPr>
          <w:rFonts w:ascii="Arial" w:hAnsi="Arial"/>
          <w:sz w:val="18"/>
        </w:rPr>
      </w:pPr>
      <w:r>
        <w:rPr>
          <w:rFonts w:ascii="Arial" w:hAnsi="Arial"/>
          <w:b/>
          <w:sz w:val="18"/>
        </w:rPr>
        <w:t>5c)</w:t>
      </w:r>
      <w:r>
        <w:rPr>
          <w:rFonts w:ascii="Arial" w:hAnsi="Arial"/>
          <w:b/>
          <w:sz w:val="18"/>
        </w:rPr>
        <w:tab/>
        <w:t xml:space="preserve">Restricted </w:t>
      </w:r>
      <w:r w:rsidR="00540401">
        <w:rPr>
          <w:rFonts w:ascii="Arial" w:hAnsi="Arial"/>
          <w:b/>
          <w:sz w:val="18"/>
        </w:rPr>
        <w:t>emissions – short term</w:t>
      </w:r>
      <w:r w:rsidR="00540401">
        <w:rPr>
          <w:rFonts w:ascii="Arial" w:hAnsi="Arial"/>
          <w:sz w:val="18"/>
        </w:rPr>
        <w:t xml:space="preserve"> </w:t>
      </w:r>
      <w:r>
        <w:rPr>
          <w:rFonts w:ascii="Arial" w:hAnsi="Arial"/>
          <w:sz w:val="18"/>
        </w:rPr>
        <w:t xml:space="preserve">– Fill in the rows under column 5c) with each emissions source’s restricted emissions, in pounds per hour. These take into account the activity’s maximum emissions, any enforceable restrictions from state or federal rules, existing permit limits, and any limits proposed in this application. It can include control efficiency requirements and short term throughput limits. (This is slightly different than the “allowable emissions” defined in 40 § 52.21(aa)(2)(ii), which does not explicitly include proposed limits.)  If the applicable requirement or permit lists a short term limit in units other than pounds/hour (such as pound/million Btu heat input, or grains/dry standard cubic foot), please convert the limit to a pound per hour limit. If there are no short term limits that apply to the </w:t>
      </w:r>
      <w:smartTag w:uri="urn:schemas-microsoft-com:office:smarttags" w:element="stockticker">
        <w:r>
          <w:rPr>
            <w:rFonts w:ascii="Arial" w:hAnsi="Arial"/>
            <w:sz w:val="18"/>
          </w:rPr>
          <w:t>PAL</w:t>
        </w:r>
      </w:smartTag>
      <w:r>
        <w:rPr>
          <w:rFonts w:ascii="Arial" w:hAnsi="Arial"/>
          <w:sz w:val="18"/>
        </w:rPr>
        <w:t xml:space="preserve"> pollutant at the emission unit/source listed in column 5a), then enter the hourly potential to emit (PTE).</w:t>
      </w:r>
    </w:p>
    <w:p w:rsidR="0016660C" w:rsidRDefault="0016660C" w:rsidP="00540401">
      <w:pPr>
        <w:numPr>
          <w:ilvl w:val="12"/>
          <w:numId w:val="0"/>
        </w:numPr>
        <w:spacing w:before="120"/>
        <w:ind w:left="540" w:hanging="540"/>
        <w:rPr>
          <w:rFonts w:ascii="Arial" w:hAnsi="Arial"/>
          <w:sz w:val="18"/>
        </w:rPr>
      </w:pPr>
      <w:r>
        <w:rPr>
          <w:rFonts w:ascii="Arial" w:hAnsi="Arial"/>
          <w:b/>
          <w:sz w:val="18"/>
        </w:rPr>
        <w:t>5d)</w:t>
      </w:r>
      <w:r>
        <w:rPr>
          <w:rFonts w:ascii="Arial" w:hAnsi="Arial"/>
          <w:b/>
          <w:sz w:val="18"/>
        </w:rPr>
        <w:tab/>
        <w:t xml:space="preserve">Restricted </w:t>
      </w:r>
      <w:r w:rsidR="00540401">
        <w:rPr>
          <w:rFonts w:ascii="Arial" w:hAnsi="Arial"/>
          <w:b/>
          <w:sz w:val="18"/>
        </w:rPr>
        <w:t>emissions – long term</w:t>
      </w:r>
      <w:r w:rsidR="00540401">
        <w:rPr>
          <w:rFonts w:ascii="Arial" w:hAnsi="Arial"/>
          <w:sz w:val="18"/>
        </w:rPr>
        <w:t xml:space="preserve"> </w:t>
      </w:r>
      <w:r>
        <w:rPr>
          <w:rFonts w:ascii="Arial" w:hAnsi="Arial"/>
          <w:sz w:val="18"/>
        </w:rPr>
        <w:t xml:space="preserve">– Fill in the rows under column 5d) with each emissions source’s restricted emissions, in tons per year. These take into account the activity’s maximum emissions, any enforceable restrictions from state or federal rules, existing permit limits, and any limits proposed in this application. It can include control efficiency requirements and throughput limits. (This is slightly different than the “allowable emissions” defined in 40 § 52.21(aa)(2)(ii), which does not explicitly include proposed limits.)  If the applicable requirement or permit lists a limit in units other than pounds/hour (such as pound/million Btu heat input, or grains/dry standard cubic foot), please convert the limit to a ton per year basis. If there are no limits that apply to the </w:t>
      </w:r>
      <w:smartTag w:uri="urn:schemas-microsoft-com:office:smarttags" w:element="stockticker">
        <w:r>
          <w:rPr>
            <w:rFonts w:ascii="Arial" w:hAnsi="Arial"/>
            <w:sz w:val="18"/>
          </w:rPr>
          <w:t>PAL</w:t>
        </w:r>
      </w:smartTag>
      <w:r>
        <w:rPr>
          <w:rFonts w:ascii="Arial" w:hAnsi="Arial"/>
          <w:sz w:val="18"/>
        </w:rPr>
        <w:t xml:space="preserve"> pollutant at the emission unit/source listed in column 5a), then enter the PTE in tons per year.</w:t>
      </w:r>
    </w:p>
    <w:p w:rsidR="0016660C" w:rsidRDefault="0016660C" w:rsidP="00540401">
      <w:pPr>
        <w:numPr>
          <w:ilvl w:val="12"/>
          <w:numId w:val="0"/>
        </w:numPr>
        <w:spacing w:before="120"/>
        <w:ind w:left="540" w:hanging="540"/>
        <w:rPr>
          <w:rFonts w:ascii="Arial" w:hAnsi="Arial"/>
          <w:sz w:val="18"/>
        </w:rPr>
      </w:pPr>
      <w:r>
        <w:rPr>
          <w:rFonts w:ascii="Arial" w:hAnsi="Arial"/>
          <w:b/>
          <w:sz w:val="18"/>
        </w:rPr>
        <w:t>5e)</w:t>
      </w:r>
      <w:r>
        <w:rPr>
          <w:rFonts w:ascii="Arial" w:hAnsi="Arial"/>
          <w:b/>
          <w:sz w:val="18"/>
        </w:rPr>
        <w:tab/>
        <w:t xml:space="preserve">Emissions </w:t>
      </w:r>
      <w:r w:rsidR="00540401">
        <w:rPr>
          <w:rFonts w:ascii="Arial" w:hAnsi="Arial"/>
          <w:b/>
          <w:sz w:val="18"/>
        </w:rPr>
        <w:t xml:space="preserve">source category </w:t>
      </w:r>
      <w:r>
        <w:rPr>
          <w:rFonts w:ascii="Arial" w:hAnsi="Arial"/>
          <w:b/>
          <w:sz w:val="18"/>
        </w:rPr>
        <w:t xml:space="preserve">– </w:t>
      </w:r>
      <w:r>
        <w:rPr>
          <w:rFonts w:ascii="Arial" w:hAnsi="Arial"/>
          <w:sz w:val="18"/>
        </w:rPr>
        <w:t xml:space="preserve">Fill in the category for each emissions source. Choose from the following, which are based on the definitions in 40 </w:t>
      </w:r>
      <w:smartTag w:uri="urn:schemas-microsoft-com:office:smarttags" w:element="stockticker">
        <w:r>
          <w:rPr>
            <w:rFonts w:ascii="Arial" w:hAnsi="Arial"/>
            <w:sz w:val="18"/>
          </w:rPr>
          <w:t>CFR</w:t>
        </w:r>
      </w:smartTag>
      <w:r>
        <w:rPr>
          <w:rFonts w:ascii="Arial" w:hAnsi="Arial"/>
          <w:sz w:val="18"/>
        </w:rPr>
        <w:t xml:space="preserve"> § 52.21(aa)(2)(iii), (iv), and (xi). PTE means potential to emit. ST means significant threshold or significant emission rate; these are defined in table 1 below for sources not within 10 km of a Class I area:</w:t>
      </w:r>
    </w:p>
    <w:p w:rsidR="0016660C" w:rsidRDefault="0016660C" w:rsidP="00523A90">
      <w:pPr>
        <w:numPr>
          <w:ilvl w:val="0"/>
          <w:numId w:val="1"/>
        </w:numPr>
        <w:tabs>
          <w:tab w:val="left" w:pos="1440"/>
        </w:tabs>
        <w:spacing w:before="60"/>
        <w:ind w:left="1440"/>
        <w:rPr>
          <w:rFonts w:ascii="Arial" w:hAnsi="Arial"/>
          <w:sz w:val="18"/>
        </w:rPr>
      </w:pPr>
      <w:r>
        <w:rPr>
          <w:rFonts w:ascii="Arial" w:hAnsi="Arial"/>
          <w:sz w:val="18"/>
        </w:rPr>
        <w:t xml:space="preserve">small (PTE &lt; ST) </w:t>
      </w:r>
    </w:p>
    <w:p w:rsidR="0016660C" w:rsidRDefault="0016660C" w:rsidP="00540401">
      <w:pPr>
        <w:numPr>
          <w:ilvl w:val="0"/>
          <w:numId w:val="1"/>
        </w:numPr>
        <w:tabs>
          <w:tab w:val="left" w:pos="1440"/>
        </w:tabs>
        <w:ind w:left="1440"/>
        <w:rPr>
          <w:rFonts w:ascii="Arial" w:hAnsi="Arial"/>
          <w:sz w:val="18"/>
        </w:rPr>
      </w:pPr>
      <w:r>
        <w:rPr>
          <w:rFonts w:ascii="Arial" w:hAnsi="Arial"/>
          <w:sz w:val="18"/>
        </w:rPr>
        <w:t xml:space="preserve">significant (ST </w:t>
      </w:r>
      <w:r>
        <w:rPr>
          <w:rFonts w:ascii="Arial" w:hAnsi="Arial"/>
          <w:sz w:val="18"/>
          <w:u w:val="single"/>
        </w:rPr>
        <w:t>&lt;</w:t>
      </w:r>
      <w:r w:rsidR="007D10D1">
        <w:rPr>
          <w:rFonts w:ascii="Arial" w:hAnsi="Arial"/>
          <w:sz w:val="18"/>
        </w:rPr>
        <w:t xml:space="preserve"> </w:t>
      </w:r>
      <w:r>
        <w:rPr>
          <w:rFonts w:ascii="Arial" w:hAnsi="Arial"/>
          <w:sz w:val="18"/>
        </w:rPr>
        <w:t>PTE &lt; 100 ton/year)</w:t>
      </w:r>
    </w:p>
    <w:p w:rsidR="0016660C" w:rsidRDefault="0016660C" w:rsidP="00540401">
      <w:pPr>
        <w:numPr>
          <w:ilvl w:val="0"/>
          <w:numId w:val="1"/>
        </w:numPr>
        <w:tabs>
          <w:tab w:val="left" w:pos="1440"/>
        </w:tabs>
        <w:ind w:left="1440"/>
        <w:rPr>
          <w:rFonts w:ascii="Arial" w:hAnsi="Arial"/>
          <w:sz w:val="18"/>
        </w:rPr>
      </w:pPr>
      <w:r>
        <w:rPr>
          <w:rFonts w:ascii="Arial" w:hAnsi="Arial"/>
          <w:sz w:val="18"/>
        </w:rPr>
        <w:t xml:space="preserve">major (PTE </w:t>
      </w:r>
      <w:r>
        <w:rPr>
          <w:rFonts w:ascii="Arial" w:hAnsi="Arial"/>
          <w:sz w:val="18"/>
          <w:u w:val="single"/>
        </w:rPr>
        <w:t>&gt;</w:t>
      </w:r>
      <w:r>
        <w:rPr>
          <w:rFonts w:ascii="Arial" w:hAnsi="Arial"/>
          <w:sz w:val="18"/>
        </w:rPr>
        <w:t xml:space="preserve"> 100 tons/year)</w:t>
      </w:r>
    </w:p>
    <w:p w:rsidR="0016660C" w:rsidRDefault="0016660C" w:rsidP="004F3825">
      <w:pPr>
        <w:keepNext/>
        <w:tabs>
          <w:tab w:val="left" w:pos="1440"/>
          <w:tab w:val="left" w:pos="1800"/>
        </w:tabs>
        <w:spacing w:before="120" w:after="120"/>
        <w:ind w:left="549"/>
        <w:rPr>
          <w:rFonts w:ascii="Arial" w:hAnsi="Arial"/>
          <w:b/>
        </w:rPr>
      </w:pPr>
      <w:r>
        <w:rPr>
          <w:rFonts w:ascii="Arial" w:hAnsi="Arial"/>
          <w:b/>
        </w:rPr>
        <w:t xml:space="preserve">Table 1. </w:t>
      </w:r>
      <w:r w:rsidR="007D10D1">
        <w:rPr>
          <w:rFonts w:ascii="Arial" w:hAnsi="Arial"/>
          <w:b/>
        </w:rPr>
        <w:t xml:space="preserve"> </w:t>
      </w:r>
      <w:r>
        <w:rPr>
          <w:rFonts w:ascii="Arial" w:hAnsi="Arial"/>
          <w:b/>
        </w:rPr>
        <w:t>Significant Thresholds (ST)</w:t>
      </w:r>
    </w:p>
    <w:tbl>
      <w:tblPr>
        <w:tblW w:w="0" w:type="auto"/>
        <w:tblInd w:w="100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4230"/>
        <w:gridCol w:w="4320"/>
      </w:tblGrid>
      <w:tr w:rsidR="0016660C">
        <w:trPr>
          <w:trHeight w:val="492"/>
          <w:tblHeader/>
        </w:trPr>
        <w:tc>
          <w:tcPr>
            <w:tcW w:w="4230" w:type="dxa"/>
            <w:vAlign w:val="bottom"/>
          </w:tcPr>
          <w:p w:rsidR="0016660C" w:rsidRDefault="0016660C" w:rsidP="00523A90">
            <w:pPr>
              <w:keepNext/>
              <w:spacing w:before="40"/>
              <w:rPr>
                <w:rFonts w:ascii="Arial" w:hAnsi="Arial"/>
                <w:b/>
                <w:sz w:val="18"/>
              </w:rPr>
            </w:pPr>
            <w:r>
              <w:rPr>
                <w:rFonts w:ascii="Arial" w:hAnsi="Arial"/>
                <w:b/>
                <w:sz w:val="18"/>
              </w:rPr>
              <w:t>Pollutant</w:t>
            </w:r>
          </w:p>
        </w:tc>
        <w:tc>
          <w:tcPr>
            <w:tcW w:w="4320" w:type="dxa"/>
            <w:vAlign w:val="bottom"/>
          </w:tcPr>
          <w:p w:rsidR="0016660C" w:rsidRDefault="0016660C" w:rsidP="00523A90">
            <w:pPr>
              <w:rPr>
                <w:rFonts w:ascii="Arial" w:hAnsi="Arial"/>
                <w:b/>
                <w:sz w:val="18"/>
              </w:rPr>
            </w:pPr>
            <w:r>
              <w:rPr>
                <w:rFonts w:ascii="Arial" w:hAnsi="Arial"/>
                <w:b/>
                <w:sz w:val="18"/>
              </w:rPr>
              <w:t xml:space="preserve">ST (except within 10 km of a Class I area) </w:t>
            </w:r>
            <w:r w:rsidR="00523A90">
              <w:rPr>
                <w:rFonts w:ascii="Arial" w:hAnsi="Arial"/>
                <w:b/>
                <w:sz w:val="18"/>
              </w:rPr>
              <w:br/>
            </w:r>
            <w:r>
              <w:rPr>
                <w:rFonts w:ascii="Arial" w:hAnsi="Arial"/>
                <w:b/>
                <w:sz w:val="18"/>
              </w:rPr>
              <w:t>(tons per year)</w:t>
            </w:r>
          </w:p>
        </w:tc>
      </w:tr>
      <w:tr w:rsidR="0016660C">
        <w:tc>
          <w:tcPr>
            <w:tcW w:w="4230" w:type="dxa"/>
          </w:tcPr>
          <w:p w:rsidR="0016660C" w:rsidRDefault="0016660C" w:rsidP="00523A90">
            <w:pPr>
              <w:spacing w:before="30"/>
              <w:rPr>
                <w:rFonts w:ascii="Arial" w:hAnsi="Arial"/>
                <w:sz w:val="18"/>
              </w:rPr>
            </w:pPr>
            <w:r>
              <w:rPr>
                <w:rFonts w:ascii="Arial" w:hAnsi="Arial"/>
                <w:sz w:val="18"/>
              </w:rPr>
              <w:t>CO</w:t>
            </w:r>
          </w:p>
        </w:tc>
        <w:tc>
          <w:tcPr>
            <w:tcW w:w="4320" w:type="dxa"/>
          </w:tcPr>
          <w:p w:rsidR="0016660C" w:rsidRDefault="0016660C" w:rsidP="00523A90">
            <w:pPr>
              <w:spacing w:before="30"/>
              <w:rPr>
                <w:rFonts w:ascii="Arial" w:hAnsi="Arial"/>
                <w:sz w:val="18"/>
              </w:rPr>
            </w:pPr>
            <w:r>
              <w:rPr>
                <w:rFonts w:ascii="Arial" w:hAnsi="Arial"/>
                <w:sz w:val="18"/>
              </w:rPr>
              <w:t>100</w:t>
            </w:r>
          </w:p>
        </w:tc>
      </w:tr>
      <w:tr w:rsidR="0016660C">
        <w:tc>
          <w:tcPr>
            <w:tcW w:w="4230" w:type="dxa"/>
          </w:tcPr>
          <w:p w:rsidR="0016660C" w:rsidRDefault="0016660C" w:rsidP="00523A90">
            <w:pPr>
              <w:spacing w:before="30"/>
              <w:rPr>
                <w:rFonts w:ascii="Arial" w:hAnsi="Arial"/>
                <w:sz w:val="18"/>
              </w:rPr>
            </w:pPr>
            <w:r>
              <w:rPr>
                <w:rFonts w:ascii="Arial" w:hAnsi="Arial"/>
                <w:sz w:val="18"/>
              </w:rPr>
              <w:t>SO</w:t>
            </w:r>
            <w:r>
              <w:rPr>
                <w:rFonts w:ascii="Arial" w:hAnsi="Arial"/>
                <w:sz w:val="18"/>
                <w:vertAlign w:val="subscript"/>
              </w:rPr>
              <w:t>2</w:t>
            </w:r>
            <w:r>
              <w:rPr>
                <w:rFonts w:ascii="Arial" w:hAnsi="Arial"/>
                <w:sz w:val="18"/>
              </w:rPr>
              <w:t xml:space="preserve">; </w:t>
            </w:r>
            <w:smartTag w:uri="urn:schemas-microsoft-com:office:smarttags" w:element="stockticker">
              <w:r>
                <w:rPr>
                  <w:rFonts w:ascii="Arial" w:hAnsi="Arial"/>
                  <w:sz w:val="18"/>
                </w:rPr>
                <w:t>NO</w:t>
              </w:r>
              <w:r>
                <w:rPr>
                  <w:rFonts w:ascii="Arial" w:hAnsi="Arial"/>
                  <w:sz w:val="18"/>
                  <w:vertAlign w:val="subscript"/>
                </w:rPr>
                <w:t>X</w:t>
              </w:r>
            </w:smartTag>
            <w:r>
              <w:rPr>
                <w:rFonts w:ascii="Arial" w:hAnsi="Arial"/>
                <w:sz w:val="18"/>
              </w:rPr>
              <w:t>; ozone/VOC; MWC acid gases</w:t>
            </w:r>
          </w:p>
        </w:tc>
        <w:tc>
          <w:tcPr>
            <w:tcW w:w="4320" w:type="dxa"/>
          </w:tcPr>
          <w:p w:rsidR="0016660C" w:rsidRDefault="0016660C" w:rsidP="00523A90">
            <w:pPr>
              <w:spacing w:before="30"/>
              <w:rPr>
                <w:rFonts w:ascii="Arial" w:hAnsi="Arial"/>
                <w:sz w:val="18"/>
              </w:rPr>
            </w:pPr>
            <w:r>
              <w:rPr>
                <w:rFonts w:ascii="Arial" w:hAnsi="Arial"/>
                <w:sz w:val="18"/>
              </w:rPr>
              <w:t>40</w:t>
            </w:r>
          </w:p>
        </w:tc>
      </w:tr>
      <w:tr w:rsidR="0016660C">
        <w:tc>
          <w:tcPr>
            <w:tcW w:w="4230" w:type="dxa"/>
          </w:tcPr>
          <w:p w:rsidR="0016660C" w:rsidRDefault="0016660C" w:rsidP="00523A90">
            <w:pPr>
              <w:spacing w:before="30"/>
              <w:rPr>
                <w:rFonts w:ascii="Arial" w:hAnsi="Arial"/>
                <w:sz w:val="18"/>
              </w:rPr>
            </w:pPr>
            <w:r>
              <w:rPr>
                <w:rFonts w:ascii="Arial" w:hAnsi="Arial"/>
                <w:sz w:val="18"/>
              </w:rPr>
              <w:t>Total particulate matter (PM)</w:t>
            </w:r>
          </w:p>
        </w:tc>
        <w:tc>
          <w:tcPr>
            <w:tcW w:w="4320" w:type="dxa"/>
          </w:tcPr>
          <w:p w:rsidR="0016660C" w:rsidRDefault="0016660C" w:rsidP="00523A90">
            <w:pPr>
              <w:spacing w:before="30"/>
              <w:rPr>
                <w:rFonts w:ascii="Arial" w:hAnsi="Arial"/>
                <w:sz w:val="18"/>
              </w:rPr>
            </w:pPr>
            <w:r>
              <w:rPr>
                <w:rFonts w:ascii="Arial" w:hAnsi="Arial"/>
                <w:sz w:val="18"/>
              </w:rPr>
              <w:t>25</w:t>
            </w:r>
          </w:p>
        </w:tc>
      </w:tr>
      <w:tr w:rsidR="0016660C">
        <w:tc>
          <w:tcPr>
            <w:tcW w:w="4230" w:type="dxa"/>
          </w:tcPr>
          <w:p w:rsidR="0016660C" w:rsidRDefault="0016660C" w:rsidP="00523A90">
            <w:pPr>
              <w:spacing w:before="30"/>
              <w:rPr>
                <w:rFonts w:ascii="Arial" w:hAnsi="Arial"/>
                <w:sz w:val="18"/>
              </w:rPr>
            </w:pPr>
            <w:r>
              <w:rPr>
                <w:rFonts w:ascii="Arial" w:hAnsi="Arial"/>
                <w:sz w:val="18"/>
              </w:rPr>
              <w:t>PM</w:t>
            </w:r>
            <w:r>
              <w:rPr>
                <w:rFonts w:ascii="Arial" w:hAnsi="Arial"/>
                <w:sz w:val="18"/>
                <w:vertAlign w:val="subscript"/>
              </w:rPr>
              <w:t>10</w:t>
            </w:r>
            <w:r>
              <w:rPr>
                <w:rFonts w:ascii="Arial" w:hAnsi="Arial"/>
                <w:sz w:val="18"/>
              </w:rPr>
              <w:t>/MWC</w:t>
            </w:r>
            <w:r>
              <w:rPr>
                <w:rFonts w:ascii="Arial" w:hAnsi="Arial"/>
                <w:sz w:val="18"/>
                <w:vertAlign w:val="subscript"/>
              </w:rPr>
              <w:t xml:space="preserve"> </w:t>
            </w:r>
            <w:r>
              <w:rPr>
                <w:rFonts w:ascii="Arial" w:hAnsi="Arial"/>
                <w:sz w:val="18"/>
              </w:rPr>
              <w:t>metals</w:t>
            </w:r>
          </w:p>
        </w:tc>
        <w:tc>
          <w:tcPr>
            <w:tcW w:w="4320" w:type="dxa"/>
          </w:tcPr>
          <w:p w:rsidR="0016660C" w:rsidRDefault="0016660C" w:rsidP="00523A90">
            <w:pPr>
              <w:spacing w:before="30"/>
              <w:rPr>
                <w:rFonts w:ascii="Arial" w:hAnsi="Arial"/>
                <w:sz w:val="18"/>
              </w:rPr>
            </w:pPr>
            <w:r>
              <w:rPr>
                <w:rFonts w:ascii="Arial" w:hAnsi="Arial"/>
                <w:sz w:val="18"/>
              </w:rPr>
              <w:t>15</w:t>
            </w:r>
          </w:p>
        </w:tc>
      </w:tr>
      <w:tr w:rsidR="0016660C">
        <w:tc>
          <w:tcPr>
            <w:tcW w:w="4230" w:type="dxa"/>
          </w:tcPr>
          <w:p w:rsidR="0016660C" w:rsidRDefault="0016660C" w:rsidP="00523A90">
            <w:pPr>
              <w:spacing w:before="30"/>
              <w:rPr>
                <w:rFonts w:ascii="Arial" w:hAnsi="Arial"/>
                <w:sz w:val="18"/>
              </w:rPr>
            </w:pPr>
            <w:r>
              <w:rPr>
                <w:rFonts w:ascii="Arial" w:hAnsi="Arial"/>
                <w:sz w:val="18"/>
              </w:rPr>
              <w:t>PM</w:t>
            </w:r>
            <w:r>
              <w:rPr>
                <w:rFonts w:ascii="Arial" w:hAnsi="Arial"/>
                <w:sz w:val="18"/>
                <w:vertAlign w:val="subscript"/>
              </w:rPr>
              <w:t>2.5</w:t>
            </w:r>
          </w:p>
        </w:tc>
        <w:tc>
          <w:tcPr>
            <w:tcW w:w="4320" w:type="dxa"/>
          </w:tcPr>
          <w:p w:rsidR="0016660C" w:rsidRDefault="0016660C" w:rsidP="00523A90">
            <w:pPr>
              <w:spacing w:before="30"/>
              <w:rPr>
                <w:rFonts w:ascii="Arial" w:hAnsi="Arial"/>
                <w:sz w:val="18"/>
              </w:rPr>
            </w:pPr>
            <w:r>
              <w:rPr>
                <w:rFonts w:ascii="Arial" w:hAnsi="Arial"/>
                <w:sz w:val="18"/>
              </w:rPr>
              <w:t>10</w:t>
            </w:r>
          </w:p>
        </w:tc>
      </w:tr>
      <w:tr w:rsidR="0016660C">
        <w:tc>
          <w:tcPr>
            <w:tcW w:w="4230" w:type="dxa"/>
          </w:tcPr>
          <w:p w:rsidR="0016660C" w:rsidRDefault="0016660C" w:rsidP="00523A90">
            <w:pPr>
              <w:spacing w:before="30"/>
              <w:rPr>
                <w:rFonts w:ascii="Arial" w:hAnsi="Arial"/>
                <w:sz w:val="18"/>
              </w:rPr>
            </w:pPr>
            <w:r>
              <w:rPr>
                <w:rFonts w:ascii="Arial" w:hAnsi="Arial"/>
                <w:sz w:val="18"/>
              </w:rPr>
              <w:t>Lead</w:t>
            </w:r>
          </w:p>
        </w:tc>
        <w:tc>
          <w:tcPr>
            <w:tcW w:w="4320" w:type="dxa"/>
          </w:tcPr>
          <w:p w:rsidR="0016660C" w:rsidRDefault="0016660C" w:rsidP="00523A90">
            <w:pPr>
              <w:spacing w:before="30"/>
              <w:rPr>
                <w:rFonts w:ascii="Arial" w:hAnsi="Arial"/>
                <w:sz w:val="18"/>
              </w:rPr>
            </w:pPr>
            <w:r>
              <w:rPr>
                <w:rFonts w:ascii="Arial" w:hAnsi="Arial"/>
                <w:sz w:val="18"/>
              </w:rPr>
              <w:t>0.6</w:t>
            </w:r>
          </w:p>
        </w:tc>
      </w:tr>
      <w:tr w:rsidR="0016660C">
        <w:tc>
          <w:tcPr>
            <w:tcW w:w="4230" w:type="dxa"/>
          </w:tcPr>
          <w:p w:rsidR="0016660C" w:rsidRDefault="0016660C" w:rsidP="00523A90">
            <w:pPr>
              <w:spacing w:before="30"/>
              <w:rPr>
                <w:rFonts w:ascii="Arial" w:hAnsi="Arial"/>
                <w:sz w:val="18"/>
              </w:rPr>
            </w:pPr>
            <w:r>
              <w:rPr>
                <w:rFonts w:ascii="Arial" w:hAnsi="Arial"/>
                <w:sz w:val="18"/>
              </w:rPr>
              <w:t>Fluorides</w:t>
            </w:r>
          </w:p>
        </w:tc>
        <w:tc>
          <w:tcPr>
            <w:tcW w:w="4320" w:type="dxa"/>
          </w:tcPr>
          <w:p w:rsidR="0016660C" w:rsidRDefault="0016660C" w:rsidP="00523A90">
            <w:pPr>
              <w:spacing w:before="30"/>
              <w:rPr>
                <w:rFonts w:ascii="Arial" w:hAnsi="Arial"/>
                <w:sz w:val="18"/>
              </w:rPr>
            </w:pPr>
            <w:r>
              <w:rPr>
                <w:rFonts w:ascii="Arial" w:hAnsi="Arial"/>
                <w:sz w:val="18"/>
              </w:rPr>
              <w:t>3</w:t>
            </w:r>
          </w:p>
        </w:tc>
      </w:tr>
      <w:tr w:rsidR="0016660C">
        <w:tc>
          <w:tcPr>
            <w:tcW w:w="4230" w:type="dxa"/>
          </w:tcPr>
          <w:p w:rsidR="0016660C" w:rsidRDefault="0016660C" w:rsidP="00523A90">
            <w:pPr>
              <w:spacing w:before="30"/>
              <w:rPr>
                <w:rFonts w:ascii="Arial" w:hAnsi="Arial"/>
                <w:sz w:val="18"/>
              </w:rPr>
            </w:pPr>
            <w:r>
              <w:rPr>
                <w:rFonts w:ascii="Arial" w:hAnsi="Arial"/>
                <w:sz w:val="18"/>
              </w:rPr>
              <w:t>Sulfuric acid mist</w:t>
            </w:r>
          </w:p>
        </w:tc>
        <w:tc>
          <w:tcPr>
            <w:tcW w:w="4320" w:type="dxa"/>
          </w:tcPr>
          <w:p w:rsidR="0016660C" w:rsidRDefault="0016660C" w:rsidP="00523A90">
            <w:pPr>
              <w:spacing w:before="30"/>
              <w:rPr>
                <w:rFonts w:ascii="Arial" w:hAnsi="Arial"/>
                <w:sz w:val="18"/>
              </w:rPr>
            </w:pPr>
            <w:r>
              <w:rPr>
                <w:rFonts w:ascii="Arial" w:hAnsi="Arial"/>
                <w:sz w:val="18"/>
              </w:rPr>
              <w:t>7</w:t>
            </w:r>
          </w:p>
        </w:tc>
      </w:tr>
      <w:tr w:rsidR="0016660C">
        <w:tc>
          <w:tcPr>
            <w:tcW w:w="4230" w:type="dxa"/>
          </w:tcPr>
          <w:p w:rsidR="0016660C" w:rsidRDefault="0016660C" w:rsidP="00523A90">
            <w:pPr>
              <w:spacing w:before="30"/>
              <w:rPr>
                <w:rFonts w:ascii="Arial" w:hAnsi="Arial"/>
                <w:sz w:val="18"/>
              </w:rPr>
            </w:pPr>
            <w:r>
              <w:rPr>
                <w:rFonts w:ascii="Arial" w:hAnsi="Arial"/>
                <w:sz w:val="18"/>
              </w:rPr>
              <w:t>Total reduced sulfur compounds</w:t>
            </w:r>
          </w:p>
        </w:tc>
        <w:tc>
          <w:tcPr>
            <w:tcW w:w="4320" w:type="dxa"/>
          </w:tcPr>
          <w:p w:rsidR="0016660C" w:rsidRDefault="0016660C" w:rsidP="00523A90">
            <w:pPr>
              <w:spacing w:before="30"/>
              <w:rPr>
                <w:rFonts w:ascii="Arial" w:hAnsi="Arial"/>
                <w:sz w:val="18"/>
              </w:rPr>
            </w:pPr>
            <w:r>
              <w:rPr>
                <w:rFonts w:ascii="Arial" w:hAnsi="Arial"/>
                <w:sz w:val="18"/>
              </w:rPr>
              <w:t>10</w:t>
            </w:r>
          </w:p>
        </w:tc>
      </w:tr>
      <w:tr w:rsidR="0016660C">
        <w:tc>
          <w:tcPr>
            <w:tcW w:w="4230" w:type="dxa"/>
          </w:tcPr>
          <w:p w:rsidR="0016660C" w:rsidRDefault="0016660C" w:rsidP="00523A90">
            <w:pPr>
              <w:spacing w:before="30"/>
              <w:rPr>
                <w:rFonts w:ascii="Arial" w:hAnsi="Arial"/>
                <w:sz w:val="18"/>
              </w:rPr>
            </w:pPr>
            <w:r>
              <w:rPr>
                <w:rFonts w:ascii="Arial" w:hAnsi="Arial"/>
                <w:sz w:val="18"/>
              </w:rPr>
              <w:t>MWC organics</w:t>
            </w:r>
          </w:p>
        </w:tc>
        <w:tc>
          <w:tcPr>
            <w:tcW w:w="4320" w:type="dxa"/>
          </w:tcPr>
          <w:p w:rsidR="0016660C" w:rsidRDefault="0016660C" w:rsidP="00523A90">
            <w:pPr>
              <w:spacing w:before="30"/>
              <w:rPr>
                <w:rFonts w:ascii="Arial" w:hAnsi="Arial"/>
                <w:sz w:val="18"/>
              </w:rPr>
            </w:pPr>
            <w:r>
              <w:rPr>
                <w:rFonts w:ascii="Arial" w:hAnsi="Arial"/>
                <w:sz w:val="18"/>
              </w:rPr>
              <w:t>3.5 x 10</w:t>
            </w:r>
            <w:r>
              <w:rPr>
                <w:rFonts w:ascii="Arial" w:hAnsi="Arial"/>
                <w:sz w:val="18"/>
                <w:vertAlign w:val="superscript"/>
              </w:rPr>
              <w:t>-6</w:t>
            </w:r>
          </w:p>
        </w:tc>
      </w:tr>
      <w:tr w:rsidR="0016660C">
        <w:tc>
          <w:tcPr>
            <w:tcW w:w="4230" w:type="dxa"/>
          </w:tcPr>
          <w:p w:rsidR="0016660C" w:rsidRDefault="0016660C" w:rsidP="00523A90">
            <w:pPr>
              <w:spacing w:before="30"/>
              <w:rPr>
                <w:rFonts w:ascii="Arial" w:hAnsi="Arial"/>
                <w:sz w:val="18"/>
              </w:rPr>
            </w:pPr>
            <w:r>
              <w:rPr>
                <w:rFonts w:ascii="Arial" w:hAnsi="Arial"/>
                <w:sz w:val="18"/>
              </w:rPr>
              <w:t>Municipal solid waste landfill gas</w:t>
            </w:r>
          </w:p>
        </w:tc>
        <w:tc>
          <w:tcPr>
            <w:tcW w:w="4320" w:type="dxa"/>
          </w:tcPr>
          <w:p w:rsidR="0016660C" w:rsidRDefault="0016660C" w:rsidP="00523A90">
            <w:pPr>
              <w:spacing w:before="30"/>
              <w:rPr>
                <w:rFonts w:ascii="Arial" w:hAnsi="Arial"/>
                <w:sz w:val="18"/>
              </w:rPr>
            </w:pPr>
            <w:r>
              <w:rPr>
                <w:rFonts w:ascii="Arial" w:hAnsi="Arial"/>
                <w:sz w:val="18"/>
              </w:rPr>
              <w:t>50</w:t>
            </w:r>
          </w:p>
        </w:tc>
      </w:tr>
      <w:tr w:rsidR="0016660C">
        <w:tc>
          <w:tcPr>
            <w:tcW w:w="4230" w:type="dxa"/>
          </w:tcPr>
          <w:p w:rsidR="0016660C" w:rsidRDefault="0016660C" w:rsidP="00523A90">
            <w:pPr>
              <w:spacing w:before="30"/>
              <w:rPr>
                <w:rFonts w:ascii="Arial" w:hAnsi="Arial"/>
                <w:sz w:val="18"/>
              </w:rPr>
            </w:pPr>
            <w:r>
              <w:rPr>
                <w:rFonts w:ascii="Arial" w:hAnsi="Arial"/>
                <w:sz w:val="18"/>
              </w:rPr>
              <w:t>Any other regulated pollutant</w:t>
            </w:r>
          </w:p>
        </w:tc>
        <w:tc>
          <w:tcPr>
            <w:tcW w:w="4320" w:type="dxa"/>
          </w:tcPr>
          <w:p w:rsidR="0016660C" w:rsidRDefault="0016660C" w:rsidP="00523A90">
            <w:pPr>
              <w:spacing w:before="30"/>
              <w:rPr>
                <w:rFonts w:ascii="Arial" w:hAnsi="Arial"/>
                <w:sz w:val="18"/>
              </w:rPr>
            </w:pPr>
            <w:r>
              <w:rPr>
                <w:rFonts w:ascii="Arial" w:hAnsi="Arial"/>
                <w:sz w:val="18"/>
              </w:rPr>
              <w:t>Any emission rate</w:t>
            </w:r>
          </w:p>
        </w:tc>
      </w:tr>
    </w:tbl>
    <w:p w:rsidR="0016660C" w:rsidRDefault="0016660C" w:rsidP="004F3825">
      <w:pPr>
        <w:spacing w:before="120"/>
        <w:ind w:left="547" w:hanging="547"/>
        <w:rPr>
          <w:rFonts w:ascii="Arial" w:hAnsi="Arial"/>
          <w:sz w:val="18"/>
        </w:rPr>
      </w:pPr>
      <w:r>
        <w:rPr>
          <w:rFonts w:ascii="Arial" w:hAnsi="Arial"/>
          <w:b/>
          <w:sz w:val="18"/>
        </w:rPr>
        <w:lastRenderedPageBreak/>
        <w:t>5f)</w:t>
      </w:r>
      <w:r>
        <w:rPr>
          <w:rFonts w:ascii="Arial" w:hAnsi="Arial"/>
          <w:b/>
          <w:sz w:val="18"/>
        </w:rPr>
        <w:tab/>
        <w:t xml:space="preserve">Adjusted </w:t>
      </w:r>
      <w:r w:rsidR="002B0472">
        <w:rPr>
          <w:rFonts w:ascii="Arial" w:hAnsi="Arial"/>
          <w:b/>
          <w:sz w:val="18"/>
        </w:rPr>
        <w:t>baseline actual emissions</w:t>
      </w:r>
      <w:r w:rsidR="002B0472">
        <w:rPr>
          <w:rFonts w:ascii="Arial" w:hAnsi="Arial"/>
          <w:sz w:val="18"/>
        </w:rPr>
        <w:t xml:space="preserve"> </w:t>
      </w:r>
      <w:r>
        <w:rPr>
          <w:rFonts w:ascii="Arial" w:hAnsi="Arial"/>
          <w:sz w:val="18"/>
        </w:rPr>
        <w:t xml:space="preserve">– Fill in the rows under column 5f) with each emission source’s adjusted baseline actual emissions and a description of the adjustments that were made. All sources must adjust any actual emissions (listed under 5b)) that were not in compliance with limitations that were legally enforceable during the baseline period (40 </w:t>
      </w:r>
      <w:smartTag w:uri="urn:schemas-microsoft-com:office:smarttags" w:element="stockticker">
        <w:r>
          <w:rPr>
            <w:rFonts w:ascii="Arial" w:hAnsi="Arial"/>
            <w:sz w:val="18"/>
          </w:rPr>
          <w:t>CFR</w:t>
        </w:r>
      </w:smartTag>
      <w:r>
        <w:rPr>
          <w:rFonts w:ascii="Arial" w:hAnsi="Arial"/>
          <w:sz w:val="18"/>
        </w:rPr>
        <w:t xml:space="preserve"> § 52.21(b)(48)(i)(b) or (b)(48)(ii)(b)). This means you must subtract off any actual emissions that were in excess of what was allowed by a permit or rule. For example, if the limited emissions during the baseline period were 5 pounds/hour and 20 tons per year, and your baseline emissions are 15 tons per year, but for 2000 hours you operated at 5.5 pounds per your (out of compliance by 0.5 pounds/hour), your baseline emissions must be adjusted downward by 0.5 tons (0.5 pound/hour x 2000 hours). Your adjusted baseline then becomes 15 tons/year – 0.5 tons/year = 14.5 tons/year. </w:t>
      </w:r>
    </w:p>
    <w:p w:rsidR="0016660C" w:rsidRDefault="0016660C" w:rsidP="006D07F9">
      <w:pPr>
        <w:spacing w:before="60"/>
        <w:ind w:left="547"/>
        <w:rPr>
          <w:rFonts w:ascii="Arial" w:hAnsi="Arial"/>
          <w:sz w:val="18"/>
        </w:rPr>
      </w:pPr>
      <w:r>
        <w:rPr>
          <w:rFonts w:ascii="Arial" w:hAnsi="Arial"/>
          <w:sz w:val="18"/>
        </w:rPr>
        <w:t xml:space="preserve">In addition, for all </w:t>
      </w:r>
      <w:r w:rsidRPr="002B0472">
        <w:rPr>
          <w:rFonts w:ascii="Arial" w:hAnsi="Arial"/>
          <w:b/>
          <w:i/>
          <w:sz w:val="18"/>
        </w:rPr>
        <w:t>sources other than electric utility steam generating units</w:t>
      </w:r>
      <w:r>
        <w:rPr>
          <w:rFonts w:ascii="Arial" w:hAnsi="Arial"/>
          <w:sz w:val="18"/>
        </w:rPr>
        <w:t xml:space="preserve">, you must adjust the actual emissions down to reflect any limitations with which you </w:t>
      </w:r>
      <w:r w:rsidRPr="002B0472">
        <w:rPr>
          <w:rFonts w:ascii="Arial" w:hAnsi="Arial"/>
          <w:b/>
          <w:i/>
          <w:sz w:val="18"/>
        </w:rPr>
        <w:t>must currently</w:t>
      </w:r>
      <w:r>
        <w:rPr>
          <w:rFonts w:ascii="Arial" w:hAnsi="Arial"/>
          <w:sz w:val="18"/>
        </w:rPr>
        <w:t xml:space="preserve"> comply (40 </w:t>
      </w:r>
      <w:smartTag w:uri="urn:schemas-microsoft-com:office:smarttags" w:element="stockticker">
        <w:r>
          <w:rPr>
            <w:rFonts w:ascii="Arial" w:hAnsi="Arial"/>
            <w:sz w:val="18"/>
          </w:rPr>
          <w:t>CFR</w:t>
        </w:r>
      </w:smartTag>
      <w:r>
        <w:rPr>
          <w:rFonts w:ascii="Arial" w:hAnsi="Arial"/>
          <w:sz w:val="18"/>
        </w:rPr>
        <w:t xml:space="preserve"> § 52.21(b)(48)(ii)(c)), but you didn’t have to comply with during the baseline period. For example, you need to reduce the actual emissions to account for control equipment that is now required but was not required or in operation during the baseline period. Any applicable requirements, emissions limits, or work practice requirements listed in your existing permit or proposed in this application should be accounted for in this adjustment, unless they were also applicable during the baseline period. Using the previous example, if at some point after the baseline period, a new rule became effec</w:t>
      </w:r>
      <w:r w:rsidR="006D07F9">
        <w:rPr>
          <w:rFonts w:ascii="Arial" w:hAnsi="Arial"/>
          <w:sz w:val="18"/>
        </w:rPr>
        <w:t>tive requiring an additional 90 percent</w:t>
      </w:r>
      <w:r>
        <w:rPr>
          <w:rFonts w:ascii="Arial" w:hAnsi="Arial"/>
          <w:sz w:val="18"/>
        </w:rPr>
        <w:t xml:space="preserve"> reduction, you would have to further adjust the baseline to refl</w:t>
      </w:r>
      <w:r w:rsidR="006D07F9">
        <w:rPr>
          <w:rFonts w:ascii="Arial" w:hAnsi="Arial"/>
          <w:sz w:val="18"/>
        </w:rPr>
        <w:t>ect the required 90 percent</w:t>
      </w:r>
      <w:r w:rsidR="002B0472">
        <w:rPr>
          <w:rFonts w:ascii="Arial" w:hAnsi="Arial"/>
          <w:sz w:val="18"/>
        </w:rPr>
        <w:t xml:space="preserve"> reduction:</w:t>
      </w:r>
      <w:r>
        <w:rPr>
          <w:rFonts w:ascii="Arial" w:hAnsi="Arial"/>
          <w:sz w:val="18"/>
        </w:rPr>
        <w:t xml:space="preserve"> 14.5 x (1-0.9) = 1.45 tons/year = adjusted baseline.</w:t>
      </w:r>
    </w:p>
    <w:p w:rsidR="0016660C" w:rsidRDefault="0016660C" w:rsidP="002B0472">
      <w:pPr>
        <w:spacing w:before="120"/>
        <w:ind w:left="540"/>
        <w:rPr>
          <w:rFonts w:ascii="Arial" w:hAnsi="Arial"/>
          <w:b/>
          <w:sz w:val="18"/>
        </w:rPr>
      </w:pPr>
      <w:r>
        <w:rPr>
          <w:rFonts w:ascii="Arial" w:hAnsi="Arial"/>
          <w:b/>
          <w:sz w:val="18"/>
        </w:rPr>
        <w:t>Include all calculations and supporting documentation for these</w:t>
      </w:r>
      <w:r w:rsidR="002B0472">
        <w:rPr>
          <w:rFonts w:ascii="Arial" w:hAnsi="Arial"/>
          <w:b/>
          <w:sz w:val="18"/>
        </w:rPr>
        <w:t xml:space="preserve"> adjustments in your submittal.</w:t>
      </w:r>
    </w:p>
    <w:p w:rsidR="0016660C" w:rsidRDefault="0016660C" w:rsidP="002B0472">
      <w:pPr>
        <w:spacing w:before="120"/>
        <w:ind w:left="540" w:hanging="540"/>
        <w:rPr>
          <w:rFonts w:ascii="Arial" w:hAnsi="Arial"/>
          <w:sz w:val="18"/>
        </w:rPr>
      </w:pPr>
      <w:r>
        <w:rPr>
          <w:rFonts w:ascii="Arial" w:hAnsi="Arial"/>
          <w:b/>
          <w:sz w:val="18"/>
        </w:rPr>
        <w:t>5g)</w:t>
      </w:r>
      <w:r>
        <w:rPr>
          <w:rFonts w:ascii="Arial" w:hAnsi="Arial"/>
          <w:b/>
          <w:sz w:val="18"/>
        </w:rPr>
        <w:tab/>
        <w:t xml:space="preserve">Total Adjusted Baseline Actual Emissions </w:t>
      </w:r>
      <w:r>
        <w:rPr>
          <w:rFonts w:ascii="Arial" w:hAnsi="Arial"/>
          <w:sz w:val="18"/>
        </w:rPr>
        <w:t>– Calculate and fill in the total tons per year by summing the emissions listed under column 5f).</w:t>
      </w:r>
    </w:p>
    <w:p w:rsidR="0016660C" w:rsidRPr="004F3825" w:rsidRDefault="0016660C" w:rsidP="004F3825">
      <w:pPr>
        <w:pStyle w:val="Form-Heading3"/>
        <w:spacing w:after="0"/>
      </w:pPr>
      <w:r w:rsidRPr="004F3825">
        <w:t xml:space="preserve">Table B. Units/Activities </w:t>
      </w:r>
      <w:r w:rsidR="002B0472" w:rsidRPr="004F3825">
        <w:t>newly constructed after the baseline</w:t>
      </w:r>
    </w:p>
    <w:p w:rsidR="0016660C" w:rsidRPr="004F3825" w:rsidRDefault="0016660C" w:rsidP="004F3825">
      <w:pPr>
        <w:spacing w:before="60"/>
        <w:ind w:right="-108"/>
        <w:rPr>
          <w:rFonts w:ascii="Arial" w:hAnsi="Arial"/>
          <w:spacing w:val="-2"/>
          <w:sz w:val="18"/>
        </w:rPr>
      </w:pPr>
      <w:r w:rsidRPr="004F3825">
        <w:rPr>
          <w:rFonts w:ascii="Arial" w:hAnsi="Arial"/>
          <w:spacing w:val="-2"/>
          <w:sz w:val="18"/>
        </w:rPr>
        <w:t xml:space="preserve">Use this table to list and document the baseline actual emissions and adjustments for all </w:t>
      </w:r>
      <w:smartTag w:uri="urn:schemas-microsoft-com:office:smarttags" w:element="stockticker">
        <w:r w:rsidRPr="004F3825">
          <w:rPr>
            <w:rFonts w:ascii="Arial" w:hAnsi="Arial"/>
            <w:spacing w:val="-2"/>
            <w:sz w:val="18"/>
          </w:rPr>
          <w:t>PAL</w:t>
        </w:r>
      </w:smartTag>
      <w:r w:rsidRPr="004F3825">
        <w:rPr>
          <w:rFonts w:ascii="Arial" w:hAnsi="Arial"/>
          <w:spacing w:val="-2"/>
          <w:sz w:val="18"/>
        </w:rPr>
        <w:t xml:space="preserve">-pollutant emission sources or activities that were newly constructed after the baseline period. Emissions of the </w:t>
      </w:r>
      <w:smartTag w:uri="urn:schemas-microsoft-com:office:smarttags" w:element="stockticker">
        <w:r w:rsidRPr="004F3825">
          <w:rPr>
            <w:rFonts w:ascii="Arial" w:hAnsi="Arial"/>
            <w:spacing w:val="-2"/>
            <w:sz w:val="18"/>
          </w:rPr>
          <w:t>PAL</w:t>
        </w:r>
      </w:smartTag>
      <w:r w:rsidRPr="004F3825">
        <w:rPr>
          <w:rFonts w:ascii="Arial" w:hAnsi="Arial"/>
          <w:spacing w:val="-2"/>
          <w:sz w:val="18"/>
        </w:rPr>
        <w:t xml:space="preserve">-pollutant from these activities are accounted for at their potential emissions, regardless of whether or not the unit or activity has started operation. Existing units that were modified or replaced after the baseline period and covered in Table A and do not get accounted for in Table B (e.g., a replacement unit constructed after the baseline is </w:t>
      </w:r>
      <w:r w:rsidR="002B0472" w:rsidRPr="004F3825">
        <w:rPr>
          <w:rFonts w:ascii="Arial" w:hAnsi="Arial"/>
          <w:b/>
          <w:spacing w:val="-2"/>
          <w:sz w:val="18"/>
        </w:rPr>
        <w:t>not</w:t>
      </w:r>
      <w:r w:rsidRPr="004F3825">
        <w:rPr>
          <w:rFonts w:ascii="Arial" w:hAnsi="Arial"/>
          <w:spacing w:val="-2"/>
          <w:sz w:val="18"/>
        </w:rPr>
        <w:t xml:space="preserve"> accounted for at its PTE but rather is accounted for as the baseline actual emissions of the unit it replaced).</w:t>
      </w:r>
    </w:p>
    <w:p w:rsidR="0016660C" w:rsidRPr="004F3825" w:rsidRDefault="0016660C" w:rsidP="004F3825">
      <w:pPr>
        <w:spacing w:before="60"/>
        <w:ind w:right="-108"/>
        <w:rPr>
          <w:rFonts w:ascii="Arial" w:hAnsi="Arial"/>
          <w:b/>
          <w:spacing w:val="-2"/>
          <w:sz w:val="18"/>
        </w:rPr>
      </w:pPr>
      <w:r w:rsidRPr="004F3825">
        <w:rPr>
          <w:rFonts w:ascii="Arial" w:hAnsi="Arial"/>
          <w:spacing w:val="-2"/>
          <w:sz w:val="18"/>
        </w:rPr>
        <w:t>Make copies of the table if you need more than 15 lines. Attach your calculations and all supporting documentation.</w:t>
      </w:r>
    </w:p>
    <w:p w:rsidR="0016660C" w:rsidRPr="004F3825" w:rsidRDefault="0016660C" w:rsidP="004F3825">
      <w:pPr>
        <w:tabs>
          <w:tab w:val="left" w:pos="360"/>
          <w:tab w:val="left" w:pos="720"/>
          <w:tab w:val="left" w:pos="1080"/>
          <w:tab w:val="left" w:pos="2160"/>
          <w:tab w:val="left" w:pos="2592"/>
        </w:tabs>
        <w:spacing w:before="60"/>
        <w:ind w:right="-108"/>
        <w:rPr>
          <w:rFonts w:ascii="Arial" w:hAnsi="Arial"/>
          <w:spacing w:val="-2"/>
          <w:sz w:val="18"/>
        </w:rPr>
      </w:pPr>
      <w:r w:rsidRPr="004F3825">
        <w:rPr>
          <w:rFonts w:ascii="Arial" w:hAnsi="Arial"/>
          <w:spacing w:val="-2"/>
          <w:sz w:val="18"/>
        </w:rPr>
        <w:t>PTE is the capability at maximum design capacity to emit a pollutant, except as constrained by conditions which are federally enforceable or enforceable as a practical matter (which include the effect of installed air pollution control equipment and restrictions on the hours of operation, or the type or amount of material co</w:t>
      </w:r>
      <w:r w:rsidR="004F3825">
        <w:rPr>
          <w:rFonts w:ascii="Arial" w:hAnsi="Arial"/>
          <w:spacing w:val="-2"/>
          <w:sz w:val="18"/>
        </w:rPr>
        <w:t xml:space="preserve">mbusted, stored or processed.) </w:t>
      </w:r>
      <w:r w:rsidRPr="004F3825">
        <w:rPr>
          <w:rFonts w:ascii="Arial" w:hAnsi="Arial"/>
          <w:spacing w:val="-2"/>
          <w:sz w:val="18"/>
        </w:rPr>
        <w:t>Such limits may be in a rule or permit.</w:t>
      </w:r>
    </w:p>
    <w:p w:rsidR="0016660C" w:rsidRDefault="0016660C" w:rsidP="002B0472">
      <w:pPr>
        <w:spacing w:before="120"/>
        <w:ind w:left="540" w:hanging="540"/>
        <w:rPr>
          <w:rFonts w:ascii="Arial" w:hAnsi="Arial"/>
          <w:sz w:val="18"/>
        </w:rPr>
      </w:pPr>
      <w:r>
        <w:rPr>
          <w:rFonts w:ascii="Arial" w:hAnsi="Arial"/>
          <w:b/>
          <w:sz w:val="18"/>
        </w:rPr>
        <w:t>6a)</w:t>
      </w:r>
      <w:r>
        <w:rPr>
          <w:rFonts w:ascii="Arial" w:hAnsi="Arial"/>
          <w:b/>
          <w:sz w:val="18"/>
        </w:rPr>
        <w:tab/>
      </w:r>
      <w:smartTag w:uri="urn:schemas-microsoft-com:office:smarttags" w:element="stockticker">
        <w:r>
          <w:rPr>
            <w:rFonts w:ascii="Arial" w:hAnsi="Arial"/>
            <w:b/>
            <w:sz w:val="18"/>
          </w:rPr>
          <w:t>PAL</w:t>
        </w:r>
      </w:smartTag>
      <w:r>
        <w:rPr>
          <w:rFonts w:ascii="Arial" w:hAnsi="Arial"/>
          <w:b/>
          <w:sz w:val="18"/>
        </w:rPr>
        <w:t xml:space="preserve">-Pollutant </w:t>
      </w:r>
      <w:r w:rsidR="002B0472">
        <w:rPr>
          <w:rFonts w:ascii="Arial" w:hAnsi="Arial"/>
          <w:b/>
          <w:sz w:val="18"/>
        </w:rPr>
        <w:t xml:space="preserve">emitting source </w:t>
      </w:r>
      <w:r w:rsidR="006D07F9">
        <w:rPr>
          <w:rFonts w:ascii="Arial" w:hAnsi="Arial"/>
          <w:b/>
          <w:sz w:val="18"/>
        </w:rPr>
        <w:t>–</w:t>
      </w:r>
      <w:r>
        <w:rPr>
          <w:rFonts w:ascii="Arial" w:hAnsi="Arial"/>
          <w:b/>
          <w:sz w:val="18"/>
        </w:rPr>
        <w:t xml:space="preserve"> </w:t>
      </w:r>
      <w:r>
        <w:rPr>
          <w:rFonts w:ascii="Arial" w:hAnsi="Arial"/>
          <w:sz w:val="18"/>
        </w:rPr>
        <w:t>Using the same codes used in your existing permit (e.g. E</w:t>
      </w:r>
      <w:r w:rsidR="007740A8">
        <w:rPr>
          <w:rFonts w:ascii="Arial" w:hAnsi="Arial"/>
          <w:sz w:val="18"/>
        </w:rPr>
        <w:t xml:space="preserve">QUI </w:t>
      </w:r>
      <w:r>
        <w:rPr>
          <w:rFonts w:ascii="Arial" w:hAnsi="Arial"/>
          <w:sz w:val="18"/>
        </w:rPr>
        <w:t>1, F</w:t>
      </w:r>
      <w:r w:rsidR="007740A8">
        <w:rPr>
          <w:rFonts w:ascii="Arial" w:hAnsi="Arial"/>
          <w:sz w:val="18"/>
        </w:rPr>
        <w:t xml:space="preserve">UGI </w:t>
      </w:r>
      <w:r>
        <w:rPr>
          <w:rFonts w:ascii="Arial" w:hAnsi="Arial"/>
          <w:sz w:val="18"/>
        </w:rPr>
        <w:t xml:space="preserve">1) or on Forms GI-05B, GI-05C, and GI-05D, list all units/activities at the facility which emit the </w:t>
      </w:r>
      <w:smartTag w:uri="urn:schemas-microsoft-com:office:smarttags" w:element="stockticker">
        <w:r>
          <w:rPr>
            <w:rFonts w:ascii="Arial" w:hAnsi="Arial"/>
            <w:sz w:val="18"/>
          </w:rPr>
          <w:t>PAL</w:t>
        </w:r>
      </w:smartTag>
      <w:r>
        <w:rPr>
          <w:rFonts w:ascii="Arial" w:hAnsi="Arial"/>
          <w:sz w:val="18"/>
        </w:rPr>
        <w:t>-pollutant and which were constructed after the baseline period. Include any units or activities that may have otherwise been conside</w:t>
      </w:r>
      <w:r w:rsidR="002B0472">
        <w:rPr>
          <w:rFonts w:ascii="Arial" w:hAnsi="Arial"/>
          <w:sz w:val="18"/>
        </w:rPr>
        <w:t>red “insignificant activities.”</w:t>
      </w:r>
      <w:r>
        <w:rPr>
          <w:rFonts w:ascii="Arial" w:hAnsi="Arial"/>
          <w:sz w:val="18"/>
        </w:rPr>
        <w:t xml:space="preserve"> If the unit or activity emits the </w:t>
      </w:r>
      <w:smartTag w:uri="urn:schemas-microsoft-com:office:smarttags" w:element="stockticker">
        <w:r>
          <w:rPr>
            <w:rFonts w:ascii="Arial" w:hAnsi="Arial"/>
            <w:sz w:val="18"/>
          </w:rPr>
          <w:t>PAL</w:t>
        </w:r>
      </w:smartTag>
      <w:r>
        <w:rPr>
          <w:rFonts w:ascii="Arial" w:hAnsi="Arial"/>
          <w:sz w:val="18"/>
        </w:rPr>
        <w:t xml:space="preserve">-pollutant and the emissions are quantifiable, it is no longer considered insignificant. If the unit or activity was previously considered to be an insignificant activity, see item 15) for instructions in assigning an identification number. For examples of how to include insignificant activities, see the instructions for item 5a). Indicate whether each unit or activity listed is/was considered an insignificant activity in the absence of a </w:t>
      </w:r>
      <w:smartTag w:uri="urn:schemas-microsoft-com:office:smarttags" w:element="stockticker">
        <w:r>
          <w:rPr>
            <w:rFonts w:ascii="Arial" w:hAnsi="Arial"/>
            <w:sz w:val="18"/>
          </w:rPr>
          <w:t>PAL</w:t>
        </w:r>
      </w:smartTag>
      <w:r>
        <w:rPr>
          <w:rFonts w:ascii="Arial" w:hAnsi="Arial"/>
          <w:sz w:val="18"/>
        </w:rPr>
        <w:t>.</w:t>
      </w:r>
    </w:p>
    <w:p w:rsidR="0016660C" w:rsidRDefault="0016660C" w:rsidP="002B0472">
      <w:pPr>
        <w:spacing w:before="120"/>
        <w:ind w:left="540" w:hanging="540"/>
        <w:rPr>
          <w:rFonts w:ascii="Arial" w:hAnsi="Arial"/>
          <w:b/>
          <w:sz w:val="18"/>
        </w:rPr>
      </w:pPr>
      <w:r>
        <w:rPr>
          <w:rFonts w:ascii="Arial" w:hAnsi="Arial"/>
          <w:b/>
          <w:sz w:val="18"/>
        </w:rPr>
        <w:t>6b)</w:t>
      </w:r>
      <w:r>
        <w:rPr>
          <w:rFonts w:ascii="Arial" w:hAnsi="Arial"/>
          <w:b/>
          <w:sz w:val="18"/>
        </w:rPr>
        <w:tab/>
        <w:t xml:space="preserve">Date of </w:t>
      </w:r>
      <w:r w:rsidR="002B0472">
        <w:rPr>
          <w:rFonts w:ascii="Arial" w:hAnsi="Arial"/>
          <w:b/>
          <w:sz w:val="18"/>
        </w:rPr>
        <w:t xml:space="preserve">construction/startup </w:t>
      </w:r>
      <w:r>
        <w:rPr>
          <w:rFonts w:ascii="Arial" w:hAnsi="Arial"/>
          <w:b/>
          <w:sz w:val="18"/>
        </w:rPr>
        <w:t xml:space="preserve">– </w:t>
      </w:r>
      <w:r>
        <w:rPr>
          <w:rFonts w:ascii="Arial" w:hAnsi="Arial"/>
          <w:sz w:val="18"/>
        </w:rPr>
        <w:t>Fill in the date of construction and initial startup for each unit listed under column 6a). Provide, at a minimum, the month and year.</w:t>
      </w:r>
    </w:p>
    <w:p w:rsidR="0016660C" w:rsidRPr="006D07F9" w:rsidRDefault="0016660C" w:rsidP="002B0472">
      <w:pPr>
        <w:spacing w:before="120"/>
        <w:ind w:left="540" w:hanging="540"/>
        <w:rPr>
          <w:rFonts w:ascii="Arial" w:hAnsi="Arial"/>
          <w:b/>
          <w:i/>
          <w:sz w:val="18"/>
        </w:rPr>
      </w:pPr>
      <w:r>
        <w:rPr>
          <w:rFonts w:ascii="Arial" w:hAnsi="Arial"/>
          <w:b/>
          <w:sz w:val="18"/>
        </w:rPr>
        <w:t>6c)</w:t>
      </w:r>
      <w:r>
        <w:rPr>
          <w:rFonts w:ascii="Arial" w:hAnsi="Arial"/>
          <w:b/>
          <w:sz w:val="18"/>
        </w:rPr>
        <w:tab/>
        <w:t xml:space="preserve">Potential </w:t>
      </w:r>
      <w:r w:rsidR="006D07F9">
        <w:rPr>
          <w:rFonts w:ascii="Arial" w:hAnsi="Arial"/>
          <w:b/>
          <w:sz w:val="18"/>
        </w:rPr>
        <w:t>emissions</w:t>
      </w:r>
      <w:r>
        <w:rPr>
          <w:rFonts w:ascii="Arial" w:hAnsi="Arial"/>
          <w:b/>
          <w:sz w:val="18"/>
        </w:rPr>
        <w:t xml:space="preserve"> – </w:t>
      </w:r>
      <w:r>
        <w:rPr>
          <w:rFonts w:ascii="Arial" w:hAnsi="Arial"/>
          <w:sz w:val="18"/>
        </w:rPr>
        <w:t xml:space="preserve">Fill in the rows under column 6c) with each source’s current potential (allowable) emissions, in both pounds per hour and tons per year. These take into account the activity’s maximum emissions, any enforceable restrictions from state or federal rules, and existing or proposed permit limits. The potential emissions can often be found in documentation supporting your current air permit. </w:t>
      </w:r>
      <w:r w:rsidRPr="006D07F9">
        <w:rPr>
          <w:rFonts w:ascii="Arial" w:hAnsi="Arial"/>
          <w:b/>
          <w:i/>
          <w:sz w:val="18"/>
        </w:rPr>
        <w:t xml:space="preserve">Remember that the emissions for new units/activities that have not yet started operation are considered to be zero under the rules (40 </w:t>
      </w:r>
      <w:smartTag w:uri="urn:schemas-microsoft-com:office:smarttags" w:element="stockticker">
        <w:r w:rsidRPr="006D07F9">
          <w:rPr>
            <w:rFonts w:ascii="Arial" w:hAnsi="Arial"/>
            <w:b/>
            <w:i/>
            <w:sz w:val="18"/>
          </w:rPr>
          <w:t>CFR</w:t>
        </w:r>
      </w:smartTag>
      <w:r w:rsidRPr="006D07F9">
        <w:rPr>
          <w:rFonts w:ascii="Arial" w:hAnsi="Arial"/>
          <w:b/>
          <w:i/>
          <w:sz w:val="18"/>
        </w:rPr>
        <w:t xml:space="preserve"> § (b)(48)(iii)).</w:t>
      </w:r>
    </w:p>
    <w:p w:rsidR="0016660C" w:rsidRDefault="0016660C" w:rsidP="002B0472">
      <w:pPr>
        <w:spacing w:before="120"/>
        <w:ind w:left="540" w:hanging="540"/>
        <w:rPr>
          <w:rFonts w:ascii="Arial" w:hAnsi="Arial"/>
          <w:sz w:val="18"/>
        </w:rPr>
      </w:pPr>
      <w:r>
        <w:rPr>
          <w:rFonts w:ascii="Arial" w:hAnsi="Arial"/>
          <w:b/>
          <w:sz w:val="18"/>
        </w:rPr>
        <w:t>6d)</w:t>
      </w:r>
      <w:r>
        <w:rPr>
          <w:rFonts w:ascii="Arial" w:hAnsi="Arial"/>
          <w:b/>
          <w:sz w:val="18"/>
        </w:rPr>
        <w:tab/>
        <w:t xml:space="preserve">Emissions </w:t>
      </w:r>
      <w:r w:rsidR="006D07F9">
        <w:rPr>
          <w:rFonts w:ascii="Arial" w:hAnsi="Arial"/>
          <w:b/>
          <w:sz w:val="18"/>
        </w:rPr>
        <w:t xml:space="preserve">source category </w:t>
      </w:r>
      <w:r>
        <w:rPr>
          <w:rFonts w:ascii="Arial" w:hAnsi="Arial"/>
          <w:b/>
          <w:sz w:val="18"/>
        </w:rPr>
        <w:t xml:space="preserve">– </w:t>
      </w:r>
      <w:r>
        <w:rPr>
          <w:rFonts w:ascii="Arial" w:hAnsi="Arial"/>
          <w:sz w:val="18"/>
        </w:rPr>
        <w:t xml:space="preserve">Fill in the category for each emissions source. Choose from the following, which are based on the definitions in 40 </w:t>
      </w:r>
      <w:smartTag w:uri="urn:schemas-microsoft-com:office:smarttags" w:element="stockticker">
        <w:r>
          <w:rPr>
            <w:rFonts w:ascii="Arial" w:hAnsi="Arial"/>
            <w:sz w:val="18"/>
          </w:rPr>
          <w:t>CFR</w:t>
        </w:r>
      </w:smartTag>
      <w:r>
        <w:rPr>
          <w:rFonts w:ascii="Arial" w:hAnsi="Arial"/>
          <w:sz w:val="18"/>
        </w:rPr>
        <w:t xml:space="preserve"> § 52.21(aa)(2)(iii), (iv), and (xi). PTE means potential to emit. ST means significant threshold or significant emission rate; these are defined in item 5e) for sources not within 10 km of a Class I area:</w:t>
      </w:r>
    </w:p>
    <w:p w:rsidR="0016660C" w:rsidRDefault="0016660C" w:rsidP="006D07F9">
      <w:pPr>
        <w:numPr>
          <w:ilvl w:val="0"/>
          <w:numId w:val="1"/>
        </w:numPr>
        <w:tabs>
          <w:tab w:val="left" w:pos="1440"/>
        </w:tabs>
        <w:spacing w:before="60"/>
        <w:ind w:left="1440"/>
        <w:rPr>
          <w:rFonts w:ascii="Arial" w:hAnsi="Arial"/>
          <w:sz w:val="18"/>
        </w:rPr>
      </w:pPr>
      <w:r>
        <w:rPr>
          <w:rFonts w:ascii="Arial" w:hAnsi="Arial"/>
          <w:sz w:val="18"/>
        </w:rPr>
        <w:t xml:space="preserve">small (PTE &lt; ST) </w:t>
      </w:r>
    </w:p>
    <w:p w:rsidR="0016660C" w:rsidRDefault="0016660C" w:rsidP="002B0472">
      <w:pPr>
        <w:numPr>
          <w:ilvl w:val="0"/>
          <w:numId w:val="1"/>
        </w:numPr>
        <w:tabs>
          <w:tab w:val="left" w:pos="1440"/>
        </w:tabs>
        <w:ind w:left="1440"/>
        <w:rPr>
          <w:rFonts w:ascii="Arial" w:hAnsi="Arial"/>
          <w:sz w:val="18"/>
        </w:rPr>
      </w:pPr>
      <w:r>
        <w:rPr>
          <w:rFonts w:ascii="Arial" w:hAnsi="Arial"/>
          <w:sz w:val="18"/>
        </w:rPr>
        <w:t xml:space="preserve">significant (ST </w:t>
      </w:r>
      <w:r>
        <w:rPr>
          <w:rFonts w:ascii="Arial" w:hAnsi="Arial"/>
          <w:sz w:val="18"/>
          <w:u w:val="single"/>
        </w:rPr>
        <w:t>&lt;</w:t>
      </w:r>
      <w:r>
        <w:rPr>
          <w:rFonts w:ascii="Arial" w:hAnsi="Arial"/>
          <w:sz w:val="18"/>
        </w:rPr>
        <w:t xml:space="preserve"> PTE &lt; 100 ton/year)</w:t>
      </w:r>
    </w:p>
    <w:p w:rsidR="0016660C" w:rsidRDefault="0016660C" w:rsidP="002B0472">
      <w:pPr>
        <w:numPr>
          <w:ilvl w:val="0"/>
          <w:numId w:val="1"/>
        </w:numPr>
        <w:tabs>
          <w:tab w:val="left" w:pos="1440"/>
        </w:tabs>
        <w:ind w:left="1440"/>
        <w:rPr>
          <w:rFonts w:ascii="Arial" w:hAnsi="Arial"/>
          <w:sz w:val="18"/>
        </w:rPr>
      </w:pPr>
      <w:r>
        <w:rPr>
          <w:rFonts w:ascii="Arial" w:hAnsi="Arial"/>
          <w:sz w:val="18"/>
        </w:rPr>
        <w:t xml:space="preserve">major (PTE </w:t>
      </w:r>
      <w:r>
        <w:rPr>
          <w:rFonts w:ascii="Arial" w:hAnsi="Arial"/>
          <w:sz w:val="18"/>
          <w:u w:val="single"/>
        </w:rPr>
        <w:t>&gt;</w:t>
      </w:r>
      <w:r>
        <w:rPr>
          <w:rFonts w:ascii="Arial" w:hAnsi="Arial"/>
          <w:sz w:val="18"/>
        </w:rPr>
        <w:t xml:space="preserve"> 100 tons/year)</w:t>
      </w:r>
    </w:p>
    <w:p w:rsidR="0016660C" w:rsidRDefault="0016660C" w:rsidP="002B0472">
      <w:pPr>
        <w:spacing w:before="120"/>
        <w:ind w:left="540" w:hanging="540"/>
        <w:rPr>
          <w:rFonts w:ascii="Arial" w:hAnsi="Arial"/>
          <w:sz w:val="18"/>
        </w:rPr>
      </w:pPr>
      <w:r>
        <w:rPr>
          <w:rFonts w:ascii="Arial" w:hAnsi="Arial"/>
          <w:b/>
          <w:sz w:val="18"/>
        </w:rPr>
        <w:t>6e)</w:t>
      </w:r>
      <w:r>
        <w:rPr>
          <w:rFonts w:ascii="Arial" w:hAnsi="Arial"/>
          <w:b/>
          <w:sz w:val="18"/>
        </w:rPr>
        <w:tab/>
        <w:t xml:space="preserve">Total Potential Emissions </w:t>
      </w:r>
      <w:r>
        <w:rPr>
          <w:rFonts w:ascii="Arial" w:hAnsi="Arial"/>
          <w:sz w:val="18"/>
        </w:rPr>
        <w:t>– Calculate and fill in the total tons per year of potential emissions by summing the ton/year emissions in column 6c).</w:t>
      </w:r>
    </w:p>
    <w:p w:rsidR="0016660C" w:rsidRPr="004F3825" w:rsidRDefault="0016660C" w:rsidP="004F3825">
      <w:pPr>
        <w:pStyle w:val="Form-Heading3"/>
        <w:spacing w:after="0"/>
        <w:ind w:right="-288"/>
        <w:rPr>
          <w:spacing w:val="-2"/>
        </w:rPr>
      </w:pPr>
      <w:r w:rsidRPr="004F3825">
        <w:rPr>
          <w:spacing w:val="-2"/>
        </w:rPr>
        <w:t xml:space="preserve">Table C. Units/Activities </w:t>
      </w:r>
      <w:r w:rsidR="006D07F9" w:rsidRPr="004F3825">
        <w:rPr>
          <w:spacing w:val="-2"/>
        </w:rPr>
        <w:t>which existed or were constructed during the baseline and were removed after the baseline</w:t>
      </w:r>
    </w:p>
    <w:p w:rsidR="006D07F9" w:rsidRDefault="0016660C" w:rsidP="006D07F9">
      <w:pPr>
        <w:spacing w:before="60"/>
        <w:rPr>
          <w:rFonts w:ascii="Arial" w:hAnsi="Arial"/>
          <w:sz w:val="18"/>
        </w:rPr>
      </w:pPr>
      <w:r>
        <w:rPr>
          <w:rFonts w:ascii="Arial" w:hAnsi="Arial"/>
          <w:sz w:val="18"/>
        </w:rPr>
        <w:t xml:space="preserve">Emissions sources that were included in the baseline actual emissions in item 5g) that were permanently shutdown after the baseline period must be subtracted from the proposed </w:t>
      </w:r>
      <w:smartTag w:uri="urn:schemas-microsoft-com:office:smarttags" w:element="stockticker">
        <w:r>
          <w:rPr>
            <w:rFonts w:ascii="Arial" w:hAnsi="Arial"/>
            <w:sz w:val="18"/>
          </w:rPr>
          <w:t>PAL</w:t>
        </w:r>
      </w:smartTag>
      <w:r>
        <w:rPr>
          <w:rFonts w:ascii="Arial" w:hAnsi="Arial"/>
          <w:sz w:val="18"/>
        </w:rPr>
        <w:t xml:space="preserve">. Units that were shutdown as part of a replacement should not be listed in Table C if the replacement unit still exists. Whether or not a given unit has been </w:t>
      </w:r>
      <w:r w:rsidRPr="006D07F9">
        <w:rPr>
          <w:rFonts w:ascii="Arial" w:hAnsi="Arial"/>
          <w:b/>
          <w:i/>
          <w:sz w:val="18"/>
        </w:rPr>
        <w:t>permanently</w:t>
      </w:r>
      <w:r>
        <w:rPr>
          <w:rFonts w:ascii="Arial" w:hAnsi="Arial"/>
          <w:sz w:val="18"/>
        </w:rPr>
        <w:t xml:space="preserve"> shutdown is based upon the intent of the Permittee. However, a shutdown lasting for two years or more </w:t>
      </w:r>
      <w:r w:rsidRPr="006D07F9">
        <w:rPr>
          <w:rFonts w:ascii="Arial" w:hAnsi="Arial"/>
          <w:b/>
          <w:i/>
          <w:sz w:val="18"/>
        </w:rPr>
        <w:t>or</w:t>
      </w:r>
      <w:r>
        <w:rPr>
          <w:rFonts w:ascii="Arial" w:hAnsi="Arial"/>
          <w:sz w:val="18"/>
        </w:rPr>
        <w:t xml:space="preserve"> resulting in removal of the unit from the annual emissions inventory is presumed permanent.</w:t>
      </w:r>
    </w:p>
    <w:p w:rsidR="0016660C" w:rsidRDefault="0016660C" w:rsidP="004F3825">
      <w:pPr>
        <w:spacing w:before="60"/>
        <w:rPr>
          <w:rFonts w:ascii="Arial" w:hAnsi="Arial"/>
          <w:b/>
          <w:sz w:val="18"/>
        </w:rPr>
      </w:pPr>
      <w:r>
        <w:rPr>
          <w:rFonts w:ascii="Arial" w:hAnsi="Arial"/>
          <w:sz w:val="18"/>
        </w:rPr>
        <w:t xml:space="preserve">Use this table to calculate the total amount that needs to be subtracted. Copy this table if more than 10 units were shutdown. </w:t>
      </w:r>
      <w:r>
        <w:rPr>
          <w:rFonts w:ascii="Arial" w:hAnsi="Arial"/>
          <w:b/>
          <w:sz w:val="18"/>
        </w:rPr>
        <w:t>Attach your calculations and all supporting documentation.</w:t>
      </w:r>
    </w:p>
    <w:p w:rsidR="0016660C" w:rsidRDefault="0016660C" w:rsidP="006D07F9">
      <w:pPr>
        <w:spacing w:before="120"/>
        <w:ind w:left="540" w:hanging="540"/>
        <w:rPr>
          <w:rFonts w:ascii="Arial" w:hAnsi="Arial"/>
          <w:sz w:val="18"/>
        </w:rPr>
      </w:pPr>
      <w:r>
        <w:rPr>
          <w:rFonts w:ascii="Arial" w:hAnsi="Arial"/>
          <w:b/>
          <w:sz w:val="18"/>
        </w:rPr>
        <w:lastRenderedPageBreak/>
        <w:t>7a)</w:t>
      </w:r>
      <w:r>
        <w:rPr>
          <w:rFonts w:ascii="Arial" w:hAnsi="Arial"/>
          <w:b/>
          <w:sz w:val="18"/>
        </w:rPr>
        <w:tab/>
      </w:r>
      <w:smartTag w:uri="urn:schemas-microsoft-com:office:smarttags" w:element="stockticker">
        <w:r>
          <w:rPr>
            <w:rFonts w:ascii="Arial" w:hAnsi="Arial"/>
            <w:b/>
            <w:sz w:val="18"/>
          </w:rPr>
          <w:t>PAL</w:t>
        </w:r>
      </w:smartTag>
      <w:r>
        <w:rPr>
          <w:rFonts w:ascii="Arial" w:hAnsi="Arial"/>
          <w:b/>
          <w:sz w:val="18"/>
        </w:rPr>
        <w:t xml:space="preserve">-Pollutant </w:t>
      </w:r>
      <w:r w:rsidR="006D07F9">
        <w:rPr>
          <w:rFonts w:ascii="Arial" w:hAnsi="Arial"/>
          <w:b/>
          <w:sz w:val="18"/>
        </w:rPr>
        <w:t xml:space="preserve">emitting source – </w:t>
      </w:r>
      <w:r>
        <w:rPr>
          <w:rFonts w:ascii="Arial" w:hAnsi="Arial"/>
          <w:sz w:val="18"/>
        </w:rPr>
        <w:t xml:space="preserve">Fill in the </w:t>
      </w:r>
      <w:smartTag w:uri="urn:schemas-microsoft-com:office:smarttags" w:element="stockticker">
        <w:r>
          <w:rPr>
            <w:rFonts w:ascii="Arial" w:hAnsi="Arial"/>
            <w:sz w:val="18"/>
          </w:rPr>
          <w:t>PAL</w:t>
        </w:r>
      </w:smartTag>
      <w:r>
        <w:rPr>
          <w:rFonts w:ascii="Arial" w:hAnsi="Arial"/>
          <w:sz w:val="18"/>
        </w:rPr>
        <w:t>-pollutant emitting sources from item 5a) which have been permanently shutdown or removed.</w:t>
      </w:r>
    </w:p>
    <w:p w:rsidR="0016660C" w:rsidRDefault="0016660C" w:rsidP="006D07F9">
      <w:pPr>
        <w:spacing w:before="120"/>
        <w:ind w:left="540" w:hanging="540"/>
        <w:rPr>
          <w:rFonts w:ascii="Arial" w:hAnsi="Arial"/>
          <w:sz w:val="18"/>
        </w:rPr>
      </w:pPr>
      <w:r>
        <w:rPr>
          <w:rFonts w:ascii="Arial" w:hAnsi="Arial"/>
          <w:b/>
          <w:sz w:val="18"/>
        </w:rPr>
        <w:t>7b)</w:t>
      </w:r>
      <w:r>
        <w:rPr>
          <w:rFonts w:ascii="Arial" w:hAnsi="Arial"/>
          <w:b/>
          <w:sz w:val="18"/>
        </w:rPr>
        <w:tab/>
        <w:t xml:space="preserve">Adjusted Baseline </w:t>
      </w:r>
      <w:r w:rsidR="006D07F9">
        <w:rPr>
          <w:rFonts w:ascii="Arial" w:hAnsi="Arial"/>
          <w:b/>
          <w:sz w:val="18"/>
        </w:rPr>
        <w:t>actual emissions</w:t>
      </w:r>
      <w:r w:rsidR="006D07F9" w:rsidRPr="006D07F9">
        <w:rPr>
          <w:rFonts w:ascii="Arial" w:hAnsi="Arial"/>
          <w:b/>
          <w:sz w:val="18"/>
        </w:rPr>
        <w:t xml:space="preserve"> </w:t>
      </w:r>
      <w:r w:rsidRPr="006D07F9">
        <w:rPr>
          <w:rFonts w:ascii="Arial" w:hAnsi="Arial"/>
          <w:b/>
          <w:sz w:val="18"/>
        </w:rPr>
        <w:t>–</w:t>
      </w:r>
      <w:r>
        <w:rPr>
          <w:rFonts w:ascii="Arial" w:hAnsi="Arial"/>
          <w:sz w:val="18"/>
        </w:rPr>
        <w:t xml:space="preserve"> Fill in each emission source’s adjusted baseline actual emissions in tons per year from item 5f).</w:t>
      </w:r>
    </w:p>
    <w:p w:rsidR="0016660C" w:rsidRDefault="0016660C" w:rsidP="006D07F9">
      <w:pPr>
        <w:spacing w:before="120"/>
        <w:ind w:left="540" w:hanging="540"/>
        <w:rPr>
          <w:rFonts w:ascii="Arial" w:hAnsi="Arial"/>
          <w:sz w:val="18"/>
        </w:rPr>
      </w:pPr>
      <w:r>
        <w:rPr>
          <w:rFonts w:ascii="Arial" w:hAnsi="Arial"/>
          <w:b/>
          <w:sz w:val="18"/>
        </w:rPr>
        <w:t>7c)</w:t>
      </w:r>
      <w:r>
        <w:rPr>
          <w:rFonts w:ascii="Arial" w:hAnsi="Arial"/>
          <w:b/>
          <w:sz w:val="18"/>
        </w:rPr>
        <w:tab/>
        <w:t xml:space="preserve">Date of </w:t>
      </w:r>
      <w:r w:rsidR="006D07F9">
        <w:rPr>
          <w:rFonts w:ascii="Arial" w:hAnsi="Arial"/>
          <w:b/>
          <w:sz w:val="18"/>
        </w:rPr>
        <w:t>shutdown</w:t>
      </w:r>
      <w:r w:rsidR="006D07F9" w:rsidRPr="006D07F9">
        <w:rPr>
          <w:rFonts w:ascii="Arial" w:hAnsi="Arial"/>
          <w:b/>
          <w:sz w:val="18"/>
        </w:rPr>
        <w:t xml:space="preserve"> </w:t>
      </w:r>
      <w:r w:rsidRPr="006D07F9">
        <w:rPr>
          <w:rFonts w:ascii="Arial" w:hAnsi="Arial"/>
          <w:b/>
          <w:sz w:val="18"/>
        </w:rPr>
        <w:t>–</w:t>
      </w:r>
      <w:r>
        <w:rPr>
          <w:rFonts w:ascii="Arial" w:hAnsi="Arial"/>
          <w:sz w:val="18"/>
        </w:rPr>
        <w:t xml:space="preserve"> Fill in each emission source’s date of shutdown. Provide, at a minimum, the month and year. </w:t>
      </w:r>
    </w:p>
    <w:p w:rsidR="0016660C" w:rsidRDefault="0016660C" w:rsidP="006D07F9">
      <w:pPr>
        <w:spacing w:before="120"/>
        <w:ind w:left="540" w:hanging="540"/>
        <w:rPr>
          <w:rFonts w:ascii="Arial" w:hAnsi="Arial"/>
          <w:sz w:val="18"/>
        </w:rPr>
      </w:pPr>
      <w:r>
        <w:rPr>
          <w:rFonts w:ascii="Arial" w:hAnsi="Arial"/>
          <w:b/>
          <w:sz w:val="18"/>
        </w:rPr>
        <w:t>7d)</w:t>
      </w:r>
      <w:r>
        <w:rPr>
          <w:rFonts w:ascii="Arial" w:hAnsi="Arial"/>
          <w:b/>
          <w:sz w:val="18"/>
        </w:rPr>
        <w:tab/>
        <w:t>Total</w:t>
      </w:r>
      <w:r>
        <w:rPr>
          <w:rFonts w:ascii="Arial" w:hAnsi="Arial"/>
          <w:sz w:val="18"/>
        </w:rPr>
        <w:t xml:space="preserve"> -- Calculate and fill in the total tons per year by summing the adjusted baseline actual emissions in column 7c).</w:t>
      </w:r>
    </w:p>
    <w:p w:rsidR="0016660C" w:rsidRPr="004F3825" w:rsidRDefault="0016660C" w:rsidP="004F3825">
      <w:pPr>
        <w:pStyle w:val="Form-Heading3"/>
        <w:spacing w:after="0"/>
      </w:pPr>
      <w:r w:rsidRPr="004F3825">
        <w:t xml:space="preserve">Table D. Proposed </w:t>
      </w:r>
      <w:smartTag w:uri="urn:schemas-microsoft-com:office:smarttags" w:element="stockticker">
        <w:r w:rsidRPr="004F3825">
          <w:t>PAL</w:t>
        </w:r>
      </w:smartTag>
    </w:p>
    <w:p w:rsidR="0016660C" w:rsidRDefault="0016660C" w:rsidP="006D07F9">
      <w:pPr>
        <w:tabs>
          <w:tab w:val="left" w:pos="540"/>
          <w:tab w:val="left" w:pos="2610"/>
          <w:tab w:val="left" w:pos="3420"/>
          <w:tab w:val="left" w:pos="4770"/>
          <w:tab w:val="left" w:pos="5490"/>
          <w:tab w:val="right" w:pos="8820"/>
          <w:tab w:val="left" w:pos="9360"/>
        </w:tabs>
        <w:spacing w:before="120"/>
        <w:ind w:left="540" w:hanging="540"/>
        <w:rPr>
          <w:rFonts w:ascii="Arial" w:hAnsi="Arial"/>
          <w:b/>
          <w:sz w:val="18"/>
        </w:rPr>
      </w:pPr>
      <w:r>
        <w:rPr>
          <w:rFonts w:ascii="Arial" w:hAnsi="Arial"/>
          <w:b/>
          <w:sz w:val="18"/>
        </w:rPr>
        <w:t>8)</w:t>
      </w:r>
      <w:r>
        <w:rPr>
          <w:rFonts w:ascii="Arial" w:hAnsi="Arial"/>
          <w:sz w:val="18"/>
        </w:rPr>
        <w:tab/>
      </w:r>
      <w:r>
        <w:rPr>
          <w:rFonts w:ascii="Arial" w:hAnsi="Arial"/>
          <w:b/>
          <w:sz w:val="18"/>
        </w:rPr>
        <w:t xml:space="preserve">Total </w:t>
      </w:r>
      <w:r w:rsidR="006D07F9">
        <w:rPr>
          <w:rFonts w:ascii="Arial" w:hAnsi="Arial"/>
          <w:b/>
          <w:sz w:val="18"/>
        </w:rPr>
        <w:t>baseline actual emissions</w:t>
      </w:r>
      <w:r w:rsidR="006D07F9">
        <w:rPr>
          <w:rFonts w:ascii="Arial" w:hAnsi="Arial"/>
          <w:sz w:val="18"/>
        </w:rPr>
        <w:t xml:space="preserve"> </w:t>
      </w:r>
      <w:r w:rsidR="006D07F9">
        <w:rPr>
          <w:rFonts w:ascii="Arial" w:hAnsi="Arial"/>
          <w:b/>
          <w:sz w:val="18"/>
        </w:rPr>
        <w:t>for units/activities which existed or were constructed during the baseline period</w:t>
      </w:r>
      <w:r w:rsidR="006D07F9" w:rsidRPr="006D07F9">
        <w:rPr>
          <w:rFonts w:ascii="Arial" w:hAnsi="Arial"/>
          <w:b/>
          <w:sz w:val="18"/>
        </w:rPr>
        <w:t xml:space="preserve"> </w:t>
      </w:r>
      <w:r w:rsidRPr="006D07F9">
        <w:rPr>
          <w:rFonts w:ascii="Arial" w:hAnsi="Arial"/>
          <w:b/>
          <w:sz w:val="18"/>
        </w:rPr>
        <w:t>–</w:t>
      </w:r>
      <w:r>
        <w:rPr>
          <w:rFonts w:ascii="Arial" w:hAnsi="Arial"/>
          <w:sz w:val="18"/>
        </w:rPr>
        <w:t xml:space="preserve"> Fill in the value from 5g).</w:t>
      </w:r>
    </w:p>
    <w:p w:rsidR="0016660C" w:rsidRDefault="0016660C" w:rsidP="006D07F9">
      <w:pPr>
        <w:tabs>
          <w:tab w:val="left" w:pos="540"/>
          <w:tab w:val="left" w:pos="2610"/>
          <w:tab w:val="left" w:pos="3420"/>
          <w:tab w:val="left" w:pos="4770"/>
          <w:tab w:val="left" w:pos="5490"/>
          <w:tab w:val="right" w:pos="8820"/>
          <w:tab w:val="left" w:pos="9360"/>
        </w:tabs>
        <w:spacing w:before="120"/>
        <w:ind w:left="540" w:hanging="540"/>
        <w:rPr>
          <w:rFonts w:ascii="Arial" w:hAnsi="Arial"/>
          <w:b/>
          <w:sz w:val="18"/>
        </w:rPr>
      </w:pPr>
      <w:r>
        <w:rPr>
          <w:rFonts w:ascii="Arial" w:hAnsi="Arial"/>
          <w:b/>
          <w:sz w:val="18"/>
        </w:rPr>
        <w:t>9)</w:t>
      </w:r>
      <w:r>
        <w:rPr>
          <w:rFonts w:ascii="Arial" w:hAnsi="Arial"/>
          <w:sz w:val="18"/>
        </w:rPr>
        <w:tab/>
      </w:r>
      <w:r>
        <w:rPr>
          <w:rFonts w:ascii="Arial" w:hAnsi="Arial"/>
          <w:b/>
          <w:sz w:val="18"/>
        </w:rPr>
        <w:t xml:space="preserve">Total </w:t>
      </w:r>
      <w:r w:rsidR="006D07F9">
        <w:rPr>
          <w:rFonts w:ascii="Arial" w:hAnsi="Arial"/>
          <w:b/>
          <w:sz w:val="18"/>
        </w:rPr>
        <w:t>potential emissions units/activities constructed after the baseline period</w:t>
      </w:r>
      <w:r w:rsidR="006D07F9" w:rsidRPr="006D07F9">
        <w:rPr>
          <w:rFonts w:ascii="Arial" w:hAnsi="Arial"/>
          <w:b/>
          <w:sz w:val="18"/>
        </w:rPr>
        <w:t xml:space="preserve"> </w:t>
      </w:r>
      <w:r w:rsidRPr="006D07F9">
        <w:rPr>
          <w:rFonts w:ascii="Arial" w:hAnsi="Arial"/>
          <w:b/>
          <w:sz w:val="18"/>
        </w:rPr>
        <w:t>–</w:t>
      </w:r>
      <w:r>
        <w:rPr>
          <w:rFonts w:ascii="Arial" w:hAnsi="Arial"/>
          <w:sz w:val="18"/>
        </w:rPr>
        <w:t xml:space="preserve"> Fill in the value from 6e).</w:t>
      </w:r>
    </w:p>
    <w:p w:rsidR="0016660C" w:rsidRDefault="007D10D1" w:rsidP="006D07F9">
      <w:pPr>
        <w:tabs>
          <w:tab w:val="left" w:pos="540"/>
          <w:tab w:val="left" w:pos="2610"/>
          <w:tab w:val="left" w:pos="3420"/>
          <w:tab w:val="left" w:pos="4770"/>
          <w:tab w:val="left" w:pos="5490"/>
          <w:tab w:val="right" w:pos="8820"/>
          <w:tab w:val="left" w:pos="9360"/>
        </w:tabs>
        <w:spacing w:before="120"/>
        <w:ind w:left="540" w:hanging="540"/>
        <w:rPr>
          <w:rFonts w:ascii="Arial" w:hAnsi="Arial"/>
          <w:b/>
          <w:sz w:val="18"/>
        </w:rPr>
      </w:pPr>
      <w:r>
        <w:rPr>
          <w:rFonts w:ascii="Arial" w:hAnsi="Arial"/>
          <w:b/>
          <w:sz w:val="18"/>
        </w:rPr>
        <w:t>10)</w:t>
      </w:r>
      <w:r w:rsidR="0016660C">
        <w:rPr>
          <w:rFonts w:ascii="Arial" w:hAnsi="Arial"/>
          <w:b/>
          <w:sz w:val="18"/>
        </w:rPr>
        <w:tab/>
        <w:t xml:space="preserve">Significant </w:t>
      </w:r>
      <w:r w:rsidR="006D07F9">
        <w:rPr>
          <w:rFonts w:ascii="Arial" w:hAnsi="Arial"/>
          <w:b/>
          <w:sz w:val="18"/>
        </w:rPr>
        <w:t xml:space="preserve">threshold </w:t>
      </w:r>
      <w:r w:rsidR="0016660C">
        <w:rPr>
          <w:rFonts w:ascii="Arial" w:hAnsi="Arial"/>
          <w:b/>
          <w:sz w:val="18"/>
        </w:rPr>
        <w:t xml:space="preserve">– </w:t>
      </w:r>
      <w:r w:rsidR="0016660C">
        <w:rPr>
          <w:rFonts w:ascii="Arial" w:hAnsi="Arial"/>
          <w:sz w:val="18"/>
        </w:rPr>
        <w:t xml:space="preserve">Fill in the amount of the applicable significant level for the </w:t>
      </w:r>
      <w:smartTag w:uri="urn:schemas-microsoft-com:office:smarttags" w:element="stockticker">
        <w:r w:rsidR="0016660C">
          <w:rPr>
            <w:rFonts w:ascii="Arial" w:hAnsi="Arial"/>
            <w:sz w:val="18"/>
          </w:rPr>
          <w:t>PAL</w:t>
        </w:r>
      </w:smartTag>
      <w:r w:rsidR="0016660C">
        <w:rPr>
          <w:rFonts w:ascii="Arial" w:hAnsi="Arial"/>
          <w:sz w:val="18"/>
        </w:rPr>
        <w:t xml:space="preserve"> pollutant from 40 </w:t>
      </w:r>
      <w:smartTag w:uri="urn:schemas-microsoft-com:office:smarttags" w:element="stockticker">
        <w:r w:rsidR="0016660C">
          <w:rPr>
            <w:rFonts w:ascii="Arial" w:hAnsi="Arial"/>
            <w:sz w:val="18"/>
          </w:rPr>
          <w:t>CFR</w:t>
        </w:r>
      </w:smartTag>
      <w:r w:rsidR="0016660C">
        <w:rPr>
          <w:rFonts w:ascii="Arial" w:hAnsi="Arial"/>
          <w:sz w:val="18"/>
        </w:rPr>
        <w:t xml:space="preserve"> § 52.21(b)(23) or from the Clean Air Act as amended, whichever is lower. The thresholds as defined in 40 </w:t>
      </w:r>
      <w:smartTag w:uri="urn:schemas-microsoft-com:office:smarttags" w:element="stockticker">
        <w:r w:rsidR="0016660C">
          <w:rPr>
            <w:rFonts w:ascii="Arial" w:hAnsi="Arial"/>
            <w:sz w:val="18"/>
          </w:rPr>
          <w:t>CFR</w:t>
        </w:r>
      </w:smartTag>
      <w:r w:rsidR="0016660C">
        <w:rPr>
          <w:rFonts w:ascii="Arial" w:hAnsi="Arial"/>
          <w:sz w:val="18"/>
        </w:rPr>
        <w:t xml:space="preserve"> § 52.21(b)(23) are listed in the instructions for item 5e).</w:t>
      </w:r>
    </w:p>
    <w:p w:rsidR="0016660C" w:rsidRDefault="0016660C" w:rsidP="006D07F9">
      <w:pPr>
        <w:tabs>
          <w:tab w:val="left" w:pos="540"/>
          <w:tab w:val="left" w:pos="2610"/>
          <w:tab w:val="left" w:pos="3420"/>
          <w:tab w:val="left" w:pos="4770"/>
          <w:tab w:val="left" w:pos="5490"/>
          <w:tab w:val="right" w:pos="8820"/>
          <w:tab w:val="left" w:pos="9360"/>
        </w:tabs>
        <w:spacing w:before="120"/>
        <w:ind w:left="540" w:hanging="540"/>
        <w:rPr>
          <w:rFonts w:ascii="Arial" w:hAnsi="Arial"/>
          <w:sz w:val="18"/>
        </w:rPr>
      </w:pPr>
      <w:r>
        <w:rPr>
          <w:rFonts w:ascii="Arial" w:hAnsi="Arial"/>
          <w:b/>
          <w:sz w:val="18"/>
        </w:rPr>
        <w:t>11)</w:t>
      </w:r>
      <w:r>
        <w:rPr>
          <w:rFonts w:ascii="Arial" w:hAnsi="Arial"/>
          <w:b/>
          <w:sz w:val="18"/>
        </w:rPr>
        <w:tab/>
        <w:t xml:space="preserve">Baseline </w:t>
      </w:r>
      <w:r w:rsidR="006D07F9">
        <w:rPr>
          <w:rFonts w:ascii="Arial" w:hAnsi="Arial"/>
          <w:b/>
          <w:sz w:val="18"/>
        </w:rPr>
        <w:t xml:space="preserve">plus total additions </w:t>
      </w:r>
      <w:r w:rsidRPr="006D07F9">
        <w:rPr>
          <w:rFonts w:ascii="Arial" w:hAnsi="Arial"/>
          <w:b/>
          <w:sz w:val="18"/>
        </w:rPr>
        <w:t xml:space="preserve">– </w:t>
      </w:r>
      <w:r>
        <w:rPr>
          <w:rFonts w:ascii="Arial" w:hAnsi="Arial"/>
          <w:sz w:val="18"/>
        </w:rPr>
        <w:t>Add the numbers from items 8</w:t>
      </w:r>
      <w:r w:rsidR="006D07F9">
        <w:rPr>
          <w:rFonts w:ascii="Arial" w:hAnsi="Arial"/>
          <w:sz w:val="18"/>
        </w:rPr>
        <w:t>)</w:t>
      </w:r>
      <w:r>
        <w:rPr>
          <w:rFonts w:ascii="Arial" w:hAnsi="Arial"/>
          <w:sz w:val="18"/>
        </w:rPr>
        <w:t>, 9)</w:t>
      </w:r>
      <w:r w:rsidR="006D07F9">
        <w:rPr>
          <w:rFonts w:ascii="Arial" w:hAnsi="Arial"/>
          <w:sz w:val="18"/>
        </w:rPr>
        <w:t>,</w:t>
      </w:r>
      <w:r>
        <w:rPr>
          <w:rFonts w:ascii="Arial" w:hAnsi="Arial"/>
          <w:sz w:val="18"/>
        </w:rPr>
        <w:t xml:space="preserve"> and 10) and enter the total here.</w:t>
      </w:r>
    </w:p>
    <w:p w:rsidR="0016660C" w:rsidRDefault="007D10D1" w:rsidP="006D07F9">
      <w:pPr>
        <w:tabs>
          <w:tab w:val="left" w:pos="540"/>
          <w:tab w:val="left" w:pos="2610"/>
          <w:tab w:val="left" w:pos="3420"/>
          <w:tab w:val="left" w:pos="4770"/>
          <w:tab w:val="left" w:pos="5490"/>
          <w:tab w:val="right" w:pos="8820"/>
          <w:tab w:val="left" w:pos="9360"/>
        </w:tabs>
        <w:spacing w:before="120"/>
        <w:ind w:left="540" w:hanging="540"/>
        <w:rPr>
          <w:rFonts w:ascii="Arial" w:hAnsi="Arial"/>
          <w:b/>
          <w:sz w:val="18"/>
        </w:rPr>
      </w:pPr>
      <w:r>
        <w:rPr>
          <w:rFonts w:ascii="Arial" w:hAnsi="Arial"/>
          <w:b/>
          <w:sz w:val="18"/>
        </w:rPr>
        <w:t>12)</w:t>
      </w:r>
      <w:r w:rsidR="0016660C">
        <w:rPr>
          <w:rFonts w:ascii="Arial" w:hAnsi="Arial"/>
          <w:b/>
          <w:sz w:val="18"/>
        </w:rPr>
        <w:tab/>
        <w:t xml:space="preserve">Total </w:t>
      </w:r>
      <w:r w:rsidR="006D07F9">
        <w:rPr>
          <w:rFonts w:ascii="Arial" w:hAnsi="Arial"/>
          <w:b/>
          <w:sz w:val="18"/>
        </w:rPr>
        <w:t>baseline of removed equipment</w:t>
      </w:r>
      <w:r w:rsidR="006D07F9" w:rsidRPr="006D07F9">
        <w:rPr>
          <w:rFonts w:ascii="Arial" w:hAnsi="Arial"/>
          <w:b/>
          <w:sz w:val="18"/>
        </w:rPr>
        <w:t xml:space="preserve"> </w:t>
      </w:r>
      <w:r w:rsidR="0016660C" w:rsidRPr="006D07F9">
        <w:rPr>
          <w:rFonts w:ascii="Arial" w:hAnsi="Arial"/>
          <w:b/>
          <w:sz w:val="18"/>
        </w:rPr>
        <w:t>–</w:t>
      </w:r>
      <w:r w:rsidR="0016660C">
        <w:rPr>
          <w:rFonts w:ascii="Arial" w:hAnsi="Arial"/>
          <w:sz w:val="18"/>
        </w:rPr>
        <w:t xml:space="preserve"> Fill in the value from 7d).</w:t>
      </w:r>
    </w:p>
    <w:p w:rsidR="0016660C" w:rsidRDefault="0016660C" w:rsidP="006D07F9">
      <w:pPr>
        <w:tabs>
          <w:tab w:val="left" w:pos="540"/>
        </w:tabs>
        <w:spacing w:before="120"/>
        <w:ind w:left="540" w:hanging="540"/>
        <w:rPr>
          <w:rFonts w:ascii="Arial" w:hAnsi="Arial"/>
          <w:sz w:val="18"/>
        </w:rPr>
      </w:pPr>
      <w:r>
        <w:rPr>
          <w:rFonts w:ascii="Arial" w:hAnsi="Arial"/>
          <w:b/>
          <w:sz w:val="18"/>
        </w:rPr>
        <w:t>13)</w:t>
      </w:r>
      <w:r>
        <w:rPr>
          <w:rFonts w:ascii="Arial" w:hAnsi="Arial"/>
          <w:b/>
          <w:sz w:val="18"/>
        </w:rPr>
        <w:tab/>
        <w:t xml:space="preserve">Future </w:t>
      </w:r>
      <w:r w:rsidR="006D07F9">
        <w:rPr>
          <w:rFonts w:ascii="Arial" w:hAnsi="Arial"/>
          <w:b/>
          <w:sz w:val="18"/>
        </w:rPr>
        <w:t>regulatory adjustments</w:t>
      </w:r>
      <w:r w:rsidR="006D07F9">
        <w:rPr>
          <w:rFonts w:ascii="Arial" w:hAnsi="Arial"/>
          <w:sz w:val="18"/>
        </w:rPr>
        <w:t xml:space="preserve"> </w:t>
      </w:r>
      <w:r w:rsidRPr="006D07F9">
        <w:rPr>
          <w:rFonts w:ascii="Arial" w:hAnsi="Arial"/>
          <w:b/>
          <w:sz w:val="18"/>
        </w:rPr>
        <w:t xml:space="preserve">– </w:t>
      </w:r>
      <w:r>
        <w:rPr>
          <w:rFonts w:ascii="Arial" w:hAnsi="Arial"/>
          <w:sz w:val="18"/>
        </w:rPr>
        <w:t xml:space="preserve">Under the </w:t>
      </w:r>
      <w:smartTag w:uri="urn:schemas-microsoft-com:office:smarttags" w:element="stockticker">
        <w:r>
          <w:rPr>
            <w:rFonts w:ascii="Arial" w:hAnsi="Arial"/>
            <w:sz w:val="18"/>
          </w:rPr>
          <w:t>PAL</w:t>
        </w:r>
      </w:smartTag>
      <w:r>
        <w:rPr>
          <w:rFonts w:ascii="Arial" w:hAnsi="Arial"/>
          <w:sz w:val="18"/>
        </w:rPr>
        <w:t xml:space="preserve"> rule, the Agency is required to include a reduced </w:t>
      </w:r>
      <w:smartTag w:uri="urn:schemas-microsoft-com:office:smarttags" w:element="stockticker">
        <w:r>
          <w:rPr>
            <w:rFonts w:ascii="Arial" w:hAnsi="Arial"/>
            <w:sz w:val="18"/>
          </w:rPr>
          <w:t>PAL</w:t>
        </w:r>
      </w:smartTag>
      <w:r>
        <w:rPr>
          <w:rFonts w:ascii="Arial" w:hAnsi="Arial"/>
          <w:sz w:val="18"/>
        </w:rPr>
        <w:t xml:space="preserve">, with a delayed effective date, in your permit, reflecting any applicable Federal or State regulatory requirements that are promulgated as of permit issuance, but where the compliance date has not yet passed. For example, if there is a final NSPS that will require you to control your NOx emissions to a certain level, but the compliance date is 1 year away, the permit will need to contain a </w:t>
      </w:r>
      <w:smartTag w:uri="urn:schemas-microsoft-com:office:smarttags" w:element="stockticker">
        <w:r>
          <w:rPr>
            <w:rFonts w:ascii="Arial" w:hAnsi="Arial"/>
            <w:sz w:val="18"/>
          </w:rPr>
          <w:t>PAL</w:t>
        </w:r>
      </w:smartTag>
      <w:r>
        <w:rPr>
          <w:rFonts w:ascii="Arial" w:hAnsi="Arial"/>
          <w:sz w:val="18"/>
        </w:rPr>
        <w:t xml:space="preserve"> that becomes effective on the compliance date and that is adjusted down by the amount required by the standard. The adjustment should be made to the actual emissions, in the same was done for any other applicable requirements that went into effect after the baseline period (item 5f). </w:t>
      </w:r>
    </w:p>
    <w:p w:rsidR="0016660C" w:rsidRDefault="0016660C" w:rsidP="006D07F9">
      <w:pPr>
        <w:tabs>
          <w:tab w:val="left" w:pos="540"/>
        </w:tabs>
        <w:spacing w:before="120"/>
        <w:ind w:left="540"/>
        <w:rPr>
          <w:rFonts w:ascii="Arial" w:hAnsi="Arial"/>
          <w:sz w:val="18"/>
        </w:rPr>
      </w:pPr>
      <w:r>
        <w:rPr>
          <w:rFonts w:ascii="Arial" w:hAnsi="Arial"/>
          <w:sz w:val="18"/>
        </w:rPr>
        <w:t xml:space="preserve">If you are aware of any final standard where the compliance date has not yet passed, but that will apply to you during the term of your permit, submit the necessary additional information showing your adjusted </w:t>
      </w:r>
      <w:smartTag w:uri="urn:schemas-microsoft-com:office:smarttags" w:element="stockticker">
        <w:r>
          <w:rPr>
            <w:rFonts w:ascii="Arial" w:hAnsi="Arial"/>
            <w:sz w:val="18"/>
          </w:rPr>
          <w:t>PAL</w:t>
        </w:r>
      </w:smartTag>
      <w:r>
        <w:rPr>
          <w:rFonts w:ascii="Arial" w:hAnsi="Arial"/>
          <w:sz w:val="18"/>
        </w:rPr>
        <w:t xml:space="preserve"> (e.g., name of standard, effective and compliance dates, reduction required by the standard, etc.). Enter the total adjustment on line 13. </w:t>
      </w:r>
    </w:p>
    <w:p w:rsidR="0016660C" w:rsidRDefault="0016660C" w:rsidP="006D07F9">
      <w:pPr>
        <w:tabs>
          <w:tab w:val="left" w:pos="540"/>
        </w:tabs>
        <w:spacing w:before="120"/>
        <w:ind w:left="540" w:hanging="540"/>
        <w:rPr>
          <w:rFonts w:ascii="Arial" w:hAnsi="Arial"/>
          <w:sz w:val="18"/>
        </w:rPr>
      </w:pPr>
      <w:r>
        <w:rPr>
          <w:rFonts w:ascii="Arial" w:hAnsi="Arial"/>
          <w:b/>
          <w:sz w:val="18"/>
        </w:rPr>
        <w:t>14)</w:t>
      </w:r>
      <w:r>
        <w:rPr>
          <w:rFonts w:ascii="Arial" w:hAnsi="Arial"/>
          <w:sz w:val="18"/>
        </w:rPr>
        <w:tab/>
      </w:r>
      <w:r>
        <w:rPr>
          <w:rFonts w:ascii="Arial" w:hAnsi="Arial"/>
          <w:b/>
          <w:sz w:val="18"/>
        </w:rPr>
        <w:t xml:space="preserve">Proposed </w:t>
      </w:r>
      <w:smartTag w:uri="urn:schemas-microsoft-com:office:smarttags" w:element="stockticker">
        <w:r>
          <w:rPr>
            <w:rFonts w:ascii="Arial" w:hAnsi="Arial"/>
            <w:b/>
            <w:sz w:val="18"/>
          </w:rPr>
          <w:t>PAL</w:t>
        </w:r>
      </w:smartTag>
      <w:r>
        <w:rPr>
          <w:rFonts w:ascii="Arial" w:hAnsi="Arial"/>
          <w:b/>
          <w:sz w:val="18"/>
        </w:rPr>
        <w:t xml:space="preserve"> </w:t>
      </w:r>
      <w:r>
        <w:rPr>
          <w:rFonts w:ascii="Arial" w:hAnsi="Arial"/>
          <w:sz w:val="18"/>
        </w:rPr>
        <w:t xml:space="preserve">– Calculate and fill in the proposed </w:t>
      </w:r>
      <w:smartTag w:uri="urn:schemas-microsoft-com:office:smarttags" w:element="stockticker">
        <w:r>
          <w:rPr>
            <w:rFonts w:ascii="Arial" w:hAnsi="Arial"/>
            <w:sz w:val="18"/>
          </w:rPr>
          <w:t>PAL</w:t>
        </w:r>
      </w:smartTag>
      <w:r>
        <w:rPr>
          <w:rFonts w:ascii="Arial" w:hAnsi="Arial"/>
          <w:sz w:val="18"/>
        </w:rPr>
        <w:t xml:space="preserve"> by subtracting lines 12</w:t>
      </w:r>
      <w:r w:rsidR="006D07F9">
        <w:rPr>
          <w:rFonts w:ascii="Arial" w:hAnsi="Arial"/>
          <w:sz w:val="18"/>
        </w:rPr>
        <w:t>)</w:t>
      </w:r>
      <w:r>
        <w:rPr>
          <w:rFonts w:ascii="Arial" w:hAnsi="Arial"/>
          <w:sz w:val="18"/>
        </w:rPr>
        <w:t xml:space="preserve"> and 13</w:t>
      </w:r>
      <w:r w:rsidR="006D07F9">
        <w:rPr>
          <w:rFonts w:ascii="Arial" w:hAnsi="Arial"/>
          <w:sz w:val="18"/>
        </w:rPr>
        <w:t>)</w:t>
      </w:r>
      <w:r>
        <w:rPr>
          <w:rFonts w:ascii="Arial" w:hAnsi="Arial"/>
          <w:sz w:val="18"/>
        </w:rPr>
        <w:t xml:space="preserve"> from line 11</w:t>
      </w:r>
      <w:r w:rsidR="006D07F9">
        <w:rPr>
          <w:rFonts w:ascii="Arial" w:hAnsi="Arial"/>
          <w:sz w:val="18"/>
        </w:rPr>
        <w:t>)</w:t>
      </w:r>
      <w:r>
        <w:rPr>
          <w:rFonts w:ascii="Arial" w:hAnsi="Arial"/>
          <w:sz w:val="18"/>
        </w:rPr>
        <w:t>.</w:t>
      </w:r>
    </w:p>
    <w:p w:rsidR="0016660C" w:rsidRPr="004F3825" w:rsidRDefault="0016660C" w:rsidP="004F3825">
      <w:pPr>
        <w:pStyle w:val="Form-Heading3"/>
        <w:spacing w:after="0"/>
      </w:pPr>
      <w:r w:rsidRPr="004F3825">
        <w:t xml:space="preserve">Table E. Additional </w:t>
      </w:r>
      <w:r w:rsidR="006D07F9" w:rsidRPr="004F3825">
        <w:t>information</w:t>
      </w:r>
    </w:p>
    <w:p w:rsidR="0016660C" w:rsidRDefault="0016660C">
      <w:pPr>
        <w:spacing w:before="120"/>
        <w:ind w:right="36"/>
        <w:rPr>
          <w:rFonts w:ascii="Arial" w:hAnsi="Arial"/>
          <w:sz w:val="18"/>
        </w:rPr>
      </w:pPr>
      <w:r>
        <w:rPr>
          <w:rFonts w:ascii="Arial" w:hAnsi="Arial"/>
          <w:sz w:val="18"/>
        </w:rPr>
        <w:t xml:space="preserve">For items 16) – 27), be sure to include the information described, if applicable to your proposed </w:t>
      </w:r>
      <w:smartTag w:uri="urn:schemas-microsoft-com:office:smarttags" w:element="stockticker">
        <w:r>
          <w:rPr>
            <w:rFonts w:ascii="Arial" w:hAnsi="Arial"/>
            <w:sz w:val="18"/>
          </w:rPr>
          <w:t>PAL</w:t>
        </w:r>
      </w:smartTag>
      <w:r>
        <w:rPr>
          <w:rFonts w:ascii="Arial" w:hAnsi="Arial"/>
          <w:sz w:val="18"/>
        </w:rPr>
        <w:t xml:space="preserve">. The </w:t>
      </w:r>
      <w:r w:rsidR="006D07F9" w:rsidRPr="006D07F9">
        <w:rPr>
          <w:rFonts w:ascii="Arial" w:hAnsi="Arial"/>
          <w:sz w:val="18"/>
        </w:rPr>
        <w:t>Minnesota Pollution Control Agency (MPCA)</w:t>
      </w:r>
      <w:r>
        <w:rPr>
          <w:rFonts w:ascii="Arial" w:hAnsi="Arial"/>
          <w:sz w:val="18"/>
        </w:rPr>
        <w:t xml:space="preserve"> has not developed specific permit application forms to cover all aspects of what is required in the federal rule for a </w:t>
      </w:r>
      <w:smartTag w:uri="urn:schemas-microsoft-com:office:smarttags" w:element="stockticker">
        <w:r>
          <w:rPr>
            <w:rFonts w:ascii="Arial" w:hAnsi="Arial"/>
            <w:sz w:val="18"/>
          </w:rPr>
          <w:t>PAL</w:t>
        </w:r>
      </w:smartTag>
      <w:r>
        <w:rPr>
          <w:rFonts w:ascii="Arial" w:hAnsi="Arial"/>
          <w:sz w:val="18"/>
        </w:rPr>
        <w:t xml:space="preserve"> application. If you have questions about a specific requirement, refer to the rule citation provided or t</w:t>
      </w:r>
      <w:r w:rsidR="006D07F9">
        <w:rPr>
          <w:rFonts w:ascii="Arial" w:hAnsi="Arial"/>
          <w:sz w:val="18"/>
        </w:rPr>
        <w:t xml:space="preserve">o the MPCA’s New Source Review </w:t>
      </w:r>
      <w:r w:rsidR="004F3825">
        <w:rPr>
          <w:rFonts w:ascii="Arial" w:hAnsi="Arial"/>
          <w:sz w:val="18"/>
        </w:rPr>
        <w:t>website</w:t>
      </w:r>
      <w:r w:rsidR="0010162B">
        <w:rPr>
          <w:rFonts w:ascii="Arial" w:hAnsi="Arial"/>
          <w:sz w:val="18"/>
        </w:rPr>
        <w:t xml:space="preserve"> at</w:t>
      </w:r>
      <w:r>
        <w:rPr>
          <w:rFonts w:ascii="Arial" w:hAnsi="Arial"/>
          <w:sz w:val="18"/>
        </w:rPr>
        <w:t xml:space="preserve"> </w:t>
      </w:r>
      <w:hyperlink r:id="rId10" w:history="1">
        <w:r w:rsidR="0010162B" w:rsidRPr="003B169F">
          <w:rPr>
            <w:rStyle w:val="Hyperlink"/>
            <w:rFonts w:ascii="Arial" w:hAnsi="Arial"/>
            <w:sz w:val="18"/>
          </w:rPr>
          <w:t>https://www.pca.state.mn.us/air/new-source-review</w:t>
        </w:r>
      </w:hyperlink>
      <w:r>
        <w:rPr>
          <w:rFonts w:ascii="Arial" w:hAnsi="Arial"/>
          <w:sz w:val="18"/>
        </w:rPr>
        <w:t xml:space="preserve">, or contact the MPCA at 651-296-6300 or </w:t>
      </w:r>
      <w:r w:rsidR="006D07F9">
        <w:rPr>
          <w:rFonts w:ascii="Arial" w:hAnsi="Arial"/>
          <w:sz w:val="18"/>
        </w:rPr>
        <w:br/>
      </w:r>
      <w:r>
        <w:rPr>
          <w:rFonts w:ascii="Arial" w:hAnsi="Arial"/>
          <w:sz w:val="18"/>
        </w:rPr>
        <w:t>800-657-3864 (within Minnesota only).</w:t>
      </w:r>
    </w:p>
    <w:sectPr w:rsidR="0016660C" w:rsidSect="00635E02">
      <w:pgSz w:w="12240" w:h="15840" w:code="1"/>
      <w:pgMar w:top="720" w:right="864" w:bottom="720" w:left="864" w:header="720" w:footer="302"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C5A" w:rsidRDefault="006A1C5A">
      <w:r>
        <w:separator/>
      </w:r>
    </w:p>
  </w:endnote>
  <w:endnote w:type="continuationSeparator" w:id="0">
    <w:p w:rsidR="006A1C5A" w:rsidRDefault="006A1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C5A" w:rsidRPr="007B33D0" w:rsidRDefault="006A1C5A" w:rsidP="007B33D0">
    <w:pPr>
      <w:pBdr>
        <w:top w:val="single" w:sz="4" w:space="1" w:color="auto"/>
      </w:pBdr>
      <w:tabs>
        <w:tab w:val="left" w:pos="2520"/>
        <w:tab w:val="left" w:pos="3240"/>
        <w:tab w:val="left" w:pos="4680"/>
        <w:tab w:val="left" w:pos="5310"/>
        <w:tab w:val="left" w:pos="7020"/>
        <w:tab w:val="left" w:pos="7740"/>
        <w:tab w:val="left" w:pos="10800"/>
        <w:tab w:val="left" w:pos="12060"/>
      </w:tabs>
      <w:overflowPunct/>
      <w:autoSpaceDE/>
      <w:autoSpaceDN/>
      <w:adjustRightInd/>
      <w:ind w:right="-115"/>
      <w:jc w:val="both"/>
      <w:textAlignment w:val="auto"/>
      <w:rPr>
        <w:rFonts w:ascii="Calibri" w:hAnsi="Calibri"/>
        <w:iCs/>
        <w:sz w:val="4"/>
        <w:szCs w:val="4"/>
      </w:rPr>
    </w:pPr>
  </w:p>
  <w:p w:rsidR="006A1C5A" w:rsidRPr="007B33D0" w:rsidRDefault="00982183" w:rsidP="007B33D0">
    <w:pPr>
      <w:pBdr>
        <w:top w:val="single" w:sz="4" w:space="1" w:color="auto"/>
      </w:pBdr>
      <w:tabs>
        <w:tab w:val="left" w:pos="2520"/>
        <w:tab w:val="left" w:pos="3240"/>
        <w:tab w:val="left" w:pos="4680"/>
        <w:tab w:val="left" w:pos="5310"/>
        <w:tab w:val="left" w:pos="7020"/>
        <w:tab w:val="left" w:pos="7740"/>
        <w:tab w:val="left" w:pos="10800"/>
        <w:tab w:val="left" w:pos="12060"/>
      </w:tabs>
      <w:overflowPunct/>
      <w:autoSpaceDE/>
      <w:autoSpaceDN/>
      <w:adjustRightInd/>
      <w:ind w:right="-115"/>
      <w:jc w:val="both"/>
      <w:textAlignment w:val="auto"/>
      <w:rPr>
        <w:rFonts w:ascii="Calibri" w:hAnsi="Calibri"/>
        <w:iCs/>
        <w:sz w:val="16"/>
        <w:szCs w:val="16"/>
      </w:rPr>
    </w:pPr>
    <w:hyperlink r:id="rId1" w:history="1">
      <w:r w:rsidR="006A1C5A" w:rsidRPr="007B33D0">
        <w:rPr>
          <w:rFonts w:ascii="Calibri" w:hAnsi="Calibri"/>
          <w:iCs/>
          <w:sz w:val="16"/>
          <w:szCs w:val="16"/>
        </w:rPr>
        <w:t>https://www.pca.state.mn.us</w:t>
      </w:r>
    </w:hyperlink>
    <w:r w:rsidR="006A1C5A" w:rsidRPr="007B33D0">
      <w:rPr>
        <w:rFonts w:ascii="Calibri" w:hAnsi="Calibri"/>
        <w:iCs/>
        <w:sz w:val="16"/>
        <w:szCs w:val="16"/>
      </w:rPr>
      <w:tab/>
      <w:t>•</w:t>
    </w:r>
    <w:r w:rsidR="006A1C5A" w:rsidRPr="007B33D0">
      <w:rPr>
        <w:rFonts w:ascii="Calibri" w:hAnsi="Calibri"/>
        <w:iCs/>
        <w:sz w:val="16"/>
        <w:szCs w:val="16"/>
      </w:rPr>
      <w:tab/>
      <w:t>651-296-6300</w:t>
    </w:r>
    <w:r w:rsidR="006A1C5A" w:rsidRPr="007B33D0">
      <w:rPr>
        <w:rFonts w:ascii="Calibri" w:hAnsi="Calibri"/>
        <w:iCs/>
        <w:sz w:val="16"/>
        <w:szCs w:val="16"/>
      </w:rPr>
      <w:tab/>
      <w:t>•</w:t>
    </w:r>
    <w:r w:rsidR="006A1C5A" w:rsidRPr="007B33D0">
      <w:rPr>
        <w:rFonts w:ascii="Calibri" w:hAnsi="Calibri"/>
        <w:iCs/>
        <w:sz w:val="16"/>
        <w:szCs w:val="16"/>
      </w:rPr>
      <w:tab/>
      <w:t>800-657-3864</w:t>
    </w:r>
    <w:r w:rsidR="006A1C5A" w:rsidRPr="007B33D0">
      <w:rPr>
        <w:rFonts w:ascii="Calibri" w:hAnsi="Calibri"/>
        <w:iCs/>
        <w:sz w:val="16"/>
        <w:szCs w:val="16"/>
      </w:rPr>
      <w:tab/>
      <w:t>•</w:t>
    </w:r>
    <w:r w:rsidR="006A1C5A" w:rsidRPr="007B33D0">
      <w:rPr>
        <w:rFonts w:ascii="Calibri" w:hAnsi="Calibri"/>
        <w:iCs/>
        <w:sz w:val="16"/>
        <w:szCs w:val="16"/>
      </w:rPr>
      <w:tab/>
      <w:t>Use your preferred relay service</w:t>
    </w:r>
    <w:r w:rsidR="006A1C5A" w:rsidRPr="007B33D0" w:rsidDel="00B90FD3">
      <w:rPr>
        <w:rFonts w:ascii="Calibri" w:hAnsi="Calibri"/>
        <w:iCs/>
        <w:sz w:val="16"/>
        <w:szCs w:val="16"/>
      </w:rPr>
      <w:t xml:space="preserve"> </w:t>
    </w:r>
    <w:r w:rsidR="006A1C5A" w:rsidRPr="007B33D0">
      <w:rPr>
        <w:rFonts w:ascii="Calibri" w:hAnsi="Calibri"/>
        <w:iCs/>
        <w:sz w:val="16"/>
        <w:szCs w:val="16"/>
      </w:rPr>
      <w:tab/>
      <w:t>•</w:t>
    </w:r>
    <w:r w:rsidR="006A1C5A" w:rsidRPr="007B33D0">
      <w:rPr>
        <w:rFonts w:ascii="Calibri" w:hAnsi="Calibri"/>
        <w:iCs/>
        <w:sz w:val="16"/>
        <w:szCs w:val="16"/>
      </w:rPr>
      <w:tab/>
      <w:t>Available in alternative formats</w:t>
    </w:r>
  </w:p>
  <w:p w:rsidR="006A1C5A" w:rsidRPr="007B33D0" w:rsidRDefault="006A1C5A" w:rsidP="007B33D0">
    <w:pPr>
      <w:tabs>
        <w:tab w:val="right" w:pos="14094"/>
      </w:tabs>
      <w:spacing w:before="40"/>
      <w:ind w:right="-115"/>
      <w:rPr>
        <w:rFonts w:ascii="Calibri" w:hAnsi="Calibri"/>
        <w:i/>
        <w:iCs/>
        <w:color w:val="000000"/>
        <w:sz w:val="18"/>
        <w:szCs w:val="18"/>
      </w:rPr>
    </w:pPr>
    <w:r>
      <w:rPr>
        <w:rFonts w:ascii="Calibri" w:hAnsi="Calibri" w:cs="Arial"/>
        <w:i/>
        <w:sz w:val="16"/>
        <w:szCs w:val="16"/>
      </w:rPr>
      <w:t>aq-f2-pal02</w:t>
    </w:r>
    <w:r w:rsidRPr="007B33D0">
      <w:rPr>
        <w:rFonts w:ascii="Calibri" w:hAnsi="Calibri" w:cs="Arial"/>
        <w:i/>
        <w:sz w:val="16"/>
        <w:szCs w:val="16"/>
      </w:rPr>
      <w:t xml:space="preserve">  •  </w:t>
    </w:r>
    <w:r w:rsidR="001754BF">
      <w:rPr>
        <w:rFonts w:ascii="Calibri" w:hAnsi="Calibri" w:cs="Arial"/>
        <w:i/>
        <w:sz w:val="16"/>
        <w:szCs w:val="16"/>
      </w:rPr>
      <w:t>5/8</w:t>
    </w:r>
    <w:r w:rsidRPr="007B33D0">
      <w:rPr>
        <w:rFonts w:ascii="Calibri" w:hAnsi="Calibri" w:cs="Arial"/>
        <w:i/>
        <w:sz w:val="16"/>
        <w:szCs w:val="16"/>
      </w:rPr>
      <w:t>/20</w:t>
    </w:r>
    <w:r w:rsidRPr="007B33D0">
      <w:rPr>
        <w:rFonts w:ascii="Calibri" w:hAnsi="Calibri" w:cs="Arial"/>
        <w:sz w:val="16"/>
        <w:szCs w:val="16"/>
      </w:rPr>
      <w:tab/>
    </w:r>
    <w:r w:rsidRPr="007B33D0">
      <w:rPr>
        <w:rFonts w:ascii="Calibri" w:hAnsi="Calibri"/>
        <w:i/>
        <w:iCs/>
        <w:sz w:val="16"/>
        <w:szCs w:val="16"/>
      </w:rPr>
      <w:t xml:space="preserve">Page </w:t>
    </w:r>
    <w:r w:rsidRPr="007B33D0">
      <w:rPr>
        <w:rFonts w:ascii="Calibri" w:hAnsi="Calibri"/>
        <w:i/>
        <w:iCs/>
        <w:sz w:val="16"/>
        <w:szCs w:val="16"/>
      </w:rPr>
      <w:fldChar w:fldCharType="begin"/>
    </w:r>
    <w:r w:rsidRPr="007B33D0">
      <w:rPr>
        <w:rFonts w:ascii="Calibri" w:hAnsi="Calibri"/>
        <w:i/>
        <w:iCs/>
        <w:sz w:val="16"/>
        <w:szCs w:val="16"/>
      </w:rPr>
      <w:instrText xml:space="preserve"> PAGE </w:instrText>
    </w:r>
    <w:r w:rsidRPr="007B33D0">
      <w:rPr>
        <w:rFonts w:ascii="Calibri" w:hAnsi="Calibri"/>
        <w:i/>
        <w:iCs/>
        <w:sz w:val="16"/>
        <w:szCs w:val="16"/>
      </w:rPr>
      <w:fldChar w:fldCharType="separate"/>
    </w:r>
    <w:r w:rsidR="00982183">
      <w:rPr>
        <w:rFonts w:ascii="Calibri" w:hAnsi="Calibri"/>
        <w:i/>
        <w:iCs/>
        <w:noProof/>
        <w:sz w:val="16"/>
        <w:szCs w:val="16"/>
      </w:rPr>
      <w:t>1</w:t>
    </w:r>
    <w:r w:rsidRPr="007B33D0">
      <w:rPr>
        <w:rFonts w:ascii="Calibri" w:hAnsi="Calibri"/>
        <w:i/>
        <w:iCs/>
        <w:sz w:val="16"/>
        <w:szCs w:val="16"/>
      </w:rPr>
      <w:fldChar w:fldCharType="end"/>
    </w:r>
    <w:r w:rsidRPr="007B33D0">
      <w:rPr>
        <w:rFonts w:ascii="Calibri" w:hAnsi="Calibri"/>
        <w:i/>
        <w:iCs/>
        <w:sz w:val="16"/>
        <w:szCs w:val="16"/>
      </w:rPr>
      <w:t xml:space="preserve"> of </w:t>
    </w:r>
    <w:r w:rsidRPr="007B33D0">
      <w:rPr>
        <w:rFonts w:ascii="Calibri" w:hAnsi="Calibri"/>
        <w:i/>
        <w:iCs/>
        <w:sz w:val="16"/>
        <w:szCs w:val="16"/>
      </w:rPr>
      <w:fldChar w:fldCharType="begin"/>
    </w:r>
    <w:r w:rsidRPr="007B33D0">
      <w:rPr>
        <w:rFonts w:ascii="Calibri" w:hAnsi="Calibri"/>
        <w:i/>
        <w:iCs/>
        <w:sz w:val="16"/>
        <w:szCs w:val="16"/>
      </w:rPr>
      <w:instrText xml:space="preserve"> NUMPAGES </w:instrText>
    </w:r>
    <w:r w:rsidRPr="007B33D0">
      <w:rPr>
        <w:rFonts w:ascii="Calibri" w:hAnsi="Calibri"/>
        <w:i/>
        <w:iCs/>
        <w:sz w:val="16"/>
        <w:szCs w:val="16"/>
      </w:rPr>
      <w:fldChar w:fldCharType="separate"/>
    </w:r>
    <w:r w:rsidR="00982183">
      <w:rPr>
        <w:rFonts w:ascii="Calibri" w:hAnsi="Calibri"/>
        <w:i/>
        <w:iCs/>
        <w:noProof/>
        <w:sz w:val="16"/>
        <w:szCs w:val="16"/>
      </w:rPr>
      <w:t>7</w:t>
    </w:r>
    <w:r w:rsidRPr="007B33D0">
      <w:rPr>
        <w:rFonts w:ascii="Calibri" w:hAnsi="Calibri"/>
        <w:i/>
        <w:i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C5A" w:rsidRPr="003849C5" w:rsidRDefault="006A1C5A" w:rsidP="003849C5">
    <w:pPr>
      <w:pBdr>
        <w:top w:val="single" w:sz="2" w:space="1" w:color="auto"/>
      </w:pBdr>
      <w:tabs>
        <w:tab w:val="left" w:pos="1800"/>
        <w:tab w:val="left" w:pos="2160"/>
        <w:tab w:val="left" w:pos="3330"/>
        <w:tab w:val="left" w:pos="3690"/>
        <w:tab w:val="left" w:pos="4950"/>
        <w:tab w:val="left" w:pos="5310"/>
        <w:tab w:val="left" w:pos="8010"/>
        <w:tab w:val="left" w:pos="8280"/>
      </w:tabs>
      <w:overflowPunct/>
      <w:autoSpaceDE/>
      <w:autoSpaceDN/>
      <w:adjustRightInd/>
      <w:ind w:right="-115"/>
      <w:jc w:val="both"/>
      <w:textAlignment w:val="auto"/>
      <w:rPr>
        <w:rFonts w:ascii="Calibri" w:hAnsi="Calibri"/>
        <w:iCs/>
        <w:sz w:val="4"/>
        <w:szCs w:val="4"/>
      </w:rPr>
    </w:pPr>
  </w:p>
  <w:p w:rsidR="006A1C5A" w:rsidRPr="003849C5" w:rsidRDefault="006A1C5A" w:rsidP="003849C5">
    <w:pPr>
      <w:pBdr>
        <w:top w:val="single" w:sz="2" w:space="1" w:color="auto"/>
      </w:pBdr>
      <w:tabs>
        <w:tab w:val="left" w:pos="2250"/>
        <w:tab w:val="left" w:pos="2610"/>
        <w:tab w:val="left" w:pos="3870"/>
        <w:tab w:val="left" w:pos="4230"/>
        <w:tab w:val="left" w:pos="5400"/>
        <w:tab w:val="left" w:pos="5760"/>
        <w:tab w:val="left" w:pos="8100"/>
        <w:tab w:val="left" w:pos="8460"/>
      </w:tabs>
      <w:overflowPunct/>
      <w:autoSpaceDE/>
      <w:autoSpaceDN/>
      <w:adjustRightInd/>
      <w:ind w:right="-115"/>
      <w:jc w:val="both"/>
      <w:textAlignment w:val="auto"/>
      <w:rPr>
        <w:rFonts w:ascii="Calibri" w:hAnsi="Calibri"/>
        <w:iCs/>
        <w:sz w:val="16"/>
        <w:szCs w:val="16"/>
      </w:rPr>
    </w:pPr>
    <w:r w:rsidRPr="003849C5">
      <w:rPr>
        <w:rFonts w:ascii="Calibri" w:hAnsi="Calibri"/>
        <w:iCs/>
        <w:sz w:val="16"/>
        <w:szCs w:val="16"/>
      </w:rPr>
      <w:t>https://www.pca.state.mn.us</w:t>
    </w:r>
    <w:r w:rsidRPr="003849C5">
      <w:rPr>
        <w:rFonts w:ascii="Calibri" w:hAnsi="Calibri"/>
        <w:iCs/>
        <w:sz w:val="16"/>
        <w:szCs w:val="16"/>
      </w:rPr>
      <w:tab/>
      <w:t>•</w:t>
    </w:r>
    <w:r w:rsidRPr="003849C5">
      <w:rPr>
        <w:rFonts w:ascii="Calibri" w:hAnsi="Calibri"/>
        <w:iCs/>
        <w:sz w:val="16"/>
        <w:szCs w:val="16"/>
      </w:rPr>
      <w:tab/>
      <w:t>651-296-6300</w:t>
    </w:r>
    <w:r w:rsidRPr="003849C5">
      <w:rPr>
        <w:rFonts w:ascii="Calibri" w:hAnsi="Calibri"/>
        <w:iCs/>
        <w:sz w:val="16"/>
        <w:szCs w:val="16"/>
      </w:rPr>
      <w:tab/>
      <w:t>•</w:t>
    </w:r>
    <w:r w:rsidRPr="003849C5">
      <w:rPr>
        <w:rFonts w:ascii="Calibri" w:hAnsi="Calibri"/>
        <w:iCs/>
        <w:sz w:val="16"/>
        <w:szCs w:val="16"/>
      </w:rPr>
      <w:tab/>
      <w:t>800-657-3864</w:t>
    </w:r>
    <w:r w:rsidRPr="003849C5">
      <w:rPr>
        <w:rFonts w:ascii="Calibri" w:hAnsi="Calibri"/>
        <w:iCs/>
        <w:sz w:val="16"/>
        <w:szCs w:val="16"/>
      </w:rPr>
      <w:tab/>
      <w:t>•</w:t>
    </w:r>
    <w:r w:rsidRPr="003849C5">
      <w:rPr>
        <w:rFonts w:ascii="Calibri" w:hAnsi="Calibri"/>
        <w:iCs/>
        <w:sz w:val="16"/>
        <w:szCs w:val="16"/>
      </w:rPr>
      <w:tab/>
      <w:t>Use your preferred relay service</w:t>
    </w:r>
    <w:r w:rsidRPr="003849C5">
      <w:rPr>
        <w:rFonts w:ascii="Calibri" w:hAnsi="Calibri"/>
        <w:iCs/>
        <w:sz w:val="16"/>
        <w:szCs w:val="16"/>
      </w:rPr>
      <w:tab/>
      <w:t>•</w:t>
    </w:r>
    <w:r w:rsidRPr="003849C5">
      <w:rPr>
        <w:rFonts w:ascii="Calibri" w:hAnsi="Calibri"/>
        <w:iCs/>
        <w:sz w:val="16"/>
        <w:szCs w:val="16"/>
      </w:rPr>
      <w:tab/>
      <w:t>Available in alternative formats</w:t>
    </w:r>
  </w:p>
  <w:p w:rsidR="006A1C5A" w:rsidRPr="003849C5" w:rsidRDefault="006A1C5A" w:rsidP="003849C5">
    <w:pPr>
      <w:tabs>
        <w:tab w:val="right" w:pos="10494"/>
      </w:tabs>
      <w:overflowPunct/>
      <w:autoSpaceDE/>
      <w:autoSpaceDN/>
      <w:adjustRightInd/>
      <w:spacing w:before="40"/>
      <w:ind w:right="-115"/>
      <w:textAlignment w:val="auto"/>
      <w:rPr>
        <w:rFonts w:ascii="Calibri" w:hAnsi="Calibri"/>
        <w:i/>
        <w:iCs/>
        <w:sz w:val="16"/>
        <w:szCs w:val="16"/>
      </w:rPr>
    </w:pPr>
    <w:r>
      <w:rPr>
        <w:rFonts w:ascii="Calibri" w:hAnsi="Calibri" w:cs="Arial"/>
        <w:i/>
        <w:sz w:val="16"/>
        <w:szCs w:val="16"/>
      </w:rPr>
      <w:t>aq-f2-pal02</w:t>
    </w:r>
    <w:r w:rsidRPr="003849C5">
      <w:rPr>
        <w:rFonts w:ascii="Calibri" w:hAnsi="Calibri" w:cs="Arial"/>
        <w:i/>
        <w:sz w:val="16"/>
        <w:szCs w:val="16"/>
      </w:rPr>
      <w:t xml:space="preserve">  •  </w:t>
    </w:r>
    <w:r w:rsidR="001754BF">
      <w:rPr>
        <w:rFonts w:ascii="Calibri" w:hAnsi="Calibri" w:cs="Arial"/>
        <w:i/>
        <w:sz w:val="16"/>
        <w:szCs w:val="16"/>
      </w:rPr>
      <w:t>5/8</w:t>
    </w:r>
    <w:r w:rsidRPr="003849C5">
      <w:rPr>
        <w:rFonts w:ascii="Calibri" w:hAnsi="Calibri" w:cs="Arial"/>
        <w:i/>
        <w:sz w:val="16"/>
        <w:szCs w:val="16"/>
      </w:rPr>
      <w:t>/20</w:t>
    </w:r>
    <w:r w:rsidRPr="003849C5">
      <w:rPr>
        <w:rFonts w:ascii="Calibri" w:hAnsi="Calibri" w:cs="Arial"/>
        <w:sz w:val="16"/>
        <w:szCs w:val="16"/>
      </w:rPr>
      <w:tab/>
    </w:r>
    <w:r w:rsidRPr="003849C5">
      <w:rPr>
        <w:rFonts w:ascii="Calibri" w:hAnsi="Calibri"/>
        <w:i/>
        <w:iCs/>
        <w:sz w:val="16"/>
        <w:szCs w:val="16"/>
      </w:rPr>
      <w:t xml:space="preserve">Page </w:t>
    </w:r>
    <w:r w:rsidRPr="003849C5">
      <w:rPr>
        <w:rFonts w:ascii="Calibri" w:hAnsi="Calibri"/>
        <w:i/>
        <w:iCs/>
        <w:sz w:val="16"/>
        <w:szCs w:val="16"/>
      </w:rPr>
      <w:fldChar w:fldCharType="begin"/>
    </w:r>
    <w:r w:rsidRPr="003849C5">
      <w:rPr>
        <w:rFonts w:ascii="Calibri" w:hAnsi="Calibri"/>
        <w:i/>
        <w:iCs/>
        <w:sz w:val="16"/>
        <w:szCs w:val="16"/>
      </w:rPr>
      <w:instrText xml:space="preserve"> PAGE </w:instrText>
    </w:r>
    <w:r w:rsidRPr="003849C5">
      <w:rPr>
        <w:rFonts w:ascii="Calibri" w:hAnsi="Calibri"/>
        <w:i/>
        <w:iCs/>
        <w:sz w:val="16"/>
        <w:szCs w:val="16"/>
      </w:rPr>
      <w:fldChar w:fldCharType="separate"/>
    </w:r>
    <w:r w:rsidR="00982183">
      <w:rPr>
        <w:rFonts w:ascii="Calibri" w:hAnsi="Calibri"/>
        <w:i/>
        <w:iCs/>
        <w:noProof/>
        <w:sz w:val="16"/>
        <w:szCs w:val="16"/>
      </w:rPr>
      <w:t>2</w:t>
    </w:r>
    <w:r w:rsidRPr="003849C5">
      <w:rPr>
        <w:rFonts w:ascii="Calibri" w:hAnsi="Calibri"/>
        <w:i/>
        <w:iCs/>
        <w:sz w:val="16"/>
        <w:szCs w:val="16"/>
      </w:rPr>
      <w:fldChar w:fldCharType="end"/>
    </w:r>
    <w:r w:rsidRPr="003849C5">
      <w:rPr>
        <w:rFonts w:ascii="Calibri" w:hAnsi="Calibri"/>
        <w:i/>
        <w:iCs/>
        <w:sz w:val="16"/>
        <w:szCs w:val="16"/>
      </w:rPr>
      <w:t xml:space="preserve"> of </w:t>
    </w:r>
    <w:r w:rsidRPr="003849C5">
      <w:rPr>
        <w:rFonts w:ascii="Calibri" w:hAnsi="Calibri"/>
        <w:i/>
        <w:sz w:val="16"/>
        <w:szCs w:val="16"/>
      </w:rPr>
      <w:fldChar w:fldCharType="begin"/>
    </w:r>
    <w:r w:rsidRPr="003849C5">
      <w:rPr>
        <w:rFonts w:ascii="Calibri" w:hAnsi="Calibri"/>
        <w:i/>
        <w:sz w:val="16"/>
        <w:szCs w:val="16"/>
      </w:rPr>
      <w:instrText xml:space="preserve"> NUMPAGES </w:instrText>
    </w:r>
    <w:r w:rsidRPr="003849C5">
      <w:rPr>
        <w:rFonts w:ascii="Calibri" w:hAnsi="Calibri"/>
        <w:i/>
        <w:sz w:val="16"/>
        <w:szCs w:val="16"/>
      </w:rPr>
      <w:fldChar w:fldCharType="separate"/>
    </w:r>
    <w:r w:rsidR="00982183">
      <w:rPr>
        <w:rFonts w:ascii="Calibri" w:hAnsi="Calibri"/>
        <w:i/>
        <w:noProof/>
        <w:sz w:val="16"/>
        <w:szCs w:val="16"/>
      </w:rPr>
      <w:t>7</w:t>
    </w:r>
    <w:r w:rsidRPr="003849C5">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C5A" w:rsidRDefault="006A1C5A">
      <w:r>
        <w:separator/>
      </w:r>
    </w:p>
  </w:footnote>
  <w:footnote w:type="continuationSeparator" w:id="0">
    <w:p w:rsidR="006A1C5A" w:rsidRDefault="006A1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63CAB96"/>
    <w:lvl w:ilvl="0">
      <w:numFmt w:val="bullet"/>
      <w:lvlText w:val="*"/>
      <w:lvlJc w:val="left"/>
    </w:lvl>
  </w:abstractNum>
  <w:abstractNum w:abstractNumId="1" w15:restartNumberingAfterBreak="0">
    <w:nsid w:val="17E846C1"/>
    <w:multiLevelType w:val="singleLevel"/>
    <w:tmpl w:val="593A7BB0"/>
    <w:lvl w:ilvl="0">
      <w:start w:val="4"/>
      <w:numFmt w:val="decimal"/>
      <w:lvlText w:val="%1)"/>
      <w:legacy w:legacy="1" w:legacySpace="120" w:legacyIndent="360"/>
      <w:lvlJc w:val="left"/>
      <w:pPr>
        <w:ind w:left="360" w:hanging="360"/>
      </w:pPr>
      <w:rPr>
        <w:b/>
      </w:rPr>
    </w:lvl>
  </w:abstractNum>
  <w:num w:numId="1">
    <w:abstractNumId w:val="0"/>
    <w:lvlOverride w:ilvl="0">
      <w:lvl w:ilvl="0">
        <w:start w:val="1"/>
        <w:numFmt w:val="bullet"/>
        <w:lvlText w:val=""/>
        <w:legacy w:legacy="1" w:legacySpace="120" w:legacyIndent="360"/>
        <w:lvlJc w:val="left"/>
        <w:pPr>
          <w:ind w:left="522" w:hanging="360"/>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CrXJhYSpwPq8KiZ+rftxZdRV0NUJIv/mo3D6tXiJDYJXvk+S0USy+L5+s5E5yd6qWc97FEzI3vBjqOKRi4AeQ==" w:salt="JlKDzXUYVcbU+Qs+nxWi2Q=="/>
  <w:styleLockTheme/>
  <w:styleLockQFSet/>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B3E"/>
    <w:rsid w:val="00006B3E"/>
    <w:rsid w:val="0010162B"/>
    <w:rsid w:val="001172F6"/>
    <w:rsid w:val="0016660C"/>
    <w:rsid w:val="001754BF"/>
    <w:rsid w:val="001A3868"/>
    <w:rsid w:val="001C19A1"/>
    <w:rsid w:val="001D44BF"/>
    <w:rsid w:val="001F47EA"/>
    <w:rsid w:val="00213C6B"/>
    <w:rsid w:val="002B0472"/>
    <w:rsid w:val="003849C5"/>
    <w:rsid w:val="003C18DA"/>
    <w:rsid w:val="00484667"/>
    <w:rsid w:val="004A05B0"/>
    <w:rsid w:val="004D1CE7"/>
    <w:rsid w:val="004F3825"/>
    <w:rsid w:val="00523A90"/>
    <w:rsid w:val="00540401"/>
    <w:rsid w:val="005520FD"/>
    <w:rsid w:val="0060275D"/>
    <w:rsid w:val="00635E02"/>
    <w:rsid w:val="006822F6"/>
    <w:rsid w:val="006A1C5A"/>
    <w:rsid w:val="006D07F9"/>
    <w:rsid w:val="007110B9"/>
    <w:rsid w:val="007740A8"/>
    <w:rsid w:val="007B33D0"/>
    <w:rsid w:val="007D10D1"/>
    <w:rsid w:val="008A318C"/>
    <w:rsid w:val="00941E25"/>
    <w:rsid w:val="00982183"/>
    <w:rsid w:val="009F4337"/>
    <w:rsid w:val="009F5415"/>
    <w:rsid w:val="00A33D66"/>
    <w:rsid w:val="00B36961"/>
    <w:rsid w:val="00B606CB"/>
    <w:rsid w:val="00BA72C0"/>
    <w:rsid w:val="00BE3EFD"/>
    <w:rsid w:val="00C823A4"/>
    <w:rsid w:val="00CC4617"/>
    <w:rsid w:val="00D26752"/>
    <w:rsid w:val="00D83F49"/>
    <w:rsid w:val="00DC3A1C"/>
    <w:rsid w:val="00DD18F4"/>
    <w:rsid w:val="00DD5F6E"/>
    <w:rsid w:val="00E404BC"/>
    <w:rsid w:val="00E97011"/>
    <w:rsid w:val="00F2192A"/>
    <w:rsid w:val="00F43C3F"/>
    <w:rsid w:val="00F83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1265"/>
    <o:shapelayout v:ext="edit">
      <o:idmap v:ext="edit" data="1"/>
    </o:shapelayout>
  </w:shapeDefaults>
  <w:decimalSymbol w:val="."/>
  <w:listSeparator w:val=","/>
  <w15:chartTrackingRefBased/>
  <w15:docId w15:val="{EBC7D0AA-0EC5-429E-BAF8-6FC6B5940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40"/>
      <w:outlineLvl w:val="1"/>
    </w:pPr>
    <w:rPr>
      <w:sz w:val="24"/>
    </w:rPr>
  </w:style>
  <w:style w:type="paragraph" w:styleId="Heading3">
    <w:name w:val="heading 3"/>
    <w:basedOn w:val="Normal"/>
    <w:next w:val="Normal"/>
    <w:qFormat/>
    <w:pPr>
      <w:keepNext/>
      <w:spacing w:before="40"/>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character" w:customStyle="1" w:styleId="HelpJump">
    <w:name w:val="Help Jump"/>
    <w:rPr>
      <w:u w:val="none"/>
    </w:rPr>
  </w:style>
  <w:style w:type="paragraph" w:styleId="BalloonText">
    <w:name w:val="Balloon Text"/>
    <w:basedOn w:val="Normal"/>
    <w:rPr>
      <w:rFonts w:ascii="Tahoma" w:hAnsi="Tahoma"/>
      <w:sz w:val="16"/>
    </w:rPr>
  </w:style>
  <w:style w:type="character" w:styleId="Hyperlink">
    <w:name w:val="Hyperlink"/>
    <w:rPr>
      <w:color w:val="0000FF"/>
      <w:u w:val="single"/>
    </w:rPr>
  </w:style>
  <w:style w:type="character" w:styleId="FollowedHyperlink">
    <w:name w:val="FollowedHyperlink"/>
    <w:rsid w:val="005520FD"/>
    <w:rPr>
      <w:color w:val="800080"/>
      <w:u w:val="single"/>
    </w:rPr>
  </w:style>
  <w:style w:type="paragraph" w:customStyle="1" w:styleId="Form-Title1">
    <w:name w:val="Form - Title 1"/>
    <w:basedOn w:val="Normal"/>
    <w:link w:val="Form-Title1Char"/>
    <w:qFormat/>
    <w:rsid w:val="00A33D66"/>
    <w:pPr>
      <w:widowControl w:val="0"/>
      <w:overflowPunct/>
      <w:autoSpaceDE/>
      <w:autoSpaceDN/>
      <w:adjustRightInd/>
      <w:spacing w:before="80"/>
      <w:jc w:val="right"/>
      <w:textAlignment w:val="auto"/>
    </w:pPr>
    <w:rPr>
      <w:rFonts w:ascii="Calibri" w:hAnsi="Calibri"/>
      <w:bCs/>
      <w:sz w:val="40"/>
      <w:szCs w:val="24"/>
    </w:rPr>
  </w:style>
  <w:style w:type="character" w:customStyle="1" w:styleId="Form-Title1Char">
    <w:name w:val="Form - Title 1 Char"/>
    <w:link w:val="Form-Title1"/>
    <w:rsid w:val="00A33D66"/>
    <w:rPr>
      <w:rFonts w:ascii="Calibri" w:hAnsi="Calibri"/>
      <w:bCs/>
      <w:sz w:val="40"/>
      <w:szCs w:val="24"/>
    </w:rPr>
  </w:style>
  <w:style w:type="paragraph" w:customStyle="1" w:styleId="Form-Title2">
    <w:name w:val="Form - Title 2"/>
    <w:basedOn w:val="Header"/>
    <w:link w:val="Form-Title2Char"/>
    <w:qFormat/>
    <w:rsid w:val="00A33D66"/>
    <w:pPr>
      <w:widowControl w:val="0"/>
      <w:tabs>
        <w:tab w:val="clear" w:pos="4320"/>
        <w:tab w:val="clear" w:pos="8640"/>
        <w:tab w:val="right" w:pos="7182"/>
      </w:tabs>
      <w:overflowPunct/>
      <w:autoSpaceDE/>
      <w:autoSpaceDN/>
      <w:adjustRightInd/>
      <w:jc w:val="right"/>
      <w:textAlignment w:val="auto"/>
    </w:pPr>
    <w:rPr>
      <w:rFonts w:ascii="Arial Black" w:hAnsi="Arial Black"/>
      <w:bCs/>
      <w:sz w:val="22"/>
    </w:rPr>
  </w:style>
  <w:style w:type="character" w:customStyle="1" w:styleId="Form-Title2Char">
    <w:name w:val="Form - Title 2 Char"/>
    <w:link w:val="Form-Title2"/>
    <w:rsid w:val="00A33D66"/>
    <w:rPr>
      <w:rFonts w:ascii="Arial Black" w:hAnsi="Arial Black"/>
      <w:bCs/>
      <w:sz w:val="22"/>
    </w:rPr>
  </w:style>
  <w:style w:type="paragraph" w:customStyle="1" w:styleId="Form-Title3">
    <w:name w:val="Form - Title 3"/>
    <w:basedOn w:val="Header"/>
    <w:link w:val="Form-Title3Char"/>
    <w:qFormat/>
    <w:rsid w:val="00A33D66"/>
    <w:pPr>
      <w:widowControl w:val="0"/>
      <w:tabs>
        <w:tab w:val="clear" w:pos="4320"/>
        <w:tab w:val="clear" w:pos="8640"/>
        <w:tab w:val="right" w:pos="7182"/>
      </w:tabs>
      <w:overflowPunct/>
      <w:autoSpaceDE/>
      <w:autoSpaceDN/>
      <w:adjustRightInd/>
      <w:jc w:val="right"/>
      <w:textAlignment w:val="auto"/>
    </w:pPr>
    <w:rPr>
      <w:rFonts w:ascii="Calibri" w:hAnsi="Calibri"/>
      <w:bCs/>
      <w:sz w:val="22"/>
    </w:rPr>
  </w:style>
  <w:style w:type="character" w:customStyle="1" w:styleId="Form-Title3Char">
    <w:name w:val="Form - Title 3 Char"/>
    <w:link w:val="Form-Title3"/>
    <w:rsid w:val="00A33D66"/>
    <w:rPr>
      <w:rFonts w:ascii="Calibri" w:hAnsi="Calibri"/>
      <w:bCs/>
      <w:sz w:val="22"/>
    </w:rPr>
  </w:style>
  <w:style w:type="paragraph" w:customStyle="1" w:styleId="Form-Heading2">
    <w:name w:val="Form - Heading 2"/>
    <w:link w:val="Form-Heading2Char"/>
    <w:qFormat/>
    <w:rsid w:val="003849C5"/>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3849C5"/>
    <w:rPr>
      <w:rFonts w:ascii="Calibri" w:hAnsi="Calibri"/>
      <w:b/>
      <w:sz w:val="28"/>
      <w:szCs w:val="24"/>
    </w:rPr>
  </w:style>
  <w:style w:type="paragraph" w:customStyle="1" w:styleId="Form-Heading3">
    <w:name w:val="Form - Heading 3"/>
    <w:link w:val="Form-Heading3Char"/>
    <w:qFormat/>
    <w:rsid w:val="004F3825"/>
    <w:pPr>
      <w:widowControl w:val="0"/>
      <w:spacing w:before="240" w:after="60"/>
    </w:pPr>
    <w:rPr>
      <w:rFonts w:ascii="Arial" w:hAnsi="Arial"/>
      <w:b/>
      <w:szCs w:val="24"/>
    </w:rPr>
  </w:style>
  <w:style w:type="character" w:customStyle="1" w:styleId="Form-Heading3Char">
    <w:name w:val="Form - Heading 3 Char"/>
    <w:link w:val="Form-Heading3"/>
    <w:rsid w:val="004F3825"/>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pca.state.mn.us/air/new-source-review" TargetMode="Externa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7</Pages>
  <Words>5090</Words>
  <Characters>29018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PAL-02 Determination of PAL for major NSR sources - Air Quality Permit Program</vt:lpstr>
    </vt:vector>
  </TitlesOfParts>
  <Manager>Gail Skowronek</Manager>
  <Company>PCA</Company>
  <LinksUpToDate>false</LinksUpToDate>
  <CharactersWithSpaces>34040</CharactersWithSpaces>
  <SharedDoc>false</SharedDoc>
  <HLinks>
    <vt:vector size="12" baseType="variant">
      <vt:variant>
        <vt:i4>8192040</vt:i4>
      </vt:variant>
      <vt:variant>
        <vt:i4>9</vt:i4>
      </vt:variant>
      <vt:variant>
        <vt:i4>0</vt:i4>
      </vt:variant>
      <vt:variant>
        <vt:i4>5</vt:i4>
      </vt:variant>
      <vt:variant>
        <vt:lpwstr>http://www.pca.state.mn.us/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PAL-02 Determination of PAL for major NSR sources - Air Quality Permit Program</dc:title>
  <dc:subject>Form used to propose Plantwide Applicability Limits (PAL). </dc:subject>
  <dc:creator>Minnesota Pollution Control Agency - C.Meyer, T.Volkmeier (Gail Skowronek)</dc:creator>
  <cp:keywords>Minnesota Pollution Control Agency,aq-f2-pal02,MPCA,air quality,permits,PAL,plantwide applicability limit</cp:keywords>
  <dc:description/>
  <cp:lastModifiedBy>Skowronek, Gail (MPCA)</cp:lastModifiedBy>
  <cp:revision>14</cp:revision>
  <cp:lastPrinted>2008-12-17T14:29:00Z</cp:lastPrinted>
  <dcterms:created xsi:type="dcterms:W3CDTF">2020-04-30T13:19:00Z</dcterms:created>
  <dcterms:modified xsi:type="dcterms:W3CDTF">2020-05-08T19:21:00Z</dcterms:modified>
  <cp:category>air quality, permits</cp:category>
</cp:coreProperties>
</file>