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56CF" w14:textId="6F6B4558" w:rsidR="00320311" w:rsidRDefault="001A656E" w:rsidP="58DD458D">
      <w:pPr>
        <w:suppressAutoHyphens/>
        <w:spacing w:before="720" w:after="60" w:line="192" w:lineRule="auto"/>
        <w:outlineLvl w:val="0"/>
        <w:rPr>
          <w:rFonts w:eastAsia="SimHei" w:cs="Kokila"/>
          <w:b/>
          <w:bCs/>
          <w:color w:val="003865"/>
          <w:spacing w:val="-10"/>
          <w:kern w:val="0"/>
          <w:sz w:val="48"/>
          <w:szCs w:val="48"/>
          <w14:ligatures w14:val="none"/>
        </w:rPr>
      </w:pPr>
      <w:bookmarkStart w:id="0" w:name="_Toc181174025"/>
      <w:bookmarkStart w:id="1" w:name="_Toc181175314"/>
      <w:bookmarkStart w:id="2" w:name="_Toc181176239"/>
      <w:r w:rsidRPr="58DD458D">
        <w:rPr>
          <w:rFonts w:eastAsia="SimHei" w:cs="Kokila"/>
          <w:b/>
          <w:bCs/>
          <w:color w:val="003865"/>
          <w:spacing w:val="-10"/>
          <w:kern w:val="0"/>
          <w:sz w:val="48"/>
          <w:szCs w:val="48"/>
          <w14:ligatures w14:val="none"/>
        </w:rPr>
        <w:t xml:space="preserve">Communications </w:t>
      </w:r>
      <w:r w:rsidR="000D7645">
        <w:rPr>
          <w:rFonts w:eastAsia="SimHei" w:cs="Kokila"/>
          <w:b/>
          <w:bCs/>
          <w:color w:val="003865"/>
          <w:spacing w:val="-10"/>
          <w:kern w:val="0"/>
          <w:sz w:val="48"/>
          <w:szCs w:val="48"/>
          <w14:ligatures w14:val="none"/>
        </w:rPr>
        <w:t>t</w:t>
      </w:r>
      <w:r w:rsidR="00F8138B" w:rsidRPr="58DD458D">
        <w:rPr>
          <w:rFonts w:eastAsia="SimHei" w:cs="Kokila"/>
          <w:b/>
          <w:bCs/>
          <w:color w:val="003865"/>
          <w:spacing w:val="-10"/>
          <w:kern w:val="0"/>
          <w:sz w:val="48"/>
          <w:szCs w:val="48"/>
          <w14:ligatures w14:val="none"/>
        </w:rPr>
        <w:t>oolkit:</w:t>
      </w:r>
      <w:r w:rsidR="00861777">
        <w:rPr>
          <w:rFonts w:eastAsia="SimHei" w:cs="Kokila"/>
          <w:b/>
          <w:bCs/>
          <w:color w:val="003865"/>
          <w:spacing w:val="-10"/>
          <w:kern w:val="0"/>
          <w:sz w:val="48"/>
          <w:szCs w:val="48"/>
          <w14:ligatures w14:val="none"/>
        </w:rPr>
        <w:br/>
      </w:r>
      <w:bookmarkEnd w:id="0"/>
      <w:bookmarkEnd w:id="1"/>
      <w:bookmarkEnd w:id="2"/>
      <w:r w:rsidR="00955ACC">
        <w:rPr>
          <w:rFonts w:eastAsia="SimHei" w:cs="Kokila"/>
          <w:b/>
          <w:bCs/>
          <w:color w:val="003865"/>
          <w:spacing w:val="-10"/>
          <w:kern w:val="0"/>
          <w:sz w:val="48"/>
          <w:szCs w:val="48"/>
          <w14:ligatures w14:val="none"/>
        </w:rPr>
        <w:t>PFAS reduction and Amara’s Law</w:t>
      </w:r>
      <w:r w:rsidR="00E96304" w:rsidRPr="58DD458D">
        <w:rPr>
          <w:rFonts w:eastAsia="SimHei" w:cs="Kokila"/>
          <w:b/>
          <w:bCs/>
          <w:color w:val="003865"/>
          <w:spacing w:val="-10"/>
          <w:kern w:val="0"/>
          <w:sz w:val="48"/>
          <w:szCs w:val="48"/>
          <w14:ligatures w14:val="none"/>
        </w:rPr>
        <w:t xml:space="preserve"> </w:t>
      </w:r>
    </w:p>
    <w:p w14:paraId="652F6B4F" w14:textId="27B145CE" w:rsidR="004C599A" w:rsidRDefault="00E1127F" w:rsidP="004C599A">
      <w:pPr>
        <w:pStyle w:val="Subtitle"/>
      </w:pPr>
      <w:r>
        <w:t xml:space="preserve">November </w:t>
      </w:r>
      <w:r w:rsidR="00273EAB">
        <w:t>2024</w:t>
      </w:r>
    </w:p>
    <w:p w14:paraId="05482332" w14:textId="5EF3D077" w:rsidR="00E96304" w:rsidRPr="003355C0" w:rsidRDefault="00E96304" w:rsidP="003355C0">
      <w:pPr>
        <w:pStyle w:val="Heading1"/>
        <w:rPr>
          <w:b/>
          <w:bCs/>
        </w:rPr>
      </w:pPr>
      <w:bookmarkStart w:id="3" w:name="_Toc181176242"/>
      <w:r w:rsidRPr="003355C0">
        <w:rPr>
          <w:b/>
          <w:bCs/>
        </w:rPr>
        <w:t>Sample press release template</w:t>
      </w:r>
      <w:bookmarkEnd w:id="3"/>
    </w:p>
    <w:p w14:paraId="1ADFEFB4" w14:textId="17133DE5" w:rsidR="00EF27A4" w:rsidRPr="00EF27A4" w:rsidRDefault="00E96304" w:rsidP="00C26223">
      <w:pPr>
        <w:spacing w:before="120" w:after="240" w:line="240" w:lineRule="auto"/>
        <w:rPr>
          <w:rFonts w:ascii="Calibri Light" w:eastAsia="SimSun" w:hAnsi="Calibri Light" w:cs="Kokila"/>
          <w:bCs/>
          <w:i/>
          <w:color w:val="003865"/>
          <w:kern w:val="0"/>
          <w:sz w:val="18"/>
          <w14:ligatures w14:val="none"/>
        </w:rPr>
      </w:pPr>
      <w:r w:rsidRPr="00E96304">
        <w:rPr>
          <w:rFonts w:ascii="Calibri Light" w:eastAsia="SimSun" w:hAnsi="Calibri Light" w:cs="Kokila"/>
          <w:bCs/>
          <w:i/>
          <w:color w:val="003865"/>
          <w:kern w:val="0"/>
          <w:sz w:val="18"/>
          <w14:ligatures w14:val="none"/>
        </w:rPr>
        <w:t>Sample fill-in-the-blank news release template for your use to help communicate the changes taking effect and your organization’s reaction to the new law.</w:t>
      </w:r>
    </w:p>
    <w:p w14:paraId="1BFB972C" w14:textId="5217E3F1" w:rsidR="00EF27A4" w:rsidRPr="00EF27A4" w:rsidRDefault="00EF27A4" w:rsidP="00EF27A4">
      <w:pPr>
        <w:spacing w:after="0" w:line="240" w:lineRule="auto"/>
        <w:rPr>
          <w:rFonts w:eastAsia="Calibri" w:cs="Times New Roman"/>
          <w:kern w:val="0"/>
          <w:sz w:val="22"/>
          <w14:ligatures w14:val="none"/>
        </w:rPr>
      </w:pPr>
      <w:r w:rsidRPr="00EF27A4">
        <w:rPr>
          <w:rFonts w:eastAsia="Calibri" w:cs="Times New Roman"/>
          <w:kern w:val="0"/>
          <w:sz w:val="22"/>
          <w14:ligatures w14:val="none"/>
        </w:rPr>
        <w:t xml:space="preserve">Month, day, </w:t>
      </w:r>
      <w:r w:rsidR="005476A3">
        <w:rPr>
          <w:rFonts w:eastAsia="Calibri" w:cs="Times New Roman"/>
          <w:kern w:val="0"/>
          <w:sz w:val="22"/>
          <w14:ligatures w14:val="none"/>
        </w:rPr>
        <w:t>year</w:t>
      </w:r>
    </w:p>
    <w:p w14:paraId="2FDF7C2D" w14:textId="77777777" w:rsidR="00EF27A4" w:rsidRPr="00EF27A4" w:rsidRDefault="00EF27A4" w:rsidP="00EF27A4">
      <w:pPr>
        <w:spacing w:after="0" w:line="240" w:lineRule="auto"/>
        <w:rPr>
          <w:rFonts w:eastAsia="Calibri" w:cs="Times New Roman"/>
          <w:kern w:val="0"/>
          <w:sz w:val="22"/>
          <w14:ligatures w14:val="none"/>
        </w:rPr>
      </w:pPr>
      <w:r w:rsidRPr="00EF27A4">
        <w:rPr>
          <w:rFonts w:eastAsia="Calibri" w:cs="Times New Roman"/>
          <w:kern w:val="0"/>
          <w:sz w:val="22"/>
          <w14:ligatures w14:val="none"/>
        </w:rPr>
        <w:t>Contact: insert name, insert phone number</w:t>
      </w:r>
    </w:p>
    <w:p w14:paraId="2BAB99FF" w14:textId="77777777" w:rsidR="00EF27A4" w:rsidRPr="00EF27A4" w:rsidRDefault="00EF27A4" w:rsidP="00EF27A4">
      <w:pPr>
        <w:spacing w:after="0" w:line="240" w:lineRule="auto"/>
        <w:rPr>
          <w:rFonts w:eastAsia="Calibri" w:cs="Times New Roman"/>
          <w:kern w:val="0"/>
          <w:sz w:val="22"/>
          <w14:ligatures w14:val="none"/>
        </w:rPr>
      </w:pPr>
    </w:p>
    <w:p w14:paraId="713FA8B2" w14:textId="77777777" w:rsidR="00EF27A4" w:rsidRPr="00EF27A4" w:rsidRDefault="00EF27A4" w:rsidP="00EF27A4">
      <w:pPr>
        <w:spacing w:after="0"/>
        <w:rPr>
          <w:rFonts w:eastAsia="Calibri" w:cs="Times New Roman"/>
          <w:b/>
          <w:kern w:val="0"/>
          <w:sz w:val="26"/>
          <w:szCs w:val="26"/>
          <w14:ligatures w14:val="none"/>
        </w:rPr>
      </w:pPr>
      <w:bookmarkStart w:id="4" w:name="_Hlk106710581"/>
      <w:r w:rsidRPr="00EF27A4">
        <w:rPr>
          <w:rFonts w:eastAsia="Calibri" w:cs="Times New Roman"/>
          <w:b/>
          <w:kern w:val="0"/>
          <w:sz w:val="26"/>
          <w:szCs w:val="26"/>
          <w14:ligatures w14:val="none"/>
        </w:rPr>
        <w:t>Minnesota’s PFAS prevention law aims to greatly reduce “forever chemical” exposure in consumer goods</w:t>
      </w:r>
    </w:p>
    <w:p w14:paraId="3237A56F" w14:textId="77777777" w:rsidR="00EF27A4" w:rsidRPr="00EF27A4" w:rsidRDefault="00EF27A4" w:rsidP="00EF27A4">
      <w:pPr>
        <w:spacing w:after="0"/>
        <w:rPr>
          <w:rFonts w:eastAsia="Calibri" w:cs="Times New Roman"/>
          <w:bCs/>
          <w:i/>
          <w:iCs/>
          <w:kern w:val="0"/>
          <w:sz w:val="26"/>
          <w:szCs w:val="26"/>
          <w14:ligatures w14:val="none"/>
        </w:rPr>
      </w:pPr>
      <w:r w:rsidRPr="00EF27A4">
        <w:rPr>
          <w:rFonts w:eastAsia="Calibri" w:cs="Times New Roman"/>
          <w:bCs/>
          <w:i/>
          <w:iCs/>
          <w:kern w:val="0"/>
          <w:sz w:val="26"/>
          <w:szCs w:val="26"/>
          <w14:ligatures w14:val="none"/>
        </w:rPr>
        <w:t>A pollution prevention law known as Amara’s Law will go into effect January 2025.</w:t>
      </w:r>
    </w:p>
    <w:p w14:paraId="1BD2550A" w14:textId="77777777" w:rsidR="00EF27A4" w:rsidRPr="00EF27A4" w:rsidRDefault="00EF27A4" w:rsidP="00EF27A4">
      <w:pPr>
        <w:spacing w:after="0" w:line="240" w:lineRule="auto"/>
        <w:contextualSpacing/>
        <w:rPr>
          <w:rFonts w:eastAsia="Calibri" w:cs="Calibri"/>
          <w:color w:val="000000"/>
          <w:kern w:val="0"/>
          <w:sz w:val="22"/>
          <w14:ligatures w14:val="none"/>
        </w:rPr>
      </w:pPr>
    </w:p>
    <w:bookmarkEnd w:id="4"/>
    <w:p w14:paraId="2697761C" w14:textId="3721307E" w:rsidR="005476A3" w:rsidRPr="00EF27A4" w:rsidRDefault="00EF27A4" w:rsidP="004C08F3">
      <w:pPr>
        <w:spacing w:after="0" w:line="240" w:lineRule="auto"/>
        <w:rPr>
          <w:rFonts w:eastAsia="Calibri" w:cs="Arial"/>
          <w:kern w:val="0"/>
          <w:szCs w:val="24"/>
          <w14:ligatures w14:val="none"/>
        </w:rPr>
      </w:pPr>
      <w:r w:rsidRPr="00EF27A4">
        <w:rPr>
          <w:rFonts w:eastAsia="Calibri" w:cs="Calibri"/>
          <w:color w:val="000000"/>
          <w:kern w:val="0"/>
          <w:szCs w:val="24"/>
          <w:shd w:val="clear" w:color="auto" w:fill="FFFFFF"/>
          <w14:ligatures w14:val="none"/>
        </w:rPr>
        <w:t xml:space="preserve">Starting Jan. 1, 2025, 11 categories of common consumer products sold in Minnesota must be made without </w:t>
      </w:r>
      <w:r w:rsidRPr="00EF27A4">
        <w:rPr>
          <w:rFonts w:eastAsia="Calibri" w:cs="Calibri"/>
          <w:color w:val="000000"/>
          <w:kern w:val="0"/>
          <w:sz w:val="22"/>
          <w14:ligatures w14:val="none"/>
        </w:rPr>
        <w:t>Per-and polyfluoroalkyls (</w:t>
      </w:r>
      <w:r w:rsidRPr="00EF27A4">
        <w:rPr>
          <w:rFonts w:eastAsia="Calibri" w:cs="Calibri"/>
          <w:color w:val="000000"/>
          <w:kern w:val="0"/>
          <w:szCs w:val="24"/>
          <w:shd w:val="clear" w:color="auto" w:fill="FFFFFF"/>
          <w14:ligatures w14:val="none"/>
        </w:rPr>
        <w:t>PFAS), also known as “forever chemicals.”</w:t>
      </w:r>
      <w:r w:rsidRPr="00EF27A4">
        <w:rPr>
          <w:rFonts w:eastAsia="Calibri" w:cs="Arial"/>
          <w:kern w:val="0"/>
          <w:szCs w:val="24"/>
          <w14:ligatures w14:val="none"/>
        </w:rPr>
        <w:t xml:space="preserve"> </w:t>
      </w:r>
      <w:r w:rsidR="00193219">
        <w:rPr>
          <w:rFonts w:eastAsia="Calibri" w:cs="Arial"/>
          <w:kern w:val="0"/>
          <w:szCs w:val="24"/>
          <w14:ligatures w14:val="none"/>
        </w:rPr>
        <w:br/>
      </w:r>
      <w:r w:rsidR="004C08F3">
        <w:rPr>
          <w:rFonts w:eastAsia="Calibri" w:cs="Arial"/>
          <w:kern w:val="0"/>
          <w:szCs w:val="24"/>
          <w14:ligatures w14:val="none"/>
        </w:rPr>
        <w:br/>
      </w:r>
      <w:r w:rsidR="005476A3" w:rsidRPr="00E96304">
        <w:rPr>
          <w:rFonts w:eastAsia="SimSun" w:cs="Kokila"/>
          <w:i/>
          <w:iCs/>
          <w:kern w:val="0"/>
          <w14:ligatures w14:val="none"/>
        </w:rPr>
        <w:t>[“Quote from someone in your organization discussing the negative impacts of PFAS and the importance of doing something about it.”]</w:t>
      </w:r>
    </w:p>
    <w:p w14:paraId="1869140F" w14:textId="77777777" w:rsidR="00EF27A4" w:rsidRPr="00EF27A4" w:rsidRDefault="00EF27A4" w:rsidP="00EF27A4">
      <w:pPr>
        <w:spacing w:after="0" w:line="240" w:lineRule="auto"/>
        <w:rPr>
          <w:rFonts w:eastAsia="Calibri" w:cs="Arial"/>
          <w:kern w:val="0"/>
          <w:sz w:val="22"/>
          <w14:ligatures w14:val="none"/>
        </w:rPr>
      </w:pPr>
    </w:p>
    <w:p w14:paraId="12334C35"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b/>
          <w:bCs/>
          <w:kern w:val="0"/>
          <w:szCs w:val="24"/>
          <w14:ligatures w14:val="none"/>
        </w:rPr>
        <w:t xml:space="preserve">Reducing PFAS in Minnesota </w:t>
      </w:r>
      <w:r w:rsidRPr="00EF27A4">
        <w:rPr>
          <w:rFonts w:eastAsia="Times New Roman" w:cs="Calibri"/>
          <w:kern w:val="0"/>
          <w:szCs w:val="24"/>
          <w14:ligatures w14:val="none"/>
        </w:rPr>
        <w:t> </w:t>
      </w:r>
      <w:r w:rsidRPr="00EF27A4">
        <w:rPr>
          <w:rFonts w:eastAsia="Times New Roman" w:cs="Calibri"/>
          <w:kern w:val="0"/>
          <w:szCs w:val="24"/>
          <w14:ligatures w14:val="none"/>
        </w:rPr>
        <w:br/>
        <w:t xml:space="preserve">The 11 product categories affected by the 2025 prohibition are: </w:t>
      </w:r>
      <w:r w:rsidRPr="00EF27A4">
        <w:rPr>
          <w:rFonts w:eastAsia="Times New Roman" w:cs="Calibri"/>
          <w:color w:val="000000"/>
          <w:kern w:val="0"/>
          <w:szCs w:val="24"/>
          <w:shd w:val="clear" w:color="auto" w:fill="FFFFFF"/>
          <w14:ligatures w14:val="none"/>
        </w:rPr>
        <w:t>carpets and rugs, cleaning products, cookware, cosmetics, dental floss, fabric treatments, products for children under 12 (except electronics), menstruation products, textile furnishings, ski wax, upholstered furniture.</w:t>
      </w:r>
      <w:r w:rsidRPr="00EF27A4">
        <w:rPr>
          <w:rFonts w:eastAsia="Times New Roman" w:cs="Calibri"/>
          <w:color w:val="000000"/>
          <w:kern w:val="0"/>
          <w:szCs w:val="24"/>
          <w14:ligatures w14:val="none"/>
        </w:rPr>
        <w:t> </w:t>
      </w:r>
    </w:p>
    <w:p w14:paraId="54FF4F0A"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000000"/>
          <w:kern w:val="0"/>
          <w:szCs w:val="24"/>
          <w14:ligatures w14:val="none"/>
        </w:rPr>
        <w:t> </w:t>
      </w:r>
    </w:p>
    <w:p w14:paraId="61881EE7"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000000"/>
          <w:kern w:val="0"/>
          <w:szCs w:val="24"/>
          <w:shd w:val="clear" w:color="auto" w:fill="FFFFFF"/>
          <w14:ligatures w14:val="none"/>
        </w:rPr>
        <w:t xml:space="preserve">Minnesotans may notice changes in their shopping experience, though products made without PFAS are already available to consumers. Manufacturers that currently use </w:t>
      </w:r>
      <w:r w:rsidRPr="00EF27A4">
        <w:rPr>
          <w:rFonts w:eastAsia="Times New Roman" w:cs="Calibri"/>
          <w:color w:val="000000"/>
          <w:kern w:val="0"/>
          <w:szCs w:val="24"/>
          <w14:ligatures w14:val="none"/>
        </w:rPr>
        <w:t xml:space="preserve">PFAS </w:t>
      </w:r>
      <w:r w:rsidRPr="00EF27A4">
        <w:rPr>
          <w:rFonts w:eastAsia="Times New Roman" w:cs="Calibri"/>
          <w:color w:val="000000"/>
          <w:kern w:val="0"/>
          <w:szCs w:val="24"/>
          <w:shd w:val="clear" w:color="auto" w:fill="FFFFFF"/>
          <w14:ligatures w14:val="none"/>
        </w:rPr>
        <w:t xml:space="preserve">in their products will work to update their practices and make PFAS-free products available to customers. </w:t>
      </w:r>
      <w:r w:rsidRPr="00EF27A4">
        <w:rPr>
          <w:rFonts w:eastAsia="Times New Roman" w:cs="Calibri"/>
          <w:color w:val="000000"/>
          <w:kern w:val="0"/>
          <w:szCs w:val="24"/>
          <w14:ligatures w14:val="none"/>
        </w:rPr>
        <w:t> </w:t>
      </w:r>
    </w:p>
    <w:p w14:paraId="3E166FD1"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000000"/>
          <w:kern w:val="0"/>
          <w:szCs w:val="24"/>
          <w14:ligatures w14:val="none"/>
        </w:rPr>
        <w:t> </w:t>
      </w:r>
    </w:p>
    <w:p w14:paraId="7DCC6DFA"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b/>
          <w:bCs/>
          <w:color w:val="000000"/>
          <w:kern w:val="0"/>
          <w:szCs w:val="24"/>
          <w:shd w:val="clear" w:color="auto" w:fill="FFFFFF"/>
          <w14:ligatures w14:val="none"/>
        </w:rPr>
        <w:t>Protecting the environment and saving taxpayers from clean-up costs</w:t>
      </w:r>
      <w:r w:rsidRPr="00EF27A4">
        <w:rPr>
          <w:rFonts w:eastAsia="Times New Roman" w:cs="Calibri"/>
          <w:color w:val="000000"/>
          <w:kern w:val="0"/>
          <w:szCs w:val="24"/>
          <w14:ligatures w14:val="none"/>
        </w:rPr>
        <w:t> </w:t>
      </w:r>
    </w:p>
    <w:p w14:paraId="26A413D9"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kern w:val="0"/>
          <w:szCs w:val="24"/>
          <w14:ligatures w14:val="none"/>
        </w:rPr>
        <w:t>Minnesota cannot clean its way out of the PFAS problem. Clean-up is extremely costly to taxpayers</w:t>
      </w:r>
      <w:r w:rsidRPr="00EF27A4">
        <w:rPr>
          <w:rFonts w:eastAsia="Times New Roman" w:cs="Calibri"/>
          <w:color w:val="0078D4"/>
          <w:kern w:val="0"/>
          <w:szCs w:val="24"/>
          <w:u w:val="single"/>
          <w14:ligatures w14:val="none"/>
        </w:rPr>
        <w:t>.</w:t>
      </w:r>
      <w:r w:rsidRPr="00EF27A4">
        <w:rPr>
          <w:rFonts w:eastAsia="Times New Roman" w:cs="Calibri"/>
          <w:kern w:val="0"/>
          <w:szCs w:val="24"/>
          <w14:ligatures w14:val="none"/>
        </w:rPr>
        <w:t xml:space="preserve"> </w:t>
      </w:r>
      <w:r w:rsidRPr="00EF27A4">
        <w:rPr>
          <w:rFonts w:eastAsia="Times New Roman" w:cs="Calibri"/>
          <w:color w:val="000000"/>
          <w:kern w:val="0"/>
          <w:szCs w:val="24"/>
          <w:shd w:val="clear" w:color="auto" w:fill="FFFFFF"/>
          <w14:ligatures w14:val="none"/>
        </w:rPr>
        <w:t>One pound of PFAS chemicals can be purchased for as little $50 but would cost between $2.7 million and $18 million per pound to remove and destroy from wastewater.</w:t>
      </w:r>
      <w:r w:rsidRPr="00EF27A4">
        <w:rPr>
          <w:rFonts w:eastAsia="Times New Roman" w:cs="Calibri"/>
          <w:color w:val="000000"/>
          <w:kern w:val="0"/>
          <w:szCs w:val="24"/>
          <w14:ligatures w14:val="none"/>
        </w:rPr>
        <w:t> </w:t>
      </w:r>
    </w:p>
    <w:p w14:paraId="7F9A2167"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000000"/>
          <w:kern w:val="0"/>
          <w:szCs w:val="24"/>
          <w14:ligatures w14:val="none"/>
        </w:rPr>
        <w:t> </w:t>
      </w:r>
    </w:p>
    <w:p w14:paraId="570067C0"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000000"/>
          <w:kern w:val="0"/>
          <w:szCs w:val="24"/>
          <w:shd w:val="clear" w:color="auto" w:fill="FFFFFF"/>
          <w14:ligatures w14:val="none"/>
        </w:rPr>
        <w:t xml:space="preserve">By reducing the use of PFAS in products, we create a cleaner, healthier environment for all Minnesotans. </w:t>
      </w:r>
      <w:r w:rsidRPr="00EF27A4">
        <w:rPr>
          <w:rFonts w:eastAsia="Times New Roman" w:cs="Calibri"/>
          <w:color w:val="000000"/>
          <w:kern w:val="0"/>
          <w:szCs w:val="24"/>
          <w14:ligatures w14:val="none"/>
        </w:rPr>
        <w:t> </w:t>
      </w:r>
    </w:p>
    <w:p w14:paraId="459909FD"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D13438"/>
          <w:kern w:val="0"/>
          <w:szCs w:val="24"/>
          <w14:ligatures w14:val="none"/>
        </w:rPr>
        <w:t> </w:t>
      </w:r>
    </w:p>
    <w:p w14:paraId="1B211591" w14:textId="77777777" w:rsidR="00EF27A4" w:rsidRPr="00EF27A4" w:rsidRDefault="00EF27A4" w:rsidP="00EF27A4">
      <w:pPr>
        <w:spacing w:after="0" w:line="240" w:lineRule="auto"/>
        <w:textAlignment w:val="baseline"/>
        <w:rPr>
          <w:rFonts w:ascii="Segoe UI" w:eastAsia="Times New Roman" w:hAnsi="Segoe UI" w:cs="Segoe UI"/>
          <w:color w:val="000000"/>
          <w:kern w:val="0"/>
          <w:sz w:val="18"/>
          <w:szCs w:val="18"/>
          <w14:ligatures w14:val="none"/>
        </w:rPr>
      </w:pPr>
      <w:r w:rsidRPr="00EF27A4">
        <w:rPr>
          <w:rFonts w:eastAsia="Times New Roman" w:cs="Calibri"/>
          <w:b/>
          <w:bCs/>
          <w:color w:val="000000"/>
          <w:kern w:val="0"/>
          <w:szCs w:val="24"/>
          <w14:ligatures w14:val="none"/>
        </w:rPr>
        <w:t>Defining PFAS</w:t>
      </w:r>
      <w:r w:rsidRPr="00EF27A4">
        <w:rPr>
          <w:rFonts w:eastAsia="Times New Roman" w:cs="Calibri"/>
          <w:color w:val="000000"/>
          <w:kern w:val="0"/>
          <w:szCs w:val="24"/>
          <w14:ligatures w14:val="none"/>
        </w:rPr>
        <w:t> </w:t>
      </w:r>
    </w:p>
    <w:p w14:paraId="5F45094E" w14:textId="5DC84012" w:rsidR="00EF27A4" w:rsidRPr="00EF27A4" w:rsidRDefault="005D2680" w:rsidP="00EF27A4">
      <w:pPr>
        <w:spacing w:after="0" w:line="240" w:lineRule="auto"/>
        <w:textAlignment w:val="baseline"/>
        <w:rPr>
          <w:rFonts w:ascii="Segoe UI" w:eastAsia="Times New Roman" w:hAnsi="Segoe UI" w:cs="Segoe UI"/>
          <w:color w:val="000000"/>
          <w:kern w:val="0"/>
          <w:sz w:val="18"/>
          <w:szCs w:val="18"/>
          <w14:ligatures w14:val="none"/>
        </w:rPr>
      </w:pPr>
      <w:r>
        <w:rPr>
          <w:rFonts w:eastAsia="Times New Roman" w:cs="Calibri"/>
          <w:noProof/>
          <w:color w:val="000000"/>
          <w:kern w:val="0"/>
          <w:szCs w:val="24"/>
        </w:rPr>
        <mc:AlternateContent>
          <mc:Choice Requires="wps">
            <w:drawing>
              <wp:anchor distT="0" distB="0" distL="114300" distR="114300" simplePos="0" relativeHeight="251659264" behindDoc="0" locked="0" layoutInCell="1" allowOverlap="1" wp14:anchorId="664ECA5A" wp14:editId="0F4CB65F">
                <wp:simplePos x="0" y="0"/>
                <wp:positionH relativeFrom="column">
                  <wp:posOffset>5237421</wp:posOffset>
                </wp:positionH>
                <wp:positionV relativeFrom="paragraph">
                  <wp:posOffset>785774</wp:posOffset>
                </wp:positionV>
                <wp:extent cx="819260" cy="332990"/>
                <wp:effectExtent l="0" t="0" r="0" b="0"/>
                <wp:wrapNone/>
                <wp:docPr id="1043883354" name="Text Box 1"/>
                <wp:cNvGraphicFramePr/>
                <a:graphic xmlns:a="http://schemas.openxmlformats.org/drawingml/2006/main">
                  <a:graphicData uri="http://schemas.microsoft.com/office/word/2010/wordprocessingShape">
                    <wps:wsp>
                      <wps:cNvSpPr txBox="1"/>
                      <wps:spPr>
                        <a:xfrm>
                          <a:off x="0" y="0"/>
                          <a:ext cx="819260" cy="332990"/>
                        </a:xfrm>
                        <a:prstGeom prst="rect">
                          <a:avLst/>
                        </a:prstGeom>
                        <a:noFill/>
                        <a:ln w="6350">
                          <a:noFill/>
                        </a:ln>
                      </wps:spPr>
                      <wps:txbx>
                        <w:txbxContent>
                          <w:p w14:paraId="7C9339AA" w14:textId="523BFDEA" w:rsidR="005D2680" w:rsidRPr="005D2680" w:rsidRDefault="005D2680" w:rsidP="005D2680">
                            <w:pPr>
                              <w:jc w:val="right"/>
                              <w:rPr>
                                <w:sz w:val="16"/>
                                <w:szCs w:val="14"/>
                              </w:rPr>
                            </w:pPr>
                            <w:r w:rsidRPr="005D2680">
                              <w:rPr>
                                <w:sz w:val="16"/>
                                <w:szCs w:val="14"/>
                              </w:rPr>
                              <w:t>gp4-03b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ECA5A" id="_x0000_t202" coordsize="21600,21600" o:spt="202" path="m,l,21600r21600,l21600,xe">
                <v:stroke joinstyle="miter"/>
                <v:path gradientshapeok="t" o:connecttype="rect"/>
              </v:shapetype>
              <v:shape id="Text Box 1" o:spid="_x0000_s1026" type="#_x0000_t202" style="position:absolute;margin-left:412.4pt;margin-top:61.85pt;width:64.5pt;height:2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" filled="f" stroked="f" strokeweight=".5pt">
                <v:textbox>
                  <w:txbxContent>
                    <w:p w14:paraId="7C9339AA" w14:textId="523BFDEA" w:rsidR="005D2680" w:rsidRPr="005D2680" w:rsidRDefault="005D2680" w:rsidP="005D2680">
                      <w:pPr>
                        <w:jc w:val="right"/>
                        <w:rPr>
                          <w:sz w:val="16"/>
                          <w:szCs w:val="14"/>
                        </w:rPr>
                      </w:pPr>
                      <w:r w:rsidRPr="005D2680">
                        <w:rPr>
                          <w:sz w:val="16"/>
                          <w:szCs w:val="14"/>
                        </w:rPr>
                        <w:t>gp4-03b</w:t>
                      </w:r>
                    </w:p>
                  </w:txbxContent>
                </v:textbox>
              </v:shape>
            </w:pict>
          </mc:Fallback>
        </mc:AlternateContent>
      </w:r>
      <w:r w:rsidR="00EF27A4" w:rsidRPr="00EF27A4">
        <w:rPr>
          <w:rFonts w:eastAsia="Times New Roman" w:cs="Calibri"/>
          <w:color w:val="000000"/>
          <w:kern w:val="0"/>
          <w:szCs w:val="24"/>
          <w14:ligatures w14:val="none"/>
        </w:rPr>
        <w:t xml:space="preserve">PFAS are a family of human-made chemicals used in a broad range of products since the 1950s. These chemicals are often used to make items waterproof, stainproof, non-stick, heat-resistant, </w:t>
      </w:r>
      <w:r w:rsidR="00EF27A4" w:rsidRPr="00EF27A4">
        <w:rPr>
          <w:rFonts w:eastAsia="Times New Roman" w:cs="Calibri"/>
          <w:color w:val="000000"/>
          <w:kern w:val="0"/>
          <w:szCs w:val="24"/>
          <w14:ligatures w14:val="none"/>
        </w:rPr>
        <w:lastRenderedPageBreak/>
        <w:t>and more. However, there is risk of exposure and pollution when a product containing PFAS is made and used, even decades after it is disposed of.  </w:t>
      </w:r>
    </w:p>
    <w:p w14:paraId="7682E6ED" w14:textId="77777777" w:rsidR="00EF27A4" w:rsidRPr="00EF27A4" w:rsidRDefault="00EF27A4" w:rsidP="00EF27A4">
      <w:pPr>
        <w:spacing w:after="0" w:line="240" w:lineRule="auto"/>
        <w:textAlignment w:val="baseline"/>
        <w:rPr>
          <w:rFonts w:ascii="Segoe UI" w:eastAsia="Times New Roman" w:hAnsi="Segoe UI" w:cs="Segoe UI"/>
          <w:color w:val="000000"/>
          <w:kern w:val="0"/>
          <w:sz w:val="18"/>
          <w:szCs w:val="18"/>
          <w14:ligatures w14:val="none"/>
        </w:rPr>
      </w:pPr>
      <w:r w:rsidRPr="00EF27A4">
        <w:rPr>
          <w:rFonts w:eastAsia="Times New Roman" w:cs="Calibri"/>
          <w:color w:val="000000"/>
          <w:kern w:val="0"/>
          <w:szCs w:val="24"/>
          <w14:ligatures w14:val="none"/>
        </w:rPr>
        <w:t> </w:t>
      </w:r>
    </w:p>
    <w:p w14:paraId="16E1FA07" w14:textId="77777777" w:rsidR="00EF27A4" w:rsidRDefault="00EF27A4" w:rsidP="00EF27A4">
      <w:pPr>
        <w:spacing w:after="0" w:line="240" w:lineRule="auto"/>
        <w:textAlignment w:val="baseline"/>
        <w:rPr>
          <w:rFonts w:eastAsia="Times New Roman" w:cs="Calibri"/>
          <w:color w:val="000000"/>
          <w:kern w:val="0"/>
          <w:szCs w:val="24"/>
          <w14:ligatures w14:val="none"/>
        </w:rPr>
      </w:pPr>
      <w:r w:rsidRPr="00EF27A4">
        <w:rPr>
          <w:rFonts w:eastAsia="Times New Roman" w:cs="Calibri"/>
          <w:color w:val="000000"/>
          <w:kern w:val="0"/>
          <w:szCs w:val="24"/>
          <w14:ligatures w14:val="none"/>
        </w:rPr>
        <w:t>PFAS are extremely stable and do not breakdown in the environment, making clean up costly. Because of this, PFAS have been found in the water, air, and soil in Minnesota due to consumer products. PFAS are also known to accumulate in humans and animals. Long term exposure to PFAS is associated with impaired immune systems, certain cancers, liver problems and lower birth weight. </w:t>
      </w:r>
    </w:p>
    <w:p w14:paraId="7B164ED6" w14:textId="77777777" w:rsidR="009111C3" w:rsidRDefault="009111C3" w:rsidP="00EF27A4">
      <w:pPr>
        <w:spacing w:after="0" w:line="240" w:lineRule="auto"/>
        <w:textAlignment w:val="baseline"/>
        <w:rPr>
          <w:rFonts w:eastAsia="Times New Roman" w:cs="Calibri"/>
          <w:color w:val="000000"/>
          <w:kern w:val="0"/>
          <w:szCs w:val="24"/>
          <w14:ligatures w14:val="none"/>
        </w:rPr>
      </w:pPr>
    </w:p>
    <w:p w14:paraId="77695517" w14:textId="7674C216" w:rsidR="009111C3" w:rsidRPr="00EF27A4" w:rsidRDefault="009111C3" w:rsidP="009111C3">
      <w:pPr>
        <w:suppressAutoHyphens/>
        <w:spacing w:before="120" w:after="120" w:line="240" w:lineRule="auto"/>
        <w:rPr>
          <w:rFonts w:eastAsia="SimSun" w:cs="Kokila"/>
          <w:i/>
          <w:iCs/>
          <w:kern w:val="0"/>
          <w14:ligatures w14:val="none"/>
        </w:rPr>
      </w:pPr>
      <w:r w:rsidRPr="00E96304">
        <w:rPr>
          <w:rFonts w:eastAsia="SimSun" w:cs="Kokila"/>
          <w:i/>
          <w:iCs/>
          <w:kern w:val="0"/>
          <w14:ligatures w14:val="none"/>
        </w:rPr>
        <w:t>[“Quote from someone in your organization discussing any of the information above and the importance of the changes to come”]</w:t>
      </w:r>
    </w:p>
    <w:p w14:paraId="76418F9E" w14:textId="77777777" w:rsidR="00EF27A4" w:rsidRPr="00EF27A4" w:rsidRDefault="00EF27A4" w:rsidP="00EF27A4">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color w:val="D13438"/>
          <w:kern w:val="0"/>
          <w:szCs w:val="24"/>
          <w14:ligatures w14:val="none"/>
        </w:rPr>
        <w:t> </w:t>
      </w:r>
    </w:p>
    <w:p w14:paraId="2ACEAF1C" w14:textId="260F90B2" w:rsidR="004519F5" w:rsidRPr="00665B1F" w:rsidRDefault="00EF27A4" w:rsidP="00665B1F">
      <w:pPr>
        <w:spacing w:after="0" w:line="240" w:lineRule="auto"/>
        <w:textAlignment w:val="baseline"/>
        <w:rPr>
          <w:rFonts w:ascii="Segoe UI" w:eastAsia="Times New Roman" w:hAnsi="Segoe UI" w:cs="Segoe UI"/>
          <w:kern w:val="0"/>
          <w:sz w:val="18"/>
          <w:szCs w:val="18"/>
          <w14:ligatures w14:val="none"/>
        </w:rPr>
      </w:pPr>
      <w:r w:rsidRPr="00EF27A4">
        <w:rPr>
          <w:rFonts w:eastAsia="Times New Roman" w:cs="Calibri"/>
          <w:kern w:val="0"/>
          <w:szCs w:val="24"/>
          <w14:ligatures w14:val="none"/>
        </w:rPr>
        <w:t xml:space="preserve">For more information on PFAS </w:t>
      </w:r>
      <w:r w:rsidR="007932C0">
        <w:rPr>
          <w:rFonts w:eastAsia="Times New Roman" w:cs="Calibri"/>
          <w:kern w:val="0"/>
          <w:szCs w:val="24"/>
          <w14:ligatures w14:val="none"/>
        </w:rPr>
        <w:t>pollution p</w:t>
      </w:r>
      <w:r w:rsidRPr="00EF27A4">
        <w:rPr>
          <w:rFonts w:eastAsia="Times New Roman" w:cs="Calibri"/>
          <w:kern w:val="0"/>
          <w:szCs w:val="24"/>
          <w14:ligatures w14:val="none"/>
        </w:rPr>
        <w:t>revention in Minnesota visit</w:t>
      </w:r>
      <w:r w:rsidR="0004755C">
        <w:rPr>
          <w:rFonts w:eastAsia="Times New Roman" w:cs="Calibri"/>
          <w:kern w:val="0"/>
          <w:szCs w:val="24"/>
          <w14:ligatures w14:val="none"/>
        </w:rPr>
        <w:t xml:space="preserve">: </w:t>
      </w:r>
      <w:r w:rsidR="0004755C" w:rsidRPr="0004755C">
        <w:rPr>
          <w:rFonts w:eastAsia="Times New Roman" w:cs="Calibri"/>
          <w:kern w:val="0"/>
          <w:szCs w:val="24"/>
          <w14:ligatures w14:val="none"/>
        </w:rPr>
        <w:t>https://www.pca.state.mn.us/pfas-in-minnesota</w:t>
      </w:r>
    </w:p>
    <w:sectPr w:rsidR="004519F5" w:rsidRPr="00665B1F" w:rsidSect="00E96304">
      <w:headerReference w:type="default" r:id="rId11"/>
      <w:footerReference w:type="default" r:id="rId12"/>
      <w:headerReference w:type="first" r:id="rId13"/>
      <w:footerReference w:type="first" r:id="rId14"/>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08B3" w14:textId="77777777" w:rsidR="006A1CC6" w:rsidRDefault="006A1CC6">
      <w:pPr>
        <w:spacing w:after="0" w:line="240" w:lineRule="auto"/>
      </w:pPr>
      <w:r>
        <w:separator/>
      </w:r>
    </w:p>
  </w:endnote>
  <w:endnote w:type="continuationSeparator" w:id="0">
    <w:p w14:paraId="4BDFD840" w14:textId="77777777" w:rsidR="006A1CC6" w:rsidRDefault="006A1CC6">
      <w:pPr>
        <w:spacing w:after="0" w:line="240" w:lineRule="auto"/>
      </w:pPr>
      <w:r>
        <w:continuationSeparator/>
      </w:r>
    </w:p>
  </w:endnote>
  <w:endnote w:type="continuationNotice" w:id="1">
    <w:p w14:paraId="45C2972E" w14:textId="77777777" w:rsidR="006A1CC6" w:rsidRDefault="006A1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okila">
    <w:charset w:val="00"/>
    <w:family w:val="swiss"/>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CC4A9F2" w14:textId="77777777" w:rsidR="00CA19EE" w:rsidRDefault="004D1E7B" w:rsidP="004D1E7B">
        <w:pPr>
          <w:pStyle w:val="Header"/>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rPr>
    </w:sdtEndPr>
    <w:sdtContent>
      <w:p w14:paraId="567CA0C4" w14:textId="77777777" w:rsidR="00CA19EE" w:rsidRPr="00EE4C86" w:rsidRDefault="004D1E7B" w:rsidP="004D1E7B">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1866" w14:textId="77777777" w:rsidR="006A1CC6" w:rsidRDefault="006A1CC6">
      <w:pPr>
        <w:spacing w:after="0" w:line="240" w:lineRule="auto"/>
      </w:pPr>
      <w:r>
        <w:separator/>
      </w:r>
    </w:p>
  </w:footnote>
  <w:footnote w:type="continuationSeparator" w:id="0">
    <w:p w14:paraId="67E2675F" w14:textId="77777777" w:rsidR="006A1CC6" w:rsidRDefault="006A1CC6">
      <w:pPr>
        <w:spacing w:after="0" w:line="240" w:lineRule="auto"/>
      </w:pPr>
      <w:r>
        <w:continuationSeparator/>
      </w:r>
    </w:p>
  </w:footnote>
  <w:footnote w:type="continuationNotice" w:id="1">
    <w:p w14:paraId="0C0588B6" w14:textId="77777777" w:rsidR="006A1CC6" w:rsidRDefault="006A1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67CB" w14:textId="5DD5CD90" w:rsidR="004B5D24" w:rsidRDefault="1B919866" w:rsidP="004D1E7B">
    <w:pPr>
      <w:pStyle w:val="Header"/>
    </w:pPr>
    <w:r>
      <w:t xml:space="preserve">Communications </w:t>
    </w:r>
    <w:r w:rsidR="00CF1F9D">
      <w:t>t</w:t>
    </w:r>
    <w:r>
      <w:t xml:space="preserve">oolkit – </w:t>
    </w:r>
    <w:r w:rsidR="00EE5843">
      <w:t>PFAS re</w:t>
    </w:r>
    <w:r w:rsidR="001527E1">
      <w:t>duction and</w:t>
    </w:r>
    <w:r w:rsidR="004B5D24">
      <w:t xml:space="preserve"> Amara’s Law</w:t>
    </w:r>
  </w:p>
  <w:p w14:paraId="628C25F0" w14:textId="77777777" w:rsidR="005F0A75" w:rsidRPr="00D552D7" w:rsidRDefault="005F0A75" w:rsidP="004D1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B919866" w14:paraId="5F8A62CB" w14:textId="77777777" w:rsidTr="50E74C25">
      <w:trPr>
        <w:trHeight w:val="300"/>
      </w:trPr>
      <w:tc>
        <w:tcPr>
          <w:tcW w:w="3120" w:type="dxa"/>
        </w:tcPr>
        <w:p w14:paraId="266400BB" w14:textId="79024601" w:rsidR="1B919866" w:rsidRDefault="1B919866" w:rsidP="006863C8">
          <w:pPr>
            <w:pStyle w:val="Header"/>
            <w:ind w:left="-115"/>
          </w:pPr>
        </w:p>
      </w:tc>
      <w:tc>
        <w:tcPr>
          <w:tcW w:w="3120" w:type="dxa"/>
        </w:tcPr>
        <w:p w14:paraId="10F70464" w14:textId="0A365983" w:rsidR="1B919866" w:rsidRDefault="1B919866" w:rsidP="006863C8">
          <w:pPr>
            <w:pStyle w:val="Header"/>
            <w:jc w:val="center"/>
          </w:pPr>
        </w:p>
      </w:tc>
      <w:tc>
        <w:tcPr>
          <w:tcW w:w="3120" w:type="dxa"/>
        </w:tcPr>
        <w:p w14:paraId="10A410CC" w14:textId="4E3E1044" w:rsidR="1B919866" w:rsidRDefault="1B919866" w:rsidP="006863C8">
          <w:pPr>
            <w:pStyle w:val="Header"/>
            <w:ind w:right="-115"/>
            <w:jc w:val="right"/>
          </w:pPr>
        </w:p>
      </w:tc>
    </w:tr>
  </w:tbl>
  <w:p w14:paraId="3A5F0ABE" w14:textId="6DDC30FA" w:rsidR="00A851C5" w:rsidRDefault="00A85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D6"/>
    <w:multiLevelType w:val="hybridMultilevel"/>
    <w:tmpl w:val="CE367AB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6767C"/>
    <w:multiLevelType w:val="hybridMultilevel"/>
    <w:tmpl w:val="9858E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678"/>
    <w:multiLevelType w:val="hybridMultilevel"/>
    <w:tmpl w:val="0BF4C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93D35"/>
    <w:multiLevelType w:val="hybridMultilevel"/>
    <w:tmpl w:val="CD34DC76"/>
    <w:lvl w:ilvl="0" w:tplc="411C49F2">
      <w:start w:val="1"/>
      <w:numFmt w:val="bullet"/>
      <w:lvlText w:val=""/>
      <w:lvlJc w:val="left"/>
      <w:pPr>
        <w:ind w:left="1020" w:hanging="360"/>
      </w:pPr>
      <w:rPr>
        <w:rFonts w:ascii="Symbol" w:hAnsi="Symbol"/>
      </w:rPr>
    </w:lvl>
    <w:lvl w:ilvl="1" w:tplc="4C3606AE">
      <w:start w:val="1"/>
      <w:numFmt w:val="bullet"/>
      <w:lvlText w:val=""/>
      <w:lvlJc w:val="left"/>
      <w:pPr>
        <w:ind w:left="1020" w:hanging="360"/>
      </w:pPr>
      <w:rPr>
        <w:rFonts w:ascii="Symbol" w:hAnsi="Symbol"/>
      </w:rPr>
    </w:lvl>
    <w:lvl w:ilvl="2" w:tplc="795AF884">
      <w:start w:val="1"/>
      <w:numFmt w:val="bullet"/>
      <w:lvlText w:val=""/>
      <w:lvlJc w:val="left"/>
      <w:pPr>
        <w:ind w:left="1020" w:hanging="360"/>
      </w:pPr>
      <w:rPr>
        <w:rFonts w:ascii="Symbol" w:hAnsi="Symbol"/>
      </w:rPr>
    </w:lvl>
    <w:lvl w:ilvl="3" w:tplc="977C0390">
      <w:start w:val="1"/>
      <w:numFmt w:val="bullet"/>
      <w:lvlText w:val=""/>
      <w:lvlJc w:val="left"/>
      <w:pPr>
        <w:ind w:left="1020" w:hanging="360"/>
      </w:pPr>
      <w:rPr>
        <w:rFonts w:ascii="Symbol" w:hAnsi="Symbol"/>
      </w:rPr>
    </w:lvl>
    <w:lvl w:ilvl="4" w:tplc="E6FAC210">
      <w:start w:val="1"/>
      <w:numFmt w:val="bullet"/>
      <w:lvlText w:val=""/>
      <w:lvlJc w:val="left"/>
      <w:pPr>
        <w:ind w:left="1020" w:hanging="360"/>
      </w:pPr>
      <w:rPr>
        <w:rFonts w:ascii="Symbol" w:hAnsi="Symbol"/>
      </w:rPr>
    </w:lvl>
    <w:lvl w:ilvl="5" w:tplc="78CEF6AA">
      <w:start w:val="1"/>
      <w:numFmt w:val="bullet"/>
      <w:lvlText w:val=""/>
      <w:lvlJc w:val="left"/>
      <w:pPr>
        <w:ind w:left="1020" w:hanging="360"/>
      </w:pPr>
      <w:rPr>
        <w:rFonts w:ascii="Symbol" w:hAnsi="Symbol"/>
      </w:rPr>
    </w:lvl>
    <w:lvl w:ilvl="6" w:tplc="72047464">
      <w:start w:val="1"/>
      <w:numFmt w:val="bullet"/>
      <w:lvlText w:val=""/>
      <w:lvlJc w:val="left"/>
      <w:pPr>
        <w:ind w:left="1020" w:hanging="360"/>
      </w:pPr>
      <w:rPr>
        <w:rFonts w:ascii="Symbol" w:hAnsi="Symbol"/>
      </w:rPr>
    </w:lvl>
    <w:lvl w:ilvl="7" w:tplc="923C8E32">
      <w:start w:val="1"/>
      <w:numFmt w:val="bullet"/>
      <w:lvlText w:val=""/>
      <w:lvlJc w:val="left"/>
      <w:pPr>
        <w:ind w:left="1020" w:hanging="360"/>
      </w:pPr>
      <w:rPr>
        <w:rFonts w:ascii="Symbol" w:hAnsi="Symbol"/>
      </w:rPr>
    </w:lvl>
    <w:lvl w:ilvl="8" w:tplc="A55ADFEE">
      <w:start w:val="1"/>
      <w:numFmt w:val="bullet"/>
      <w:lvlText w:val=""/>
      <w:lvlJc w:val="left"/>
      <w:pPr>
        <w:ind w:left="1020" w:hanging="360"/>
      </w:pPr>
      <w:rPr>
        <w:rFonts w:ascii="Symbol" w:hAnsi="Symbol"/>
      </w:rPr>
    </w:lvl>
  </w:abstractNum>
  <w:abstractNum w:abstractNumId="4" w15:restartNumberingAfterBreak="0">
    <w:nsid w:val="2EAF3579"/>
    <w:multiLevelType w:val="hybridMultilevel"/>
    <w:tmpl w:val="5AA83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3674A"/>
    <w:multiLevelType w:val="hybridMultilevel"/>
    <w:tmpl w:val="A9E65D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863DF"/>
    <w:multiLevelType w:val="hybridMultilevel"/>
    <w:tmpl w:val="7E146D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4035A"/>
    <w:multiLevelType w:val="hybridMultilevel"/>
    <w:tmpl w:val="6758F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356EC"/>
    <w:multiLevelType w:val="hybridMultilevel"/>
    <w:tmpl w:val="E7009E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53A48"/>
    <w:multiLevelType w:val="hybridMultilevel"/>
    <w:tmpl w:val="1C1EF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702F0"/>
    <w:multiLevelType w:val="hybridMultilevel"/>
    <w:tmpl w:val="AA24D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12AD9"/>
    <w:multiLevelType w:val="hybridMultilevel"/>
    <w:tmpl w:val="E7183C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92602"/>
    <w:multiLevelType w:val="hybridMultilevel"/>
    <w:tmpl w:val="8AECF0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822DD6"/>
    <w:multiLevelType w:val="hybridMultilevel"/>
    <w:tmpl w:val="581A4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01A69"/>
    <w:multiLevelType w:val="hybridMultilevel"/>
    <w:tmpl w:val="DA7C7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F49E4"/>
    <w:multiLevelType w:val="hybridMultilevel"/>
    <w:tmpl w:val="D68C6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63993"/>
    <w:multiLevelType w:val="hybridMultilevel"/>
    <w:tmpl w:val="D8C0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691906">
    <w:abstractNumId w:val="16"/>
  </w:num>
  <w:num w:numId="2" w16cid:durableId="1655641247">
    <w:abstractNumId w:val="12"/>
  </w:num>
  <w:num w:numId="3" w16cid:durableId="88235310">
    <w:abstractNumId w:val="0"/>
  </w:num>
  <w:num w:numId="4" w16cid:durableId="1291743350">
    <w:abstractNumId w:val="5"/>
  </w:num>
  <w:num w:numId="5" w16cid:durableId="1696073598">
    <w:abstractNumId w:val="4"/>
  </w:num>
  <w:num w:numId="6" w16cid:durableId="1707560419">
    <w:abstractNumId w:val="7"/>
  </w:num>
  <w:num w:numId="7" w16cid:durableId="1097091608">
    <w:abstractNumId w:val="10"/>
  </w:num>
  <w:num w:numId="8" w16cid:durableId="1326973541">
    <w:abstractNumId w:val="1"/>
  </w:num>
  <w:num w:numId="9" w16cid:durableId="372659381">
    <w:abstractNumId w:val="15"/>
  </w:num>
  <w:num w:numId="10" w16cid:durableId="1883009760">
    <w:abstractNumId w:val="8"/>
  </w:num>
  <w:num w:numId="11" w16cid:durableId="1815758894">
    <w:abstractNumId w:val="13"/>
  </w:num>
  <w:num w:numId="12" w16cid:durableId="1907375609">
    <w:abstractNumId w:val="9"/>
  </w:num>
  <w:num w:numId="13" w16cid:durableId="1787046382">
    <w:abstractNumId w:val="11"/>
  </w:num>
  <w:num w:numId="14" w16cid:durableId="1803495676">
    <w:abstractNumId w:val="2"/>
  </w:num>
  <w:num w:numId="15" w16cid:durableId="425155215">
    <w:abstractNumId w:val="14"/>
  </w:num>
  <w:num w:numId="16" w16cid:durableId="1584299451">
    <w:abstractNumId w:val="6"/>
  </w:num>
  <w:num w:numId="17" w16cid:durableId="730423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FC"/>
    <w:rsid w:val="00007199"/>
    <w:rsid w:val="000103ED"/>
    <w:rsid w:val="00014F87"/>
    <w:rsid w:val="0002109E"/>
    <w:rsid w:val="0002717A"/>
    <w:rsid w:val="00031D4D"/>
    <w:rsid w:val="00034E57"/>
    <w:rsid w:val="0003677B"/>
    <w:rsid w:val="000418DB"/>
    <w:rsid w:val="00043967"/>
    <w:rsid w:val="0004755C"/>
    <w:rsid w:val="0005278D"/>
    <w:rsid w:val="00057362"/>
    <w:rsid w:val="00062A9A"/>
    <w:rsid w:val="000768D8"/>
    <w:rsid w:val="000805A6"/>
    <w:rsid w:val="00081DB2"/>
    <w:rsid w:val="000855AB"/>
    <w:rsid w:val="00086E0E"/>
    <w:rsid w:val="00092C43"/>
    <w:rsid w:val="0009731E"/>
    <w:rsid w:val="000B0E4A"/>
    <w:rsid w:val="000C0EF8"/>
    <w:rsid w:val="000C4505"/>
    <w:rsid w:val="000D3262"/>
    <w:rsid w:val="000D3937"/>
    <w:rsid w:val="000D6BA2"/>
    <w:rsid w:val="000D7645"/>
    <w:rsid w:val="000D782B"/>
    <w:rsid w:val="000E5219"/>
    <w:rsid w:val="000F4D0D"/>
    <w:rsid w:val="00100D02"/>
    <w:rsid w:val="001020C7"/>
    <w:rsid w:val="00102B33"/>
    <w:rsid w:val="00125F02"/>
    <w:rsid w:val="00126D8A"/>
    <w:rsid w:val="001277D5"/>
    <w:rsid w:val="00132F5C"/>
    <w:rsid w:val="001451B7"/>
    <w:rsid w:val="00147465"/>
    <w:rsid w:val="001505BB"/>
    <w:rsid w:val="00152415"/>
    <w:rsid w:val="001527E1"/>
    <w:rsid w:val="001660E8"/>
    <w:rsid w:val="00170FF6"/>
    <w:rsid w:val="001749D6"/>
    <w:rsid w:val="00193219"/>
    <w:rsid w:val="001937B0"/>
    <w:rsid w:val="001A656E"/>
    <w:rsid w:val="001A7E23"/>
    <w:rsid w:val="001B19B0"/>
    <w:rsid w:val="001B2B8D"/>
    <w:rsid w:val="001B33E0"/>
    <w:rsid w:val="001B52B4"/>
    <w:rsid w:val="001C286A"/>
    <w:rsid w:val="001C454A"/>
    <w:rsid w:val="001D10C5"/>
    <w:rsid w:val="001D483F"/>
    <w:rsid w:val="001E0508"/>
    <w:rsid w:val="001E64E2"/>
    <w:rsid w:val="001E6C73"/>
    <w:rsid w:val="001F055E"/>
    <w:rsid w:val="001F3BFC"/>
    <w:rsid w:val="00206407"/>
    <w:rsid w:val="00211F95"/>
    <w:rsid w:val="00211FD0"/>
    <w:rsid w:val="00217F7D"/>
    <w:rsid w:val="00223211"/>
    <w:rsid w:val="00224F4B"/>
    <w:rsid w:val="0023749B"/>
    <w:rsid w:val="002508A3"/>
    <w:rsid w:val="0025375A"/>
    <w:rsid w:val="00254705"/>
    <w:rsid w:val="002579E3"/>
    <w:rsid w:val="002706B7"/>
    <w:rsid w:val="0027157F"/>
    <w:rsid w:val="00273EAB"/>
    <w:rsid w:val="00280488"/>
    <w:rsid w:val="00280D65"/>
    <w:rsid w:val="00282366"/>
    <w:rsid w:val="00293A28"/>
    <w:rsid w:val="002A3168"/>
    <w:rsid w:val="002A4898"/>
    <w:rsid w:val="002A6261"/>
    <w:rsid w:val="002A745C"/>
    <w:rsid w:val="002B1CFD"/>
    <w:rsid w:val="002C0D53"/>
    <w:rsid w:val="002C3840"/>
    <w:rsid w:val="002D6478"/>
    <w:rsid w:val="002F4586"/>
    <w:rsid w:val="002F6EF7"/>
    <w:rsid w:val="002F746C"/>
    <w:rsid w:val="0030697C"/>
    <w:rsid w:val="003114D2"/>
    <w:rsid w:val="00315A11"/>
    <w:rsid w:val="00315ED7"/>
    <w:rsid w:val="00320311"/>
    <w:rsid w:val="00321860"/>
    <w:rsid w:val="00321B33"/>
    <w:rsid w:val="00323536"/>
    <w:rsid w:val="00334972"/>
    <w:rsid w:val="003355C0"/>
    <w:rsid w:val="00335ADB"/>
    <w:rsid w:val="00346260"/>
    <w:rsid w:val="00347B5C"/>
    <w:rsid w:val="00350299"/>
    <w:rsid w:val="003552D7"/>
    <w:rsid w:val="00362804"/>
    <w:rsid w:val="0037016D"/>
    <w:rsid w:val="003713C8"/>
    <w:rsid w:val="00374E4C"/>
    <w:rsid w:val="003758B3"/>
    <w:rsid w:val="003779B3"/>
    <w:rsid w:val="00381067"/>
    <w:rsid w:val="00384906"/>
    <w:rsid w:val="00390F8B"/>
    <w:rsid w:val="00392179"/>
    <w:rsid w:val="003B0B95"/>
    <w:rsid w:val="003B22C0"/>
    <w:rsid w:val="003B22D1"/>
    <w:rsid w:val="003B4E58"/>
    <w:rsid w:val="003C1B45"/>
    <w:rsid w:val="003C285F"/>
    <w:rsid w:val="003C6010"/>
    <w:rsid w:val="003D1830"/>
    <w:rsid w:val="003D1DD4"/>
    <w:rsid w:val="003D2166"/>
    <w:rsid w:val="003E5C68"/>
    <w:rsid w:val="003F28CF"/>
    <w:rsid w:val="003F5BD2"/>
    <w:rsid w:val="00416C97"/>
    <w:rsid w:val="00443D7D"/>
    <w:rsid w:val="00445134"/>
    <w:rsid w:val="00450694"/>
    <w:rsid w:val="004519F5"/>
    <w:rsid w:val="004630CA"/>
    <w:rsid w:val="00464CB0"/>
    <w:rsid w:val="0048030B"/>
    <w:rsid w:val="00484C6C"/>
    <w:rsid w:val="00487A45"/>
    <w:rsid w:val="00490A43"/>
    <w:rsid w:val="00493C5A"/>
    <w:rsid w:val="00495BB1"/>
    <w:rsid w:val="004A1EB9"/>
    <w:rsid w:val="004B5D24"/>
    <w:rsid w:val="004C08F3"/>
    <w:rsid w:val="004C1074"/>
    <w:rsid w:val="004C13A0"/>
    <w:rsid w:val="004C43A7"/>
    <w:rsid w:val="004C599A"/>
    <w:rsid w:val="004D1E7B"/>
    <w:rsid w:val="004D3A96"/>
    <w:rsid w:val="004D4A3D"/>
    <w:rsid w:val="004D5DC6"/>
    <w:rsid w:val="004E5019"/>
    <w:rsid w:val="004E55B1"/>
    <w:rsid w:val="004E71A6"/>
    <w:rsid w:val="004F15EE"/>
    <w:rsid w:val="004F5E1E"/>
    <w:rsid w:val="005050AD"/>
    <w:rsid w:val="0051126F"/>
    <w:rsid w:val="0051378D"/>
    <w:rsid w:val="0052135C"/>
    <w:rsid w:val="0052187A"/>
    <w:rsid w:val="0053061C"/>
    <w:rsid w:val="00534A27"/>
    <w:rsid w:val="00536EF5"/>
    <w:rsid w:val="005476A3"/>
    <w:rsid w:val="00551172"/>
    <w:rsid w:val="00552265"/>
    <w:rsid w:val="00557BD5"/>
    <w:rsid w:val="00581DD7"/>
    <w:rsid w:val="00582838"/>
    <w:rsid w:val="0058717F"/>
    <w:rsid w:val="0059149C"/>
    <w:rsid w:val="00593B97"/>
    <w:rsid w:val="005A54E8"/>
    <w:rsid w:val="005B53E2"/>
    <w:rsid w:val="005B79F2"/>
    <w:rsid w:val="005C7222"/>
    <w:rsid w:val="005C74CE"/>
    <w:rsid w:val="005C75B4"/>
    <w:rsid w:val="005D2680"/>
    <w:rsid w:val="005E6DEC"/>
    <w:rsid w:val="005E6FFA"/>
    <w:rsid w:val="005E7946"/>
    <w:rsid w:val="005F0A75"/>
    <w:rsid w:val="00602B09"/>
    <w:rsid w:val="00610876"/>
    <w:rsid w:val="006161AB"/>
    <w:rsid w:val="006173E5"/>
    <w:rsid w:val="00630674"/>
    <w:rsid w:val="0063285D"/>
    <w:rsid w:val="006356CE"/>
    <w:rsid w:val="00644ACB"/>
    <w:rsid w:val="00665B1F"/>
    <w:rsid w:val="006702BE"/>
    <w:rsid w:val="0067676E"/>
    <w:rsid w:val="006863C8"/>
    <w:rsid w:val="0068672E"/>
    <w:rsid w:val="006A1CC6"/>
    <w:rsid w:val="006B0651"/>
    <w:rsid w:val="006C0BC8"/>
    <w:rsid w:val="006D2F4C"/>
    <w:rsid w:val="006D4BF9"/>
    <w:rsid w:val="006D7316"/>
    <w:rsid w:val="006E4C61"/>
    <w:rsid w:val="00701359"/>
    <w:rsid w:val="00703797"/>
    <w:rsid w:val="0071507C"/>
    <w:rsid w:val="00716574"/>
    <w:rsid w:val="00724834"/>
    <w:rsid w:val="00724A69"/>
    <w:rsid w:val="00726AC9"/>
    <w:rsid w:val="00740F7E"/>
    <w:rsid w:val="00741E38"/>
    <w:rsid w:val="00754C0D"/>
    <w:rsid w:val="0075703F"/>
    <w:rsid w:val="00765219"/>
    <w:rsid w:val="0076658E"/>
    <w:rsid w:val="0076678C"/>
    <w:rsid w:val="00774D35"/>
    <w:rsid w:val="007755EB"/>
    <w:rsid w:val="007856B5"/>
    <w:rsid w:val="00786541"/>
    <w:rsid w:val="00790937"/>
    <w:rsid w:val="00791659"/>
    <w:rsid w:val="007932C0"/>
    <w:rsid w:val="007A1697"/>
    <w:rsid w:val="007A448E"/>
    <w:rsid w:val="007C38BD"/>
    <w:rsid w:val="007C4EFC"/>
    <w:rsid w:val="007C5657"/>
    <w:rsid w:val="007D4D64"/>
    <w:rsid w:val="007E4A33"/>
    <w:rsid w:val="007F1FBB"/>
    <w:rsid w:val="007F5CEB"/>
    <w:rsid w:val="007F5FE9"/>
    <w:rsid w:val="007F6DAA"/>
    <w:rsid w:val="00801438"/>
    <w:rsid w:val="00803FE6"/>
    <w:rsid w:val="00805302"/>
    <w:rsid w:val="0081470F"/>
    <w:rsid w:val="00822ECC"/>
    <w:rsid w:val="008242DA"/>
    <w:rsid w:val="00827D43"/>
    <w:rsid w:val="00830854"/>
    <w:rsid w:val="008341D2"/>
    <w:rsid w:val="0083461A"/>
    <w:rsid w:val="00842565"/>
    <w:rsid w:val="008549D5"/>
    <w:rsid w:val="00856491"/>
    <w:rsid w:val="00861777"/>
    <w:rsid w:val="008634B4"/>
    <w:rsid w:val="0086517A"/>
    <w:rsid w:val="00877C7F"/>
    <w:rsid w:val="00881CCF"/>
    <w:rsid w:val="008919C7"/>
    <w:rsid w:val="008A53E6"/>
    <w:rsid w:val="008B6189"/>
    <w:rsid w:val="008C2A66"/>
    <w:rsid w:val="008D427A"/>
    <w:rsid w:val="008E7331"/>
    <w:rsid w:val="008F0F8B"/>
    <w:rsid w:val="008F1453"/>
    <w:rsid w:val="008F7450"/>
    <w:rsid w:val="009111C3"/>
    <w:rsid w:val="00914AE2"/>
    <w:rsid w:val="00915CDF"/>
    <w:rsid w:val="009302BC"/>
    <w:rsid w:val="00940DB8"/>
    <w:rsid w:val="00944200"/>
    <w:rsid w:val="0095383B"/>
    <w:rsid w:val="009544D3"/>
    <w:rsid w:val="00955ACC"/>
    <w:rsid w:val="009662D9"/>
    <w:rsid w:val="00975684"/>
    <w:rsid w:val="00987EDB"/>
    <w:rsid w:val="009942E2"/>
    <w:rsid w:val="009945B6"/>
    <w:rsid w:val="009C2FC2"/>
    <w:rsid w:val="009C37D4"/>
    <w:rsid w:val="009C4B07"/>
    <w:rsid w:val="009D0558"/>
    <w:rsid w:val="009D0E75"/>
    <w:rsid w:val="009D6175"/>
    <w:rsid w:val="009F25A4"/>
    <w:rsid w:val="009F49A2"/>
    <w:rsid w:val="00A02DFA"/>
    <w:rsid w:val="00A070F9"/>
    <w:rsid w:val="00A1310F"/>
    <w:rsid w:val="00A174D0"/>
    <w:rsid w:val="00A204D6"/>
    <w:rsid w:val="00A214BA"/>
    <w:rsid w:val="00A2152E"/>
    <w:rsid w:val="00A30AA9"/>
    <w:rsid w:val="00A31C66"/>
    <w:rsid w:val="00A47B2C"/>
    <w:rsid w:val="00A527E7"/>
    <w:rsid w:val="00A55A00"/>
    <w:rsid w:val="00A57193"/>
    <w:rsid w:val="00A628A7"/>
    <w:rsid w:val="00A74B2A"/>
    <w:rsid w:val="00A80E80"/>
    <w:rsid w:val="00A851C5"/>
    <w:rsid w:val="00A85847"/>
    <w:rsid w:val="00AA089F"/>
    <w:rsid w:val="00AA0B6D"/>
    <w:rsid w:val="00AA32CA"/>
    <w:rsid w:val="00AA6536"/>
    <w:rsid w:val="00AB233E"/>
    <w:rsid w:val="00AB26D2"/>
    <w:rsid w:val="00AC0F0E"/>
    <w:rsid w:val="00AC1D67"/>
    <w:rsid w:val="00AC4C47"/>
    <w:rsid w:val="00AE186C"/>
    <w:rsid w:val="00AE4EF9"/>
    <w:rsid w:val="00AF1C7A"/>
    <w:rsid w:val="00AF30F8"/>
    <w:rsid w:val="00B0258D"/>
    <w:rsid w:val="00B477E2"/>
    <w:rsid w:val="00B57EF5"/>
    <w:rsid w:val="00B6346E"/>
    <w:rsid w:val="00B729A2"/>
    <w:rsid w:val="00B7485A"/>
    <w:rsid w:val="00B761E5"/>
    <w:rsid w:val="00B85CFF"/>
    <w:rsid w:val="00B9433A"/>
    <w:rsid w:val="00B9452B"/>
    <w:rsid w:val="00B95B80"/>
    <w:rsid w:val="00BA1C26"/>
    <w:rsid w:val="00BC023B"/>
    <w:rsid w:val="00BC7328"/>
    <w:rsid w:val="00BD024A"/>
    <w:rsid w:val="00BD07FE"/>
    <w:rsid w:val="00BE35D7"/>
    <w:rsid w:val="00BE5287"/>
    <w:rsid w:val="00BE5C52"/>
    <w:rsid w:val="00BE6554"/>
    <w:rsid w:val="00BF2443"/>
    <w:rsid w:val="00BF61C1"/>
    <w:rsid w:val="00C0081B"/>
    <w:rsid w:val="00C0086B"/>
    <w:rsid w:val="00C0487B"/>
    <w:rsid w:val="00C104CA"/>
    <w:rsid w:val="00C15E0C"/>
    <w:rsid w:val="00C15E7A"/>
    <w:rsid w:val="00C21AD5"/>
    <w:rsid w:val="00C26223"/>
    <w:rsid w:val="00C4079B"/>
    <w:rsid w:val="00C42D32"/>
    <w:rsid w:val="00C52B74"/>
    <w:rsid w:val="00C560AD"/>
    <w:rsid w:val="00C67688"/>
    <w:rsid w:val="00C70582"/>
    <w:rsid w:val="00C75243"/>
    <w:rsid w:val="00C91D74"/>
    <w:rsid w:val="00CA19EE"/>
    <w:rsid w:val="00CB33F6"/>
    <w:rsid w:val="00CB3E55"/>
    <w:rsid w:val="00CB522F"/>
    <w:rsid w:val="00CB6899"/>
    <w:rsid w:val="00CC069D"/>
    <w:rsid w:val="00CC5D2B"/>
    <w:rsid w:val="00CC798D"/>
    <w:rsid w:val="00CE2706"/>
    <w:rsid w:val="00CE40EA"/>
    <w:rsid w:val="00CE4915"/>
    <w:rsid w:val="00CF1F9D"/>
    <w:rsid w:val="00D13939"/>
    <w:rsid w:val="00D32E1E"/>
    <w:rsid w:val="00D43D82"/>
    <w:rsid w:val="00D47BFA"/>
    <w:rsid w:val="00D51999"/>
    <w:rsid w:val="00D535DE"/>
    <w:rsid w:val="00D63F73"/>
    <w:rsid w:val="00D646E5"/>
    <w:rsid w:val="00D725A3"/>
    <w:rsid w:val="00D72AF1"/>
    <w:rsid w:val="00D73CEF"/>
    <w:rsid w:val="00D7431A"/>
    <w:rsid w:val="00D755BF"/>
    <w:rsid w:val="00D917C0"/>
    <w:rsid w:val="00D954A0"/>
    <w:rsid w:val="00D9769A"/>
    <w:rsid w:val="00DA2086"/>
    <w:rsid w:val="00DA714F"/>
    <w:rsid w:val="00DA7A40"/>
    <w:rsid w:val="00DB0B17"/>
    <w:rsid w:val="00DB204A"/>
    <w:rsid w:val="00DB7CCC"/>
    <w:rsid w:val="00DC20F7"/>
    <w:rsid w:val="00DC4FEA"/>
    <w:rsid w:val="00DD2764"/>
    <w:rsid w:val="00DE17AD"/>
    <w:rsid w:val="00DE3B18"/>
    <w:rsid w:val="00DF0854"/>
    <w:rsid w:val="00E04397"/>
    <w:rsid w:val="00E0631F"/>
    <w:rsid w:val="00E1127F"/>
    <w:rsid w:val="00E1584A"/>
    <w:rsid w:val="00E31033"/>
    <w:rsid w:val="00E4114A"/>
    <w:rsid w:val="00E52DAC"/>
    <w:rsid w:val="00E53D21"/>
    <w:rsid w:val="00E56427"/>
    <w:rsid w:val="00E63FCC"/>
    <w:rsid w:val="00E65F48"/>
    <w:rsid w:val="00E737D0"/>
    <w:rsid w:val="00E809B5"/>
    <w:rsid w:val="00E826EA"/>
    <w:rsid w:val="00E951A3"/>
    <w:rsid w:val="00E96304"/>
    <w:rsid w:val="00E96AC1"/>
    <w:rsid w:val="00E9702B"/>
    <w:rsid w:val="00EA376D"/>
    <w:rsid w:val="00EC580F"/>
    <w:rsid w:val="00ED6D4A"/>
    <w:rsid w:val="00EE311F"/>
    <w:rsid w:val="00EE326E"/>
    <w:rsid w:val="00EE5843"/>
    <w:rsid w:val="00EF27A4"/>
    <w:rsid w:val="00EF2F15"/>
    <w:rsid w:val="00EF6888"/>
    <w:rsid w:val="00F061F0"/>
    <w:rsid w:val="00F42843"/>
    <w:rsid w:val="00F50DAD"/>
    <w:rsid w:val="00F75253"/>
    <w:rsid w:val="00F76910"/>
    <w:rsid w:val="00F8138B"/>
    <w:rsid w:val="00F817BD"/>
    <w:rsid w:val="00F81A5F"/>
    <w:rsid w:val="00F83A47"/>
    <w:rsid w:val="00F90FD9"/>
    <w:rsid w:val="00F970B9"/>
    <w:rsid w:val="00F9726A"/>
    <w:rsid w:val="00FA0F37"/>
    <w:rsid w:val="00FA2380"/>
    <w:rsid w:val="00FB20A6"/>
    <w:rsid w:val="00FB59B8"/>
    <w:rsid w:val="00FC1B98"/>
    <w:rsid w:val="00FC1BFB"/>
    <w:rsid w:val="00FC1F61"/>
    <w:rsid w:val="00FC21EB"/>
    <w:rsid w:val="00FD20E5"/>
    <w:rsid w:val="00FD2103"/>
    <w:rsid w:val="00FD3785"/>
    <w:rsid w:val="00FE2237"/>
    <w:rsid w:val="00FE29A1"/>
    <w:rsid w:val="00FF28E0"/>
    <w:rsid w:val="00FF5E03"/>
    <w:rsid w:val="00FF5EC7"/>
    <w:rsid w:val="0130A4DF"/>
    <w:rsid w:val="016CD158"/>
    <w:rsid w:val="0466464D"/>
    <w:rsid w:val="08606E82"/>
    <w:rsid w:val="09B777F8"/>
    <w:rsid w:val="0A1A0333"/>
    <w:rsid w:val="0A29FAC9"/>
    <w:rsid w:val="0BBCE3ED"/>
    <w:rsid w:val="0CA01A2C"/>
    <w:rsid w:val="0D44BA4E"/>
    <w:rsid w:val="0E4169D3"/>
    <w:rsid w:val="0F5215B5"/>
    <w:rsid w:val="0F5E45D9"/>
    <w:rsid w:val="12600297"/>
    <w:rsid w:val="15FEC5B1"/>
    <w:rsid w:val="176A668B"/>
    <w:rsid w:val="17781916"/>
    <w:rsid w:val="1B919866"/>
    <w:rsid w:val="1F03F57A"/>
    <w:rsid w:val="2027E13C"/>
    <w:rsid w:val="20ECA3EC"/>
    <w:rsid w:val="223FAF1F"/>
    <w:rsid w:val="22CD19CC"/>
    <w:rsid w:val="25B2AA64"/>
    <w:rsid w:val="25B67D58"/>
    <w:rsid w:val="26900E60"/>
    <w:rsid w:val="28867158"/>
    <w:rsid w:val="29AFF85F"/>
    <w:rsid w:val="2C54A370"/>
    <w:rsid w:val="3031F414"/>
    <w:rsid w:val="30A51C0C"/>
    <w:rsid w:val="35A9DC53"/>
    <w:rsid w:val="362AC243"/>
    <w:rsid w:val="36A81BDB"/>
    <w:rsid w:val="3EA006FF"/>
    <w:rsid w:val="407ED551"/>
    <w:rsid w:val="40F299C5"/>
    <w:rsid w:val="4324671F"/>
    <w:rsid w:val="44ABE4CE"/>
    <w:rsid w:val="45137474"/>
    <w:rsid w:val="462FEAE6"/>
    <w:rsid w:val="47E0DA5B"/>
    <w:rsid w:val="49E6B62A"/>
    <w:rsid w:val="4E80FB0D"/>
    <w:rsid w:val="4EA5E542"/>
    <w:rsid w:val="502DB94B"/>
    <w:rsid w:val="50E74C25"/>
    <w:rsid w:val="52614EBB"/>
    <w:rsid w:val="552765F2"/>
    <w:rsid w:val="55B64600"/>
    <w:rsid w:val="55CD2043"/>
    <w:rsid w:val="58DD458D"/>
    <w:rsid w:val="5B040D45"/>
    <w:rsid w:val="5B954B2E"/>
    <w:rsid w:val="5C239875"/>
    <w:rsid w:val="5DF2670B"/>
    <w:rsid w:val="5E6FD3DB"/>
    <w:rsid w:val="5F3E3983"/>
    <w:rsid w:val="62B540FC"/>
    <w:rsid w:val="62D94081"/>
    <w:rsid w:val="647721C1"/>
    <w:rsid w:val="65378444"/>
    <w:rsid w:val="657D082F"/>
    <w:rsid w:val="6680079E"/>
    <w:rsid w:val="66832278"/>
    <w:rsid w:val="66DA2A10"/>
    <w:rsid w:val="675D8B60"/>
    <w:rsid w:val="6899D1F0"/>
    <w:rsid w:val="68C36E9C"/>
    <w:rsid w:val="69CD1F14"/>
    <w:rsid w:val="6A6A7B68"/>
    <w:rsid w:val="6A82148F"/>
    <w:rsid w:val="6AA9BEEB"/>
    <w:rsid w:val="6BB77F5E"/>
    <w:rsid w:val="6C11583B"/>
    <w:rsid w:val="6CBA0A2E"/>
    <w:rsid w:val="6D2F60BC"/>
    <w:rsid w:val="6D81F70F"/>
    <w:rsid w:val="6F085A5B"/>
    <w:rsid w:val="74949137"/>
    <w:rsid w:val="74FDA873"/>
    <w:rsid w:val="76DC7C53"/>
    <w:rsid w:val="7ACB6E78"/>
    <w:rsid w:val="7B942165"/>
    <w:rsid w:val="7CFC9F7B"/>
    <w:rsid w:val="7D9EB3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4C37"/>
  <w15:chartTrackingRefBased/>
  <w15:docId w15:val="{AAC5F45F-7543-433C-BB3B-B9E4ABB4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C3"/>
    <w:rPr>
      <w:rFonts w:ascii="Calibri" w:hAnsi="Calibri"/>
      <w:sz w:val="24"/>
    </w:rPr>
  </w:style>
  <w:style w:type="paragraph" w:styleId="Heading1">
    <w:name w:val="heading 1"/>
    <w:basedOn w:val="Normal"/>
    <w:next w:val="Normal"/>
    <w:link w:val="Heading1Char"/>
    <w:uiPriority w:val="9"/>
    <w:qFormat/>
    <w:rsid w:val="005511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1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304"/>
    <w:pPr>
      <w:tabs>
        <w:tab w:val="center" w:pos="4680"/>
        <w:tab w:val="right" w:pos="9360"/>
      </w:tabs>
      <w:spacing w:after="0" w:line="240" w:lineRule="auto"/>
    </w:pPr>
  </w:style>
  <w:style w:type="character" w:customStyle="1" w:styleId="HeaderChar">
    <w:name w:val="Header Char"/>
    <w:basedOn w:val="DefaultParagraphFont"/>
    <w:link w:val="Header"/>
    <w:uiPriority w:val="8"/>
    <w:rsid w:val="00E96304"/>
  </w:style>
  <w:style w:type="paragraph" w:styleId="Footer">
    <w:name w:val="footer"/>
    <w:basedOn w:val="Normal"/>
    <w:link w:val="FooterChar"/>
    <w:uiPriority w:val="99"/>
    <w:unhideWhenUsed/>
    <w:rsid w:val="00E96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04"/>
  </w:style>
  <w:style w:type="character" w:styleId="CommentReference">
    <w:name w:val="annotation reference"/>
    <w:basedOn w:val="DefaultParagraphFont"/>
    <w:semiHidden/>
    <w:unhideWhenUsed/>
    <w:rsid w:val="00E96304"/>
    <w:rPr>
      <w:sz w:val="16"/>
      <w:szCs w:val="16"/>
    </w:rPr>
  </w:style>
  <w:style w:type="paragraph" w:customStyle="1" w:styleId="CommentText1">
    <w:name w:val="Comment Text1"/>
    <w:basedOn w:val="Normal"/>
    <w:next w:val="CommentText"/>
    <w:link w:val="CommentTextChar"/>
    <w:unhideWhenUsed/>
    <w:rsid w:val="00E96304"/>
    <w:pPr>
      <w:suppressAutoHyphens/>
      <w:spacing w:before="120" w:after="120" w:line="240" w:lineRule="auto"/>
    </w:pPr>
    <w:rPr>
      <w:sz w:val="20"/>
      <w:szCs w:val="20"/>
    </w:rPr>
  </w:style>
  <w:style w:type="character" w:customStyle="1" w:styleId="CommentTextChar">
    <w:name w:val="Comment Text Char"/>
    <w:basedOn w:val="DefaultParagraphFont"/>
    <w:link w:val="CommentText1"/>
    <w:rsid w:val="00E96304"/>
    <w:rPr>
      <w:sz w:val="20"/>
      <w:szCs w:val="20"/>
    </w:rPr>
  </w:style>
  <w:style w:type="paragraph" w:styleId="CommentText">
    <w:name w:val="annotation text"/>
    <w:basedOn w:val="Normal"/>
    <w:link w:val="CommentTextChar1"/>
    <w:uiPriority w:val="99"/>
    <w:unhideWhenUsed/>
    <w:rsid w:val="00E96304"/>
    <w:pPr>
      <w:spacing w:line="240" w:lineRule="auto"/>
    </w:pPr>
    <w:rPr>
      <w:sz w:val="20"/>
      <w:szCs w:val="20"/>
    </w:rPr>
  </w:style>
  <w:style w:type="character" w:customStyle="1" w:styleId="CommentTextChar1">
    <w:name w:val="Comment Text Char1"/>
    <w:basedOn w:val="DefaultParagraphFont"/>
    <w:link w:val="CommentText"/>
    <w:uiPriority w:val="99"/>
    <w:rsid w:val="00E96304"/>
    <w:rPr>
      <w:sz w:val="20"/>
      <w:szCs w:val="20"/>
    </w:rPr>
  </w:style>
  <w:style w:type="paragraph" w:styleId="ListParagraph">
    <w:name w:val="List Paragraph"/>
    <w:basedOn w:val="Normal"/>
    <w:uiPriority w:val="34"/>
    <w:qFormat/>
    <w:rsid w:val="00057362"/>
    <w:pPr>
      <w:ind w:left="720"/>
      <w:contextualSpacing/>
    </w:pPr>
  </w:style>
  <w:style w:type="paragraph" w:styleId="CommentSubject">
    <w:name w:val="annotation subject"/>
    <w:basedOn w:val="CommentText"/>
    <w:next w:val="CommentText"/>
    <w:link w:val="CommentSubjectChar"/>
    <w:uiPriority w:val="99"/>
    <w:semiHidden/>
    <w:unhideWhenUsed/>
    <w:rsid w:val="00A851C5"/>
    <w:rPr>
      <w:b/>
      <w:bCs/>
    </w:rPr>
  </w:style>
  <w:style w:type="character" w:customStyle="1" w:styleId="CommentSubjectChar">
    <w:name w:val="Comment Subject Char"/>
    <w:basedOn w:val="CommentTextChar1"/>
    <w:link w:val="CommentSubject"/>
    <w:uiPriority w:val="99"/>
    <w:semiHidden/>
    <w:rsid w:val="00A851C5"/>
    <w:rPr>
      <w:rFonts w:ascii="Calibri" w:hAnsi="Calibri"/>
      <w:b/>
      <w:bCs/>
      <w:sz w:val="20"/>
      <w:szCs w:val="20"/>
    </w:rPr>
  </w:style>
  <w:style w:type="character" w:styleId="Hyperlink">
    <w:name w:val="Hyperlink"/>
    <w:basedOn w:val="DefaultParagraphFont"/>
    <w:uiPriority w:val="99"/>
    <w:unhideWhenUsed/>
    <w:rsid w:val="00A851C5"/>
    <w:rPr>
      <w:color w:val="0563C1" w:themeColor="hyperlink"/>
      <w:u w:val="single"/>
    </w:rPr>
  </w:style>
  <w:style w:type="character" w:styleId="UnresolvedMention">
    <w:name w:val="Unresolved Mention"/>
    <w:basedOn w:val="DefaultParagraphFont"/>
    <w:uiPriority w:val="99"/>
    <w:semiHidden/>
    <w:unhideWhenUsed/>
    <w:rsid w:val="00A851C5"/>
    <w:rPr>
      <w:color w:val="605E5C"/>
      <w:shd w:val="clear" w:color="auto" w:fill="E1DFDD"/>
    </w:rPr>
  </w:style>
  <w:style w:type="character" w:styleId="Mention">
    <w:name w:val="Mention"/>
    <w:basedOn w:val="DefaultParagraphFont"/>
    <w:uiPriority w:val="99"/>
    <w:unhideWhenUsed/>
    <w:rsid w:val="00A851C5"/>
    <w:rPr>
      <w:color w:val="2B579A"/>
      <w:shd w:val="clear" w:color="auto" w:fill="E1DFDD"/>
    </w:rPr>
  </w:style>
  <w:style w:type="paragraph" w:styleId="Subtitle">
    <w:name w:val="Subtitle"/>
    <w:basedOn w:val="Normal"/>
    <w:next w:val="Normal"/>
    <w:link w:val="SubtitleChar"/>
    <w:uiPriority w:val="11"/>
    <w:qFormat/>
    <w:rsid w:val="00A851C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851C5"/>
    <w:rPr>
      <w:rFonts w:eastAsiaTheme="minorEastAsia"/>
      <w:color w:val="5A5A5A" w:themeColor="text1" w:themeTint="A5"/>
      <w:spacing w:val="15"/>
    </w:rPr>
  </w:style>
  <w:style w:type="paragraph" w:styleId="Revision">
    <w:name w:val="Revision"/>
    <w:hidden/>
    <w:uiPriority w:val="99"/>
    <w:semiHidden/>
    <w:rsid w:val="00A851C5"/>
    <w:pPr>
      <w:spacing w:after="0" w:line="240" w:lineRule="auto"/>
    </w:pPr>
    <w:rPr>
      <w:rFonts w:ascii="Calibri" w:hAnsi="Calibri"/>
      <w:sz w:val="24"/>
    </w:rPr>
  </w:style>
  <w:style w:type="table" w:styleId="TableGrid">
    <w:name w:val="Table Grid"/>
    <w:basedOn w:val="TableNormal"/>
    <w:uiPriority w:val="59"/>
    <w:rsid w:val="00A851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511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117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F6EF7"/>
    <w:pPr>
      <w:outlineLvl w:val="9"/>
    </w:pPr>
    <w:rPr>
      <w:kern w:val="0"/>
      <w14:ligatures w14:val="none"/>
    </w:rPr>
  </w:style>
  <w:style w:type="paragraph" w:styleId="TOC1">
    <w:name w:val="toc 1"/>
    <w:basedOn w:val="Normal"/>
    <w:next w:val="Normal"/>
    <w:autoRedefine/>
    <w:uiPriority w:val="39"/>
    <w:unhideWhenUsed/>
    <w:rsid w:val="002F6EF7"/>
    <w:pPr>
      <w:spacing w:after="100"/>
    </w:pPr>
  </w:style>
  <w:style w:type="paragraph" w:styleId="TOC2">
    <w:name w:val="toc 2"/>
    <w:basedOn w:val="Normal"/>
    <w:next w:val="Normal"/>
    <w:autoRedefine/>
    <w:uiPriority w:val="39"/>
    <w:unhideWhenUsed/>
    <w:rsid w:val="002F6EF7"/>
    <w:pPr>
      <w:spacing w:after="100"/>
      <w:ind w:left="240"/>
    </w:pPr>
  </w:style>
  <w:style w:type="paragraph" w:styleId="TOC3">
    <w:name w:val="toc 3"/>
    <w:basedOn w:val="Normal"/>
    <w:next w:val="Normal"/>
    <w:autoRedefine/>
    <w:uiPriority w:val="39"/>
    <w:unhideWhenUsed/>
    <w:rsid w:val="002F6EF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D8B8652B70546902448E6EBDF5FB9" ma:contentTypeVersion="14" ma:contentTypeDescription="Create a new document." ma:contentTypeScope="" ma:versionID="3bd19eb81697a28cfd1fa05dca5d962a">
  <xsd:schema xmlns:xsd="http://www.w3.org/2001/XMLSchema" xmlns:xs="http://www.w3.org/2001/XMLSchema" xmlns:p="http://schemas.microsoft.com/office/2006/metadata/properties" xmlns:ns2="0846a5f9-875e-4dd2-b423-1694b9b6b65b" xmlns:ns3="ae1d0a01-90d9-4473-85b7-c42a5dd5f969" targetNamespace="http://schemas.microsoft.com/office/2006/metadata/properties" ma:root="true" ma:fieldsID="c7b3b95918320d383a86eda2c22089eb" ns2:_="" ns3:_="">
    <xsd:import namespace="0846a5f9-875e-4dd2-b423-1694b9b6b65b"/>
    <xsd:import namespace="ae1d0a01-90d9-4473-85b7-c42a5dd5f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a5f9-875e-4dd2-b423-1694b9b6b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d0a01-90d9-4473-85b7-c42a5dd5f9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b2e5bc-96b2-4191-bd75-595b9bbf410c}" ma:internalName="TaxCatchAll" ma:showField="CatchAllData" ma:web="ae1d0a01-90d9-4473-85b7-c42a5dd5f9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1d0a01-90d9-4473-85b7-c42a5dd5f969" xsi:nil="true"/>
    <lcf76f155ced4ddcb4097134ff3c332f xmlns="0846a5f9-875e-4dd2-b423-1694b9b6b6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976F5-57FD-4747-A667-6863A45DD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a5f9-875e-4dd2-b423-1694b9b6b65b"/>
    <ds:schemaRef ds:uri="ae1d0a01-90d9-4473-85b7-c42a5dd5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C987B-4582-4334-8504-E4B4B7397EBF}">
  <ds:schemaRefs>
    <ds:schemaRef ds:uri="http://schemas.openxmlformats.org/officeDocument/2006/bibliography"/>
  </ds:schemaRefs>
</ds:datastoreItem>
</file>

<file path=customXml/itemProps3.xml><?xml version="1.0" encoding="utf-8"?>
<ds:datastoreItem xmlns:ds="http://schemas.openxmlformats.org/officeDocument/2006/customXml" ds:itemID="{19C69839-F52C-4D58-8010-1E3B68B60209}">
  <ds:schemaRefs>
    <ds:schemaRef ds:uri="http://schemas.microsoft.com/office/2006/metadata/properties"/>
    <ds:schemaRef ds:uri="http://schemas.microsoft.com/office/infopath/2007/PartnerControls"/>
    <ds:schemaRef ds:uri="ae1d0a01-90d9-4473-85b7-c42a5dd5f969"/>
    <ds:schemaRef ds:uri="0846a5f9-875e-4dd2-b423-1694b9b6b65b"/>
  </ds:schemaRefs>
</ds:datastoreItem>
</file>

<file path=customXml/itemProps4.xml><?xml version="1.0" encoding="utf-8"?>
<ds:datastoreItem xmlns:ds="http://schemas.openxmlformats.org/officeDocument/2006/customXml" ds:itemID="{C5C109B9-A073-405B-BE5D-7C4DB47AB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Communications toolkit: PFAS reduction and Amara's Law sample press release template</vt:lpstr>
    </vt:vector>
  </TitlesOfParts>
  <Manager>Adam Olson</Manager>
  <Company>MPCA</Company>
  <LinksUpToDate>false</LinksUpToDate>
  <CharactersWithSpaces>2821</CharactersWithSpaces>
  <SharedDoc>false</SharedDoc>
  <HyperlinkBase/>
  <HLinks>
    <vt:vector size="132" baseType="variant">
      <vt:variant>
        <vt:i4>917576</vt:i4>
      </vt:variant>
      <vt:variant>
        <vt:i4>75</vt:i4>
      </vt:variant>
      <vt:variant>
        <vt:i4>0</vt:i4>
      </vt:variant>
      <vt:variant>
        <vt:i4>5</vt:i4>
      </vt:variant>
      <vt:variant>
        <vt:lpwstr>https://www.pca.state.mn.us/news-and-stories/eco-living-pfas-in-products</vt:lpwstr>
      </vt:variant>
      <vt:variant>
        <vt:lpwstr/>
      </vt:variant>
      <vt:variant>
        <vt:i4>917576</vt:i4>
      </vt:variant>
      <vt:variant>
        <vt:i4>72</vt:i4>
      </vt:variant>
      <vt:variant>
        <vt:i4>0</vt:i4>
      </vt:variant>
      <vt:variant>
        <vt:i4>5</vt:i4>
      </vt:variant>
      <vt:variant>
        <vt:lpwstr>https://www.pca.state.mn.us/news-and-stories/eco-living-pfas-in-products</vt:lpwstr>
      </vt:variant>
      <vt:variant>
        <vt:lpwstr/>
      </vt:variant>
      <vt:variant>
        <vt:i4>917576</vt:i4>
      </vt:variant>
      <vt:variant>
        <vt:i4>69</vt:i4>
      </vt:variant>
      <vt:variant>
        <vt:i4>0</vt:i4>
      </vt:variant>
      <vt:variant>
        <vt:i4>5</vt:i4>
      </vt:variant>
      <vt:variant>
        <vt:lpwstr>https://www.pca.state.mn.us/news-and-stories/eco-living-pfas-in-products</vt:lpwstr>
      </vt:variant>
      <vt:variant>
        <vt:lpwstr/>
      </vt:variant>
      <vt:variant>
        <vt:i4>917576</vt:i4>
      </vt:variant>
      <vt:variant>
        <vt:i4>66</vt:i4>
      </vt:variant>
      <vt:variant>
        <vt:i4>0</vt:i4>
      </vt:variant>
      <vt:variant>
        <vt:i4>5</vt:i4>
      </vt:variant>
      <vt:variant>
        <vt:lpwstr>https://www.pca.state.mn.us/news-and-stories/eco-living-pfas-in-products</vt:lpwstr>
      </vt:variant>
      <vt:variant>
        <vt:lpwstr/>
      </vt:variant>
      <vt:variant>
        <vt:i4>917576</vt:i4>
      </vt:variant>
      <vt:variant>
        <vt:i4>63</vt:i4>
      </vt:variant>
      <vt:variant>
        <vt:i4>0</vt:i4>
      </vt:variant>
      <vt:variant>
        <vt:i4>5</vt:i4>
      </vt:variant>
      <vt:variant>
        <vt:lpwstr>https://www.pca.state.mn.us/news-and-stories/eco-living-pfas-in-products</vt:lpwstr>
      </vt:variant>
      <vt:variant>
        <vt:lpwstr/>
      </vt:variant>
      <vt:variant>
        <vt:i4>917576</vt:i4>
      </vt:variant>
      <vt:variant>
        <vt:i4>60</vt:i4>
      </vt:variant>
      <vt:variant>
        <vt:i4>0</vt:i4>
      </vt:variant>
      <vt:variant>
        <vt:i4>5</vt:i4>
      </vt:variant>
      <vt:variant>
        <vt:lpwstr>https://www.pca.state.mn.us/news-and-stories/eco-living-pfas-in-products</vt:lpwstr>
      </vt:variant>
      <vt:variant>
        <vt:lpwstr/>
      </vt:variant>
      <vt:variant>
        <vt:i4>8192034</vt:i4>
      </vt:variant>
      <vt:variant>
        <vt:i4>57</vt:i4>
      </vt:variant>
      <vt:variant>
        <vt:i4>0</vt:i4>
      </vt:variant>
      <vt:variant>
        <vt:i4>5</vt:i4>
      </vt:variant>
      <vt:variant>
        <vt:lpwstr>https://youtube.com/shorts/vkDJosoTIO4?si=uKrSSX2XMk2rkczQ</vt:lpwstr>
      </vt:variant>
      <vt:variant>
        <vt:lpwstr/>
      </vt:variant>
      <vt:variant>
        <vt:i4>2818126</vt:i4>
      </vt:variant>
      <vt:variant>
        <vt:i4>54</vt:i4>
      </vt:variant>
      <vt:variant>
        <vt:i4>0</vt:i4>
      </vt:variant>
      <vt:variant>
        <vt:i4>5</vt:i4>
      </vt:variant>
      <vt:variant>
        <vt:lpwstr>https://www.youtube.com/watch?v=f1lP_Abe61Q</vt:lpwstr>
      </vt:variant>
      <vt:variant>
        <vt:lpwstr/>
      </vt:variant>
      <vt:variant>
        <vt:i4>2621551</vt:i4>
      </vt:variant>
      <vt:variant>
        <vt:i4>51</vt:i4>
      </vt:variant>
      <vt:variant>
        <vt:i4>0</vt:i4>
      </vt:variant>
      <vt:variant>
        <vt:i4>5</vt:i4>
      </vt:variant>
      <vt:variant>
        <vt:lpwstr>https://youtu.be/UPRXtrjl_fI?si=jHf6JFVkAWU1f0_-</vt:lpwstr>
      </vt:variant>
      <vt:variant>
        <vt:lpwstr/>
      </vt:variant>
      <vt:variant>
        <vt:i4>4980785</vt:i4>
      </vt:variant>
      <vt:variant>
        <vt:i4>48</vt:i4>
      </vt:variant>
      <vt:variant>
        <vt:i4>0</vt:i4>
      </vt:variant>
      <vt:variant>
        <vt:i4>5</vt:i4>
      </vt:variant>
      <vt:variant>
        <vt:lpwstr>https://youtu.be/5N5Qpl3AkM4?si=y5BkNPXGACl531_Q</vt:lpwstr>
      </vt:variant>
      <vt:variant>
        <vt:lpwstr/>
      </vt:variant>
      <vt:variant>
        <vt:i4>1900597</vt:i4>
      </vt:variant>
      <vt:variant>
        <vt:i4>41</vt:i4>
      </vt:variant>
      <vt:variant>
        <vt:i4>0</vt:i4>
      </vt:variant>
      <vt:variant>
        <vt:i4>5</vt:i4>
      </vt:variant>
      <vt:variant>
        <vt:lpwstr/>
      </vt:variant>
      <vt:variant>
        <vt:lpwstr>_Toc181176254</vt:lpwstr>
      </vt:variant>
      <vt:variant>
        <vt:i4>1900597</vt:i4>
      </vt:variant>
      <vt:variant>
        <vt:i4>35</vt:i4>
      </vt:variant>
      <vt:variant>
        <vt:i4>0</vt:i4>
      </vt:variant>
      <vt:variant>
        <vt:i4>5</vt:i4>
      </vt:variant>
      <vt:variant>
        <vt:lpwstr/>
      </vt:variant>
      <vt:variant>
        <vt:lpwstr>_Toc181176251</vt:lpwstr>
      </vt:variant>
      <vt:variant>
        <vt:i4>1835061</vt:i4>
      </vt:variant>
      <vt:variant>
        <vt:i4>29</vt:i4>
      </vt:variant>
      <vt:variant>
        <vt:i4>0</vt:i4>
      </vt:variant>
      <vt:variant>
        <vt:i4>5</vt:i4>
      </vt:variant>
      <vt:variant>
        <vt:lpwstr/>
      </vt:variant>
      <vt:variant>
        <vt:lpwstr>_Toc181176245</vt:lpwstr>
      </vt:variant>
      <vt:variant>
        <vt:i4>1835061</vt:i4>
      </vt:variant>
      <vt:variant>
        <vt:i4>23</vt:i4>
      </vt:variant>
      <vt:variant>
        <vt:i4>0</vt:i4>
      </vt:variant>
      <vt:variant>
        <vt:i4>5</vt:i4>
      </vt:variant>
      <vt:variant>
        <vt:lpwstr/>
      </vt:variant>
      <vt:variant>
        <vt:lpwstr>_Toc181176243</vt:lpwstr>
      </vt:variant>
      <vt:variant>
        <vt:i4>1835061</vt:i4>
      </vt:variant>
      <vt:variant>
        <vt:i4>17</vt:i4>
      </vt:variant>
      <vt:variant>
        <vt:i4>0</vt:i4>
      </vt:variant>
      <vt:variant>
        <vt:i4>5</vt:i4>
      </vt:variant>
      <vt:variant>
        <vt:lpwstr/>
      </vt:variant>
      <vt:variant>
        <vt:lpwstr>_Toc181176242</vt:lpwstr>
      </vt:variant>
      <vt:variant>
        <vt:i4>1835061</vt:i4>
      </vt:variant>
      <vt:variant>
        <vt:i4>11</vt:i4>
      </vt:variant>
      <vt:variant>
        <vt:i4>0</vt:i4>
      </vt:variant>
      <vt:variant>
        <vt:i4>5</vt:i4>
      </vt:variant>
      <vt:variant>
        <vt:lpwstr/>
      </vt:variant>
      <vt:variant>
        <vt:lpwstr>_Toc181176241</vt:lpwstr>
      </vt:variant>
      <vt:variant>
        <vt:i4>1835061</vt:i4>
      </vt:variant>
      <vt:variant>
        <vt:i4>5</vt:i4>
      </vt:variant>
      <vt:variant>
        <vt:i4>0</vt:i4>
      </vt:variant>
      <vt:variant>
        <vt:i4>5</vt:i4>
      </vt:variant>
      <vt:variant>
        <vt:lpwstr/>
      </vt:variant>
      <vt:variant>
        <vt:lpwstr>_Toc181176240</vt:lpwstr>
      </vt:variant>
      <vt:variant>
        <vt:i4>4718682</vt:i4>
      </vt:variant>
      <vt:variant>
        <vt:i4>0</vt:i4>
      </vt:variant>
      <vt:variant>
        <vt:i4>0</vt:i4>
      </vt:variant>
      <vt:variant>
        <vt:i4>5</vt:i4>
      </vt:variant>
      <vt:variant>
        <vt:lpwstr>https://www.pca.state.mn.us/pfas-in-products</vt:lpwstr>
      </vt:variant>
      <vt:variant>
        <vt:lpwstr/>
      </vt:variant>
      <vt:variant>
        <vt:i4>1310831</vt:i4>
      </vt:variant>
      <vt:variant>
        <vt:i4>9</vt:i4>
      </vt:variant>
      <vt:variant>
        <vt:i4>0</vt:i4>
      </vt:variant>
      <vt:variant>
        <vt:i4>5</vt:i4>
      </vt:variant>
      <vt:variant>
        <vt:lpwstr>mailto:Adam.J.Olson@state.mn.us</vt:lpwstr>
      </vt:variant>
      <vt:variant>
        <vt:lpwstr/>
      </vt:variant>
      <vt:variant>
        <vt:i4>262203</vt:i4>
      </vt:variant>
      <vt:variant>
        <vt:i4>6</vt:i4>
      </vt:variant>
      <vt:variant>
        <vt:i4>0</vt:i4>
      </vt:variant>
      <vt:variant>
        <vt:i4>5</vt:i4>
      </vt:variant>
      <vt:variant>
        <vt:lpwstr>mailto:Andria.Kurbondski@state.mn.us</vt:lpwstr>
      </vt:variant>
      <vt:variant>
        <vt:lpwstr/>
      </vt:variant>
      <vt:variant>
        <vt:i4>1310831</vt:i4>
      </vt:variant>
      <vt:variant>
        <vt:i4>3</vt:i4>
      </vt:variant>
      <vt:variant>
        <vt:i4>0</vt:i4>
      </vt:variant>
      <vt:variant>
        <vt:i4>5</vt:i4>
      </vt:variant>
      <vt:variant>
        <vt:lpwstr>mailto:Adam.J.Olson@state.mn.us</vt:lpwstr>
      </vt:variant>
      <vt:variant>
        <vt:lpwstr/>
      </vt:variant>
      <vt:variant>
        <vt:i4>3604501</vt:i4>
      </vt:variant>
      <vt:variant>
        <vt:i4>0</vt:i4>
      </vt:variant>
      <vt:variant>
        <vt:i4>0</vt:i4>
      </vt:variant>
      <vt:variant>
        <vt:i4>5</vt:i4>
      </vt:variant>
      <vt:variant>
        <vt:lpwstr>mailto:Sam.Hageman@state.mn.us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toolkit: PFAS reduction and Amara's Law sample press release template</dc:title>
  <dc:subject>Amara's law sample press release.</dc:subject>
  <dc:creator>MPCA - Adam Olson</dc:creator>
  <cp:keywords>Minnesota Pollution Control Agency, MPCA, PFAS, Amara's Law, forever chemical, General Public, MPCA Information (About the MPCA, MPCA programs, etc.), Communications, gp4-03b</cp:keywords>
  <dc:description>A pollution prevention law known as Amara’s Law will go into effect January 2025. Use this sample press release to help amplify awareness and educate Minnesota about Amara’s Law and PFAS prevention.</dc:description>
  <cp:lastModifiedBy>Holstad, Jennifer (MPCA)</cp:lastModifiedBy>
  <cp:revision>2</cp:revision>
  <dcterms:created xsi:type="dcterms:W3CDTF">2025-12-12T19:47:00Z</dcterms:created>
  <dcterms:modified xsi:type="dcterms:W3CDTF">2025-12-12T19:47:00Z</dcterms:modified>
  <cp:category>General Public, MPCA Information (About the MPCA, MPCA programs, etc.), Communications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0x010100362D8B8652B70546902448E6EBDF5FB9</vt:lpwstr>
  </property>
  <property fmtid="{D5CDD505-2E9C-101B-9397-08002B2CF9AE}" pid="3" name="MediaServiceImageTags">
    <vt:lpwstr/>
  </property>
</Properties>
</file>