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 w:rsidRPr="006C0814" w14:paraId="18A9CBCE" w14:textId="77777777">
        <w:trPr>
          <w:cantSplit/>
          <w:trHeight w:val="1350"/>
        </w:trPr>
        <w:tc>
          <w:tcPr>
            <w:tcW w:w="3978" w:type="dxa"/>
          </w:tcPr>
          <w:p w14:paraId="53C066E1" w14:textId="77777777" w:rsidR="008303E2" w:rsidRPr="006C0814" w:rsidRDefault="00C12D94" w:rsidP="00C12D94">
            <w:pPr>
              <w:spacing w:before="120"/>
              <w:ind w:left="-112"/>
            </w:pPr>
            <w:r>
              <w:rPr>
                <w:noProof/>
              </w:rPr>
              <w:drawing>
                <wp:inline distT="0" distB="0" distL="0" distR="0" wp14:anchorId="27F8B7B7" wp14:editId="0BACAE71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1737B7C8" w14:textId="77777777" w:rsidR="00393D76" w:rsidRDefault="00541E74" w:rsidP="00C12D94">
            <w:pPr>
              <w:pStyle w:val="Form-Title1"/>
              <w:spacing w:before="0"/>
              <w:rPr>
                <w:szCs w:val="40"/>
              </w:rPr>
            </w:pPr>
            <w:r w:rsidRPr="00C12D94">
              <w:rPr>
                <w:szCs w:val="40"/>
              </w:rPr>
              <w:t xml:space="preserve">Cumulative </w:t>
            </w:r>
            <w:r w:rsidR="00ED05E1" w:rsidRPr="00C12D94">
              <w:rPr>
                <w:szCs w:val="40"/>
              </w:rPr>
              <w:t>air</w:t>
            </w:r>
          </w:p>
          <w:p w14:paraId="4F9238AA" w14:textId="77777777" w:rsidR="008303E2" w:rsidRPr="00C12D94" w:rsidRDefault="00ED05E1" w:rsidP="00C12D94">
            <w:pPr>
              <w:pStyle w:val="Form-Title1"/>
              <w:spacing w:before="0"/>
              <w:rPr>
                <w:szCs w:val="40"/>
              </w:rPr>
            </w:pPr>
            <w:r w:rsidRPr="00C12D94">
              <w:rPr>
                <w:szCs w:val="40"/>
              </w:rPr>
              <w:t xml:space="preserve"> emissions</w:t>
            </w:r>
            <w:r>
              <w:rPr>
                <w:szCs w:val="40"/>
              </w:rPr>
              <w:t xml:space="preserve"> </w:t>
            </w:r>
            <w:r w:rsidRPr="00C12D94">
              <w:rPr>
                <w:szCs w:val="40"/>
              </w:rPr>
              <w:t>risk analysis form</w:t>
            </w:r>
          </w:p>
          <w:p w14:paraId="3794B6C3" w14:textId="77777777" w:rsidR="00E847E9" w:rsidRPr="00E847E9" w:rsidRDefault="00E847E9" w:rsidP="00E847E9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</w:rPr>
            </w:pPr>
            <w:r w:rsidRPr="00E847E9">
              <w:rPr>
                <w:rFonts w:ascii="Arial Black" w:hAnsi="Arial Black"/>
                <w:bCs/>
                <w:sz w:val="22"/>
              </w:rPr>
              <w:t>AERA-19</w:t>
            </w:r>
          </w:p>
          <w:p w14:paraId="5F342AFC" w14:textId="77777777" w:rsidR="008303E2" w:rsidRPr="006C0814" w:rsidRDefault="00CB4E1C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Trebuchet MS" w:hAnsi="Trebuchet MS"/>
                <w:bCs/>
              </w:rPr>
            </w:pPr>
            <w:r w:rsidRPr="006C0814">
              <w:rPr>
                <w:rFonts w:ascii="Trebuchet MS" w:hAnsi="Trebuchet MS"/>
                <w:bCs/>
              </w:rPr>
              <w:t xml:space="preserve">Air Emissions Risk Analysis </w:t>
            </w:r>
            <w:r w:rsidR="000B011B" w:rsidRPr="006C0814">
              <w:rPr>
                <w:rFonts w:ascii="Trebuchet MS" w:hAnsi="Trebuchet MS"/>
                <w:bCs/>
              </w:rPr>
              <w:t>(AERA)</w:t>
            </w:r>
          </w:p>
          <w:p w14:paraId="6F61DEB5" w14:textId="77777777" w:rsidR="00481A4C" w:rsidRPr="006C0814" w:rsidRDefault="007749A8" w:rsidP="007749A8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</w:rPr>
            </w:pPr>
            <w:r w:rsidRPr="006C0814">
              <w:rPr>
                <w:rFonts w:ascii="Arial" w:hAnsi="Arial" w:cs="Arial"/>
                <w:bCs/>
                <w:i/>
                <w:sz w:val="16"/>
                <w:szCs w:val="16"/>
              </w:rPr>
              <w:t>Doc Type: Air Emissions Risk Assessment – External Documentation</w:t>
            </w:r>
          </w:p>
        </w:tc>
      </w:tr>
    </w:tbl>
    <w:p w14:paraId="44FC4FAA" w14:textId="792819E5" w:rsidR="005C6233" w:rsidRPr="00DA5DA8" w:rsidRDefault="00AC4F25" w:rsidP="000200D2">
      <w:pPr>
        <w:spacing w:before="360" w:after="240"/>
        <w:rPr>
          <w:rFonts w:ascii="Arial" w:hAnsi="Arial" w:cs="Arial"/>
          <w:sz w:val="18"/>
          <w:szCs w:val="18"/>
        </w:rPr>
      </w:pPr>
      <w:r w:rsidRPr="516B8D7F">
        <w:rPr>
          <w:rFonts w:ascii="Arial" w:hAnsi="Arial" w:cs="Arial"/>
          <w:b/>
          <w:bCs/>
          <w:sz w:val="18"/>
          <w:szCs w:val="18"/>
        </w:rPr>
        <w:t xml:space="preserve">Purpose: </w:t>
      </w:r>
      <w:r>
        <w:rPr>
          <w:rFonts w:ascii="Arial" w:hAnsi="Arial" w:cs="Arial"/>
          <w:sz w:val="18"/>
          <w:szCs w:val="18"/>
        </w:rPr>
        <w:t xml:space="preserve">This form describes the cumulative analysis in an AERA. </w:t>
      </w:r>
      <w:r w:rsidRPr="00B973C3">
        <w:rPr>
          <w:rFonts w:ascii="Arial" w:hAnsi="Arial" w:cs="Arial"/>
          <w:spacing w:val="-2"/>
          <w:sz w:val="18"/>
          <w:szCs w:val="18"/>
        </w:rPr>
        <w:t xml:space="preserve">Cumulative </w:t>
      </w:r>
      <w:r>
        <w:rPr>
          <w:rFonts w:ascii="Arial" w:hAnsi="Arial" w:cs="Arial"/>
          <w:spacing w:val="-2"/>
          <w:sz w:val="18"/>
          <w:szCs w:val="18"/>
        </w:rPr>
        <w:t>AERAs</w:t>
      </w:r>
      <w:r w:rsidRPr="00B973C3">
        <w:rPr>
          <w:rFonts w:ascii="Arial" w:hAnsi="Arial" w:cs="Arial"/>
          <w:spacing w:val="-2"/>
          <w:sz w:val="18"/>
          <w:szCs w:val="18"/>
        </w:rPr>
        <w:t xml:space="preserve"> are intended to provide information about risks from sources of air toxics that may interact with the project in such a way as to cause </w:t>
      </w:r>
      <w:r>
        <w:rPr>
          <w:rFonts w:ascii="Arial" w:hAnsi="Arial" w:cs="Arial"/>
          <w:spacing w:val="-2"/>
          <w:sz w:val="18"/>
          <w:szCs w:val="18"/>
        </w:rPr>
        <w:t>potential cumulative effects.</w:t>
      </w:r>
      <w:r>
        <w:rPr>
          <w:rFonts w:ascii="Arial" w:hAnsi="Arial" w:cs="Arial"/>
          <w:sz w:val="18"/>
          <w:szCs w:val="18"/>
        </w:rPr>
        <w:t xml:space="preserve"> </w:t>
      </w:r>
      <w:r w:rsidR="005C6233" w:rsidRPr="00DA5DA8">
        <w:rPr>
          <w:rFonts w:ascii="Arial" w:hAnsi="Arial" w:cs="Arial"/>
          <w:sz w:val="18"/>
          <w:szCs w:val="18"/>
        </w:rPr>
        <w:t xml:space="preserve">Consult the </w:t>
      </w:r>
      <w:r w:rsidR="005C6233" w:rsidRPr="000200D2">
        <w:rPr>
          <w:rFonts w:ascii="Arial" w:hAnsi="Arial" w:cs="Arial"/>
          <w:sz w:val="18"/>
          <w:szCs w:val="18"/>
        </w:rPr>
        <w:t>Minnesota Pollution Control Agency</w:t>
      </w:r>
      <w:r w:rsidR="00ED05E1">
        <w:rPr>
          <w:rFonts w:ascii="Arial" w:hAnsi="Arial" w:cs="Arial"/>
          <w:sz w:val="18"/>
          <w:szCs w:val="18"/>
        </w:rPr>
        <w:t>’s</w:t>
      </w:r>
      <w:r w:rsidR="005C6233" w:rsidRPr="000200D2">
        <w:rPr>
          <w:rFonts w:ascii="Arial" w:hAnsi="Arial" w:cs="Arial"/>
          <w:sz w:val="18"/>
          <w:szCs w:val="18"/>
        </w:rPr>
        <w:t xml:space="preserve"> (MPCA) AERA guidance for instructions on completing this form. The AERA guidance can be found on the MPCA</w:t>
      </w:r>
      <w:r w:rsidR="00ED05E1">
        <w:rPr>
          <w:rFonts w:ascii="Arial" w:hAnsi="Arial" w:cs="Arial"/>
          <w:sz w:val="18"/>
          <w:szCs w:val="18"/>
        </w:rPr>
        <w:t>’s</w:t>
      </w:r>
      <w:r w:rsidR="005C6233" w:rsidRPr="000200D2">
        <w:rPr>
          <w:rFonts w:ascii="Arial" w:hAnsi="Arial" w:cs="Arial"/>
          <w:sz w:val="18"/>
          <w:szCs w:val="18"/>
        </w:rPr>
        <w:t xml:space="preserve"> AERA website</w:t>
      </w:r>
      <w:r w:rsidR="005C6233" w:rsidRPr="00DA5DA8">
        <w:rPr>
          <w:rFonts w:ascii="Arial" w:hAnsi="Arial" w:cs="Arial"/>
          <w:color w:val="1F497D"/>
          <w:sz w:val="18"/>
          <w:szCs w:val="18"/>
        </w:rPr>
        <w:t xml:space="preserve"> </w:t>
      </w:r>
      <w:r w:rsidR="005C6233" w:rsidRPr="00DA5DA8">
        <w:rPr>
          <w:rFonts w:ascii="Arial" w:hAnsi="Arial" w:cs="Arial"/>
          <w:sz w:val="18"/>
          <w:szCs w:val="18"/>
        </w:rPr>
        <w:t>at</w:t>
      </w:r>
      <w:r w:rsidR="005C6233" w:rsidRPr="00393D76">
        <w:rPr>
          <w:rFonts w:ascii="Arial" w:hAnsi="Arial" w:cs="Arial"/>
          <w:sz w:val="18"/>
          <w:szCs w:val="18"/>
        </w:rPr>
        <w:t xml:space="preserve"> </w:t>
      </w:r>
      <w:hyperlink r:id="rId12" w:history="1">
        <w:r w:rsidR="52008A8E" w:rsidRPr="516B8D7F">
          <w:rPr>
            <w:rStyle w:val="Hyperlink"/>
            <w:rFonts w:ascii="Arial" w:hAnsi="Arial" w:cs="Arial"/>
            <w:sz w:val="18"/>
            <w:szCs w:val="18"/>
          </w:rPr>
          <w:t>https://www.pca.state.mn.us/business-with-us/air-emissions-risk-analysis-aera</w:t>
        </w:r>
      </w:hyperlink>
      <w:r w:rsidR="005C6233" w:rsidRPr="00DA5DA8">
        <w:rPr>
          <w:rFonts w:ascii="Arial" w:hAnsi="Arial" w:cs="Arial"/>
          <w:sz w:val="18"/>
          <w:szCs w:val="18"/>
        </w:rPr>
        <w:t>.</w:t>
      </w:r>
    </w:p>
    <w:p w14:paraId="1E88FE95" w14:textId="77777777" w:rsidR="00993C48" w:rsidRDefault="00993C48" w:rsidP="00ED05E1">
      <w:pPr>
        <w:spacing w:before="120"/>
        <w:ind w:left="540"/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>Contents</w:t>
      </w:r>
      <w:r w:rsidR="000200D2">
        <w:rPr>
          <w:rFonts w:ascii="Arial" w:hAnsi="Arial" w:cs="Arial"/>
          <w:b/>
          <w:spacing w:val="-2"/>
          <w:sz w:val="18"/>
          <w:szCs w:val="18"/>
        </w:rPr>
        <w:t>:</w:t>
      </w:r>
    </w:p>
    <w:p w14:paraId="089B5B18" w14:textId="77777777" w:rsidR="00993C48" w:rsidRDefault="00ED05E1" w:rsidP="00ED05E1">
      <w:pPr>
        <w:spacing w:before="60"/>
        <w:ind w:left="900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Qualitative cumulative analysis information</w:t>
      </w:r>
    </w:p>
    <w:p w14:paraId="4B026DB4" w14:textId="77777777" w:rsidR="00993C48" w:rsidRDefault="00ED05E1" w:rsidP="00ED05E1">
      <w:pPr>
        <w:ind w:left="900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Quantitative results</w:t>
      </w:r>
    </w:p>
    <w:p w14:paraId="37375EE5" w14:textId="77777777" w:rsidR="00993C48" w:rsidRDefault="00993C48" w:rsidP="00ED05E1">
      <w:pPr>
        <w:ind w:left="900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Uncertainties</w:t>
      </w:r>
    </w:p>
    <w:p w14:paraId="62403C20" w14:textId="157E3AC1" w:rsidR="00AC4F25" w:rsidRPr="000200D2" w:rsidRDefault="00AC4F25" w:rsidP="000200D2">
      <w:pPr>
        <w:spacing w:before="240"/>
        <w:ind w:right="43"/>
        <w:rPr>
          <w:rFonts w:ascii="Arial" w:hAnsi="Arial" w:cs="Arial"/>
          <w:b/>
          <w:sz w:val="18"/>
          <w:szCs w:val="18"/>
        </w:rPr>
      </w:pPr>
      <w:r w:rsidRPr="000200D2">
        <w:rPr>
          <w:rFonts w:ascii="Arial" w:hAnsi="Arial" w:cs="Arial"/>
          <w:b/>
          <w:sz w:val="18"/>
          <w:szCs w:val="18"/>
        </w:rPr>
        <w:t xml:space="preserve">Instructions: </w:t>
      </w:r>
      <w:r w:rsidR="000200D2" w:rsidRPr="000200D2">
        <w:rPr>
          <w:rFonts w:ascii="Arial" w:hAnsi="Arial" w:cs="Arial"/>
          <w:b/>
          <w:sz w:val="18"/>
          <w:szCs w:val="18"/>
        </w:rPr>
        <w:t xml:space="preserve"> </w:t>
      </w:r>
      <w:r w:rsidRPr="000200D2">
        <w:rPr>
          <w:rFonts w:ascii="Arial" w:hAnsi="Arial" w:cs="Arial"/>
          <w:sz w:val="18"/>
          <w:szCs w:val="18"/>
        </w:rPr>
        <w:t xml:space="preserve">Check appropriate boxes below by clicking on them. Response areas may be expanded as needed. All AERA documents must be submitted electronically. Spreadsheets should not be submitted in </w:t>
      </w:r>
      <w:r w:rsidR="006C3763">
        <w:rPr>
          <w:rFonts w:ascii="Arial" w:hAnsi="Arial" w:cs="Arial"/>
          <w:sz w:val="18"/>
          <w:szCs w:val="18"/>
        </w:rPr>
        <w:t>PDF</w:t>
      </w:r>
      <w:r w:rsidRPr="000200D2">
        <w:rPr>
          <w:rFonts w:ascii="Arial" w:hAnsi="Arial" w:cs="Arial"/>
          <w:sz w:val="18"/>
          <w:szCs w:val="18"/>
        </w:rPr>
        <w:t xml:space="preserve"> format.</w:t>
      </w:r>
      <w:r w:rsidR="000200D2">
        <w:rPr>
          <w:rFonts w:ascii="Arial" w:hAnsi="Arial" w:cs="Arial"/>
          <w:sz w:val="18"/>
          <w:szCs w:val="18"/>
        </w:rPr>
        <w:t xml:space="preserve"> </w:t>
      </w:r>
      <w:r w:rsidRPr="000200D2">
        <w:rPr>
          <w:rFonts w:ascii="Arial" w:hAnsi="Arial" w:cs="Arial"/>
          <w:sz w:val="18"/>
          <w:szCs w:val="18"/>
        </w:rPr>
        <w:t>The AERA will be deemed incomplete if all requested forms and support documents are not included.</w:t>
      </w:r>
    </w:p>
    <w:p w14:paraId="554F75A9" w14:textId="77777777" w:rsidR="00AC4F25" w:rsidRDefault="00AC4F25" w:rsidP="00ED05E1">
      <w:pPr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This form is submitted as part of a:</w:t>
      </w:r>
    </w:p>
    <w:p w14:paraId="6461ACA8" w14:textId="77777777" w:rsidR="00AC4F25" w:rsidRPr="00DF3C98" w:rsidRDefault="00AC4F25" w:rsidP="00ED05E1">
      <w:pPr>
        <w:spacing w:before="60"/>
        <w:ind w:left="360"/>
        <w:rPr>
          <w:rFonts w:ascii="Arial" w:hAnsi="Arial" w:cs="Arial"/>
          <w:sz w:val="18"/>
          <w:szCs w:val="18"/>
        </w:rPr>
      </w:pPr>
      <w:r w:rsidRPr="008E2CEB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E2CEB">
        <w:rPr>
          <w:rFonts w:ascii="Arial" w:hAnsi="Arial" w:cs="Arial"/>
          <w:sz w:val="18"/>
          <w:szCs w:val="18"/>
        </w:rPr>
        <w:instrText xml:space="preserve"> FORMCHECKBOX </w:instrText>
      </w:r>
      <w:r w:rsidR="0087340D">
        <w:rPr>
          <w:rFonts w:ascii="Arial" w:hAnsi="Arial" w:cs="Arial"/>
          <w:sz w:val="18"/>
          <w:szCs w:val="18"/>
        </w:rPr>
      </w:r>
      <w:r w:rsidR="0087340D">
        <w:rPr>
          <w:rFonts w:ascii="Arial" w:hAnsi="Arial" w:cs="Arial"/>
          <w:sz w:val="18"/>
          <w:szCs w:val="18"/>
        </w:rPr>
        <w:fldChar w:fldCharType="separate"/>
      </w:r>
      <w:r w:rsidRPr="008E2CEB">
        <w:rPr>
          <w:rFonts w:ascii="Arial" w:hAnsi="Arial" w:cs="Arial"/>
          <w:sz w:val="18"/>
          <w:szCs w:val="18"/>
        </w:rPr>
        <w:fldChar w:fldCharType="end"/>
      </w:r>
      <w:r w:rsidRPr="00D650E7">
        <w:rPr>
          <w:rFonts w:ascii="Arial" w:hAnsi="Arial" w:cs="Arial"/>
          <w:sz w:val="18"/>
          <w:szCs w:val="18"/>
        </w:rPr>
        <w:t xml:space="preserve"> </w:t>
      </w:r>
      <w:r w:rsidR="00B83BD3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rotocol/workplan</w:t>
      </w:r>
    </w:p>
    <w:p w14:paraId="1229A830" w14:textId="77777777" w:rsidR="00AC4F25" w:rsidRDefault="00AC4F25" w:rsidP="00ED05E1">
      <w:pPr>
        <w:spacing w:before="60"/>
        <w:ind w:left="360"/>
        <w:rPr>
          <w:rFonts w:ascii="Arial" w:hAnsi="Arial" w:cs="Arial"/>
          <w:b/>
          <w:sz w:val="18"/>
          <w:szCs w:val="18"/>
        </w:rPr>
      </w:pPr>
      <w:r w:rsidRPr="008E2CEB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E2CEB">
        <w:rPr>
          <w:rFonts w:ascii="Arial" w:hAnsi="Arial" w:cs="Arial"/>
          <w:sz w:val="18"/>
          <w:szCs w:val="18"/>
        </w:rPr>
        <w:instrText xml:space="preserve"> FORMCHECKBOX </w:instrText>
      </w:r>
      <w:r w:rsidR="0087340D">
        <w:rPr>
          <w:rFonts w:ascii="Arial" w:hAnsi="Arial" w:cs="Arial"/>
          <w:sz w:val="18"/>
          <w:szCs w:val="18"/>
        </w:rPr>
      </w:r>
      <w:r w:rsidR="0087340D">
        <w:rPr>
          <w:rFonts w:ascii="Arial" w:hAnsi="Arial" w:cs="Arial"/>
          <w:sz w:val="18"/>
          <w:szCs w:val="18"/>
        </w:rPr>
        <w:fldChar w:fldCharType="separate"/>
      </w:r>
      <w:r w:rsidRPr="008E2CEB">
        <w:rPr>
          <w:rFonts w:ascii="Arial" w:hAnsi="Arial" w:cs="Arial"/>
          <w:sz w:val="18"/>
          <w:szCs w:val="18"/>
        </w:rPr>
        <w:fldChar w:fldCharType="end"/>
      </w:r>
      <w:r w:rsidRPr="00D650E7">
        <w:rPr>
          <w:rFonts w:ascii="Arial" w:hAnsi="Arial" w:cs="Arial"/>
          <w:sz w:val="18"/>
          <w:szCs w:val="18"/>
        </w:rPr>
        <w:t xml:space="preserve"> </w:t>
      </w:r>
      <w:r w:rsidR="00B83BD3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ompleted AERA</w:t>
      </w:r>
    </w:p>
    <w:p w14:paraId="6325F647" w14:textId="77777777" w:rsidR="000200D2" w:rsidRPr="00ED05E1" w:rsidRDefault="00393D76" w:rsidP="0093107A">
      <w:pPr>
        <w:pStyle w:val="Form-Heading2"/>
        <w:spacing w:before="240" w:after="0"/>
      </w:pPr>
      <w:r>
        <w:t>Facility i</w:t>
      </w:r>
      <w:r w:rsidR="000200D2" w:rsidRPr="00ED05E1">
        <w:t>nformation</w:t>
      </w:r>
    </w:p>
    <w:tbl>
      <w:tblPr>
        <w:tblW w:w="10620" w:type="dxa"/>
        <w:tblBorders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368"/>
        <w:gridCol w:w="5310"/>
        <w:gridCol w:w="1881"/>
        <w:gridCol w:w="2061"/>
      </w:tblGrid>
      <w:tr w:rsidR="000200D2" w:rsidRPr="009C34C0" w14:paraId="4C6ECCF1" w14:textId="77777777" w:rsidTr="00ED05E1">
        <w:tc>
          <w:tcPr>
            <w:tcW w:w="1368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4265EE84" w14:textId="77777777" w:rsidR="000200D2" w:rsidRPr="009C34C0" w:rsidRDefault="000200D2" w:rsidP="00F044A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Facility name:</w:t>
            </w:r>
          </w:p>
        </w:tc>
        <w:tc>
          <w:tcPr>
            <w:tcW w:w="5310" w:type="dxa"/>
            <w:tcBorders>
              <w:top w:val="nil"/>
              <w:bottom w:val="single" w:sz="2" w:space="0" w:color="auto"/>
            </w:tcBorders>
            <w:vAlign w:val="bottom"/>
          </w:tcPr>
          <w:p w14:paraId="5B7C06EF" w14:textId="3305C499" w:rsidR="000200D2" w:rsidRPr="009C34C0" w:rsidRDefault="00994788" w:rsidP="00F044A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0" w:name="Text17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881" w:type="dxa"/>
            <w:tcBorders>
              <w:top w:val="nil"/>
              <w:bottom w:val="nil"/>
            </w:tcBorders>
            <w:vAlign w:val="bottom"/>
          </w:tcPr>
          <w:p w14:paraId="4022D584" w14:textId="77777777" w:rsidR="000200D2" w:rsidRPr="009C34C0" w:rsidRDefault="00451B23" w:rsidP="00ED05E1">
            <w:pPr>
              <w:overflowPunct w:val="0"/>
              <w:autoSpaceDE w:val="0"/>
              <w:autoSpaceDN w:val="0"/>
              <w:adjustRightInd w:val="0"/>
              <w:spacing w:before="12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TEMPO AI </w:t>
            </w:r>
            <w:r w:rsidR="00ED05E1">
              <w:rPr>
                <w:rFonts w:ascii="Arial" w:hAnsi="Arial" w:cs="Arial"/>
                <w:sz w:val="18"/>
                <w:szCs w:val="18"/>
              </w:rPr>
              <w:t>number</w:t>
            </w:r>
            <w:r w:rsidR="000200D2" w:rsidRPr="009C34C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61" w:type="dxa"/>
            <w:tcBorders>
              <w:top w:val="nil"/>
              <w:bottom w:val="single" w:sz="2" w:space="0" w:color="auto"/>
            </w:tcBorders>
            <w:vAlign w:val="bottom"/>
          </w:tcPr>
          <w:p w14:paraId="136608DD" w14:textId="5E529AC9" w:rsidR="000200D2" w:rsidRPr="009C34C0" w:rsidRDefault="00994788" w:rsidP="00F044A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" w:name="Text18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51B91E67" w14:textId="77777777" w:rsidR="0052141A" w:rsidRPr="00ED05E1" w:rsidRDefault="0052141A" w:rsidP="0093107A">
      <w:pPr>
        <w:pStyle w:val="Form-Heading2"/>
        <w:spacing w:before="240" w:after="0"/>
      </w:pPr>
      <w:r w:rsidRPr="00ED05E1">
        <w:t xml:space="preserve">Qualitative </w:t>
      </w:r>
      <w:r w:rsidR="00393D76" w:rsidRPr="00ED05E1">
        <w:t>cumulative analysis information</w:t>
      </w:r>
    </w:p>
    <w:p w14:paraId="45D041FD" w14:textId="77777777" w:rsidR="00FA78BC" w:rsidRPr="0018611C" w:rsidRDefault="00FA78BC" w:rsidP="00FA78BC">
      <w:pPr>
        <w:spacing w:before="120" w:after="120"/>
        <w:outlineLvl w:val="0"/>
        <w:rPr>
          <w:rFonts w:ascii="Arial" w:hAnsi="Arial" w:cs="Arial"/>
          <w:sz w:val="18"/>
          <w:szCs w:val="18"/>
        </w:rPr>
      </w:pPr>
      <w:r w:rsidRPr="0018611C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proposer/AERA preparer needs to fill out the table below:</w:t>
      </w:r>
    </w:p>
    <w:tbl>
      <w:tblPr>
        <w:tblW w:w="1061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655"/>
        <w:gridCol w:w="1310"/>
        <w:gridCol w:w="7991"/>
      </w:tblGrid>
      <w:tr w:rsidR="000200D2" w:rsidRPr="00B83BD3" w14:paraId="14A0C3D5" w14:textId="77777777" w:rsidTr="00ED05E1">
        <w:trPr>
          <w:trHeight w:val="295"/>
          <w:tblHeader/>
        </w:trPr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1806851" w14:textId="77777777" w:rsidR="000200D2" w:rsidRPr="00B83BD3" w:rsidRDefault="000200D2" w:rsidP="005214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3BD3">
              <w:rPr>
                <w:rFonts w:ascii="Arial" w:hAnsi="Arial" w:cs="Arial"/>
                <w:b/>
                <w:sz w:val="18"/>
                <w:szCs w:val="18"/>
              </w:rPr>
              <w:t>Submitted</w:t>
            </w:r>
          </w:p>
        </w:tc>
        <w:tc>
          <w:tcPr>
            <w:tcW w:w="1310" w:type="dxa"/>
            <w:tcBorders>
              <w:top w:val="nil"/>
            </w:tcBorders>
            <w:vAlign w:val="bottom"/>
          </w:tcPr>
          <w:p w14:paraId="162ECA5D" w14:textId="77777777" w:rsidR="000200D2" w:rsidRPr="00B83BD3" w:rsidRDefault="000200D2" w:rsidP="00C864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3BD3">
              <w:rPr>
                <w:rFonts w:ascii="Arial" w:hAnsi="Arial" w:cs="Arial"/>
                <w:b/>
                <w:sz w:val="18"/>
                <w:szCs w:val="18"/>
              </w:rPr>
              <w:t>Submittal date(s)</w:t>
            </w:r>
            <w:r w:rsidRPr="00B83BD3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B83BD3">
              <w:rPr>
                <w:rFonts w:ascii="Arial" w:hAnsi="Arial" w:cs="Arial"/>
                <w:sz w:val="18"/>
                <w:szCs w:val="18"/>
              </w:rPr>
              <w:t>(</w:t>
            </w:r>
            <w:r w:rsidRPr="00B83BD3">
              <w:rPr>
                <w:rFonts w:ascii="Arial" w:hAnsi="Arial" w:cs="Arial"/>
                <w:spacing w:val="-2"/>
                <w:sz w:val="18"/>
                <w:szCs w:val="18"/>
              </w:rPr>
              <w:t>mm/dd/yyyy)</w:t>
            </w:r>
          </w:p>
        </w:tc>
        <w:tc>
          <w:tcPr>
            <w:tcW w:w="7991" w:type="dxa"/>
            <w:tcBorders>
              <w:top w:val="nil"/>
              <w:right w:val="nil"/>
            </w:tcBorders>
            <w:vAlign w:val="bottom"/>
          </w:tcPr>
          <w:p w14:paraId="1C160A95" w14:textId="77777777" w:rsidR="000200D2" w:rsidRPr="00B83BD3" w:rsidRDefault="000200D2" w:rsidP="007810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83BD3">
              <w:rPr>
                <w:rFonts w:ascii="Arial" w:hAnsi="Arial" w:cs="Arial"/>
                <w:b/>
                <w:sz w:val="18"/>
                <w:szCs w:val="18"/>
              </w:rPr>
              <w:t>Information</w:t>
            </w:r>
          </w:p>
        </w:tc>
      </w:tr>
      <w:tr w:rsidR="000200D2" w:rsidRPr="00B83BD3" w14:paraId="12C9F88A" w14:textId="77777777" w:rsidTr="0093107A">
        <w:trPr>
          <w:trHeight w:val="295"/>
        </w:trPr>
        <w:tc>
          <w:tcPr>
            <w:tcW w:w="65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7B1AEC4D" w14:textId="500DAD2B" w:rsidR="000200D2" w:rsidRPr="00B83BD3" w:rsidRDefault="000200D2" w:rsidP="0093107A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3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340D">
              <w:rPr>
                <w:rFonts w:ascii="Arial" w:hAnsi="Arial" w:cs="Arial"/>
                <w:sz w:val="18"/>
                <w:szCs w:val="18"/>
              </w:rPr>
            </w:r>
            <w:r w:rsidR="008734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3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52E84AAB" w14:textId="77777777" w:rsidR="000200D2" w:rsidRPr="00B83BD3" w:rsidRDefault="000200D2" w:rsidP="00B83BD3">
            <w:pPr>
              <w:tabs>
                <w:tab w:val="left" w:pos="63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</w:tcPr>
          <w:p w14:paraId="34857656" w14:textId="77777777" w:rsidR="000200D2" w:rsidRPr="00B83BD3" w:rsidRDefault="000200D2" w:rsidP="005D3C12">
            <w:pPr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B83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83B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3BD3">
              <w:rPr>
                <w:rFonts w:ascii="Arial" w:hAnsi="Arial" w:cs="Arial"/>
                <w:sz w:val="18"/>
                <w:szCs w:val="18"/>
              </w:rPr>
            </w:r>
            <w:r w:rsidRPr="00B83B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3B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3B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3B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3B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3B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3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91" w:type="dxa"/>
            <w:tcBorders>
              <w:right w:val="nil"/>
            </w:tcBorders>
            <w:vAlign w:val="center"/>
          </w:tcPr>
          <w:p w14:paraId="7F199083" w14:textId="01A1D478" w:rsidR="00114E5D" w:rsidRPr="00B83BD3" w:rsidRDefault="00EB4D61" w:rsidP="00114E5D">
            <w:pPr>
              <w:spacing w:before="60" w:after="100" w:afterAutospacing="1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EB4D61">
              <w:rPr>
                <w:rFonts w:ascii="Arial" w:hAnsi="Arial" w:cs="Arial"/>
                <w:sz w:val="18"/>
                <w:szCs w:val="18"/>
              </w:rPr>
              <w:t xml:space="preserve">A map with locations and/or coordinates of potential air emission sources within 10 </w:t>
            </w:r>
            <w:r w:rsidR="00393D76" w:rsidRPr="006C0814">
              <w:rPr>
                <w:rFonts w:ascii="Arial" w:hAnsi="Arial" w:cs="Arial"/>
                <w:sz w:val="18"/>
                <w:szCs w:val="18"/>
              </w:rPr>
              <w:t>kilometers</w:t>
            </w:r>
            <w:r w:rsidR="00393D76" w:rsidRPr="00EB4D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3D76">
              <w:rPr>
                <w:rFonts w:ascii="Arial" w:hAnsi="Arial" w:cs="Arial"/>
                <w:sz w:val="18"/>
                <w:szCs w:val="18"/>
              </w:rPr>
              <w:t>(</w:t>
            </w:r>
            <w:r w:rsidRPr="00EB4D61">
              <w:rPr>
                <w:rFonts w:ascii="Arial" w:hAnsi="Arial" w:cs="Arial"/>
                <w:sz w:val="18"/>
                <w:szCs w:val="18"/>
              </w:rPr>
              <w:t>km</w:t>
            </w:r>
            <w:r w:rsidR="00393D76">
              <w:rPr>
                <w:rFonts w:ascii="Arial" w:hAnsi="Arial" w:cs="Arial"/>
                <w:sz w:val="18"/>
                <w:szCs w:val="18"/>
              </w:rPr>
              <w:t>)</w:t>
            </w:r>
            <w:r w:rsidRPr="00EB4D61">
              <w:rPr>
                <w:rFonts w:ascii="Arial" w:hAnsi="Arial" w:cs="Arial"/>
                <w:sz w:val="18"/>
                <w:szCs w:val="18"/>
              </w:rPr>
              <w:t xml:space="preserve">. Maps can be found on the “What’s In My Neighborhood” </w:t>
            </w:r>
            <w:r w:rsidRPr="00ED05E1">
              <w:rPr>
                <w:rFonts w:ascii="Arial" w:hAnsi="Arial" w:cs="Arial"/>
                <w:sz w:val="18"/>
                <w:szCs w:val="18"/>
              </w:rPr>
              <w:t xml:space="preserve">at </w:t>
            </w:r>
            <w:hyperlink r:id="rId13" w:history="1">
              <w:r w:rsidR="00114E5D" w:rsidRPr="00DB2C1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https://www.pca.state.mn.us/about-mpca/whats-in-my-neighborhood</w:t>
              </w:r>
            </w:hyperlink>
            <w:hyperlink w:history="1"/>
          </w:p>
        </w:tc>
      </w:tr>
      <w:tr w:rsidR="000200D2" w:rsidRPr="00B83BD3" w14:paraId="6D703EE2" w14:textId="77777777" w:rsidTr="0093107A">
        <w:trPr>
          <w:trHeight w:val="295"/>
        </w:trPr>
        <w:tc>
          <w:tcPr>
            <w:tcW w:w="65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69507EDA" w14:textId="77777777" w:rsidR="000200D2" w:rsidRPr="00B83BD3" w:rsidRDefault="000200D2" w:rsidP="0093107A">
            <w:pPr>
              <w:tabs>
                <w:tab w:val="left" w:pos="63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3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340D">
              <w:rPr>
                <w:rFonts w:ascii="Arial" w:hAnsi="Arial" w:cs="Arial"/>
                <w:sz w:val="18"/>
                <w:szCs w:val="18"/>
              </w:rPr>
            </w:r>
            <w:r w:rsidR="008734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3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501F5E4A" w14:textId="07E0C8FE" w:rsidR="000200D2" w:rsidRPr="00B83BD3" w:rsidRDefault="000200D2" w:rsidP="00B83BD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3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340D">
              <w:rPr>
                <w:rFonts w:ascii="Arial" w:hAnsi="Arial" w:cs="Arial"/>
                <w:sz w:val="18"/>
                <w:szCs w:val="18"/>
              </w:rPr>
            </w:r>
            <w:r w:rsidR="008734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3BD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310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107A">
              <w:rPr>
                <w:rFonts w:ascii="Arial" w:hAnsi="Arial" w:cs="Arial"/>
                <w:sz w:val="18"/>
                <w:szCs w:val="18"/>
              </w:rPr>
              <w:t>N</w:t>
            </w:r>
            <w:r w:rsidR="0093107A" w:rsidRPr="0093107A">
              <w:rPr>
                <w:rFonts w:ascii="Arial" w:hAnsi="Arial" w:cs="Arial"/>
                <w:sz w:val="18"/>
                <w:szCs w:val="18"/>
              </w:rPr>
              <w:t>/</w:t>
            </w:r>
            <w:r w:rsidRPr="0093107A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10" w:type="dxa"/>
          </w:tcPr>
          <w:p w14:paraId="5E7128B4" w14:textId="77777777" w:rsidR="000200D2" w:rsidRPr="00B83BD3" w:rsidRDefault="000200D2" w:rsidP="005D3C12">
            <w:pPr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B83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83B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3BD3">
              <w:rPr>
                <w:rFonts w:ascii="Arial" w:hAnsi="Arial" w:cs="Arial"/>
                <w:sz w:val="18"/>
                <w:szCs w:val="18"/>
              </w:rPr>
            </w:r>
            <w:r w:rsidRPr="00B83B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3B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3B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3B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3B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3B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3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91" w:type="dxa"/>
            <w:tcBorders>
              <w:right w:val="nil"/>
            </w:tcBorders>
            <w:vAlign w:val="center"/>
          </w:tcPr>
          <w:p w14:paraId="363369D7" w14:textId="77777777" w:rsidR="000200D2" w:rsidRPr="00B83BD3" w:rsidRDefault="000200D2" w:rsidP="00496338">
            <w:pPr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B83BD3">
              <w:rPr>
                <w:rFonts w:ascii="Arial" w:hAnsi="Arial" w:cs="Arial"/>
                <w:sz w:val="18"/>
                <w:szCs w:val="18"/>
              </w:rPr>
              <w:t>A map with locations and/or coordinates of nearby monitoring stations of customized data.</w:t>
            </w:r>
          </w:p>
        </w:tc>
      </w:tr>
      <w:tr w:rsidR="000200D2" w:rsidRPr="00B83BD3" w14:paraId="5B71FEDE" w14:textId="77777777" w:rsidTr="0093107A">
        <w:trPr>
          <w:trHeight w:val="295"/>
        </w:trPr>
        <w:tc>
          <w:tcPr>
            <w:tcW w:w="65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062965E2" w14:textId="77777777" w:rsidR="000200D2" w:rsidRPr="00B83BD3" w:rsidRDefault="000200D2" w:rsidP="0093107A">
            <w:pPr>
              <w:tabs>
                <w:tab w:val="left" w:pos="63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3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340D">
              <w:rPr>
                <w:rFonts w:ascii="Arial" w:hAnsi="Arial" w:cs="Arial"/>
                <w:sz w:val="18"/>
                <w:szCs w:val="18"/>
              </w:rPr>
            </w:r>
            <w:r w:rsidR="008734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3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D36334A" w14:textId="77777777" w:rsidR="000200D2" w:rsidRPr="00B83BD3" w:rsidRDefault="000200D2" w:rsidP="00B83BD3">
            <w:pPr>
              <w:tabs>
                <w:tab w:val="left" w:pos="63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</w:tcPr>
          <w:p w14:paraId="235A93D2" w14:textId="77777777" w:rsidR="000200D2" w:rsidRPr="00B83BD3" w:rsidRDefault="000200D2" w:rsidP="00BF577B">
            <w:pPr>
              <w:tabs>
                <w:tab w:val="left" w:pos="63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B83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83B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3BD3">
              <w:rPr>
                <w:rFonts w:ascii="Arial" w:hAnsi="Arial" w:cs="Arial"/>
                <w:sz w:val="18"/>
                <w:szCs w:val="18"/>
              </w:rPr>
            </w:r>
            <w:r w:rsidRPr="00B83B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3B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3B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3B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3B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3B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3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91" w:type="dxa"/>
            <w:tcBorders>
              <w:right w:val="nil"/>
            </w:tcBorders>
            <w:vAlign w:val="center"/>
          </w:tcPr>
          <w:p w14:paraId="64E5B588" w14:textId="77777777" w:rsidR="000200D2" w:rsidRPr="00B83BD3" w:rsidRDefault="000200D2" w:rsidP="00BF577B">
            <w:pPr>
              <w:tabs>
                <w:tab w:val="left" w:pos="63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B83BD3">
              <w:rPr>
                <w:rFonts w:ascii="Arial" w:hAnsi="Arial" w:cs="Arial"/>
                <w:sz w:val="18"/>
                <w:szCs w:val="18"/>
              </w:rPr>
              <w:t>A map with locations of maximum risks</w:t>
            </w:r>
            <w:r w:rsidR="00382AF9" w:rsidRPr="00B83B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3BD3">
              <w:rPr>
                <w:rFonts w:ascii="Arial" w:hAnsi="Arial" w:cs="Arial"/>
                <w:sz w:val="18"/>
                <w:szCs w:val="18"/>
              </w:rPr>
              <w:t>and/or coordinates and descriptions (e.g.</w:t>
            </w:r>
            <w:r w:rsidR="00EB4D61">
              <w:rPr>
                <w:rFonts w:ascii="Arial" w:hAnsi="Arial" w:cs="Arial"/>
                <w:sz w:val="18"/>
                <w:szCs w:val="18"/>
              </w:rPr>
              <w:t>,</w:t>
            </w:r>
            <w:r w:rsidR="00ED05E1">
              <w:rPr>
                <w:rFonts w:ascii="Arial" w:hAnsi="Arial" w:cs="Arial"/>
                <w:sz w:val="18"/>
                <w:szCs w:val="18"/>
              </w:rPr>
              <w:t xml:space="preserve"> along eastern fence)</w:t>
            </w:r>
            <w:r w:rsidR="00EB4D6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F4B6A08" w14:textId="77777777" w:rsidR="00547580" w:rsidRPr="006C0814" w:rsidRDefault="00547580" w:rsidP="0093107A">
      <w:pPr>
        <w:rPr>
          <w:rFonts w:ascii="Arial" w:hAnsi="Arial" w:cs="Arial"/>
          <w:sz w:val="18"/>
          <w:szCs w:val="18"/>
        </w:rPr>
      </w:pPr>
    </w:p>
    <w:tbl>
      <w:tblPr>
        <w:tblW w:w="10602" w:type="dxa"/>
        <w:tblInd w:w="18" w:type="dxa"/>
        <w:tblLook w:val="01E0" w:firstRow="1" w:lastRow="1" w:firstColumn="1" w:lastColumn="1" w:noHBand="0" w:noVBand="0"/>
      </w:tblPr>
      <w:tblGrid>
        <w:gridCol w:w="629"/>
        <w:gridCol w:w="2581"/>
        <w:gridCol w:w="7392"/>
      </w:tblGrid>
      <w:tr w:rsidR="00547580" w:rsidRPr="0093107A" w14:paraId="1C3E090C" w14:textId="77777777" w:rsidTr="00ED05E1">
        <w:tc>
          <w:tcPr>
            <w:tcW w:w="629" w:type="dxa"/>
          </w:tcPr>
          <w:p w14:paraId="4B2F9783" w14:textId="77777777" w:rsidR="00547580" w:rsidRPr="0093107A" w:rsidRDefault="00C666C2" w:rsidP="000200D2">
            <w:pPr>
              <w:spacing w:before="120"/>
              <w:ind w:left="288" w:hanging="12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107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51584" w:rsidRPr="0093107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973" w:type="dxa"/>
            <w:gridSpan w:val="2"/>
          </w:tcPr>
          <w:p w14:paraId="7BD457ED" w14:textId="77777777" w:rsidR="00547580" w:rsidRPr="0093107A" w:rsidRDefault="00547580" w:rsidP="00590247">
            <w:pPr>
              <w:tabs>
                <w:tab w:val="left" w:pos="376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3107A">
              <w:rPr>
                <w:rFonts w:ascii="Arial" w:hAnsi="Arial" w:cs="Arial"/>
                <w:b/>
                <w:sz w:val="18"/>
                <w:szCs w:val="18"/>
              </w:rPr>
              <w:t xml:space="preserve">Zip code population density of the most impacted area from the project/modification (can be found at </w:t>
            </w:r>
          </w:p>
        </w:tc>
      </w:tr>
      <w:tr w:rsidR="00547580" w:rsidRPr="0093107A" w14:paraId="4BC29B60" w14:textId="77777777" w:rsidTr="00ED05E1">
        <w:tc>
          <w:tcPr>
            <w:tcW w:w="629" w:type="dxa"/>
            <w:vAlign w:val="bottom"/>
          </w:tcPr>
          <w:p w14:paraId="12EDE535" w14:textId="77777777" w:rsidR="00547580" w:rsidRPr="0093107A" w:rsidRDefault="00547580" w:rsidP="000200D2">
            <w:pPr>
              <w:spacing w:before="100"/>
              <w:ind w:left="7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1" w:type="dxa"/>
            <w:vAlign w:val="bottom"/>
          </w:tcPr>
          <w:p w14:paraId="4B7EDF8B" w14:textId="77777777" w:rsidR="00547580" w:rsidRPr="0093107A" w:rsidRDefault="0087340D" w:rsidP="000756CD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547580" w:rsidRPr="0093107A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http://www.city-data.com/</w:t>
              </w:r>
            </w:hyperlink>
            <w:r w:rsidR="00547580" w:rsidRPr="0093107A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ED05E1" w:rsidRPr="0093107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92" w:type="dxa"/>
            <w:tcBorders>
              <w:bottom w:val="single" w:sz="2" w:space="0" w:color="auto"/>
            </w:tcBorders>
            <w:vAlign w:val="bottom"/>
          </w:tcPr>
          <w:p w14:paraId="5D52C7AA" w14:textId="24C5330C" w:rsidR="00547580" w:rsidRPr="0093107A" w:rsidRDefault="00994788" w:rsidP="00590247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2" w:name="Text18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547580" w:rsidRPr="0093107A" w14:paraId="22A32BBE" w14:textId="77777777" w:rsidTr="00ED05E1">
        <w:tc>
          <w:tcPr>
            <w:tcW w:w="629" w:type="dxa"/>
          </w:tcPr>
          <w:p w14:paraId="03CF8AD2" w14:textId="77777777" w:rsidR="00547580" w:rsidRPr="0093107A" w:rsidRDefault="00C666C2" w:rsidP="00136AB4">
            <w:pPr>
              <w:spacing w:before="120"/>
              <w:ind w:left="288" w:hanging="12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107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51584" w:rsidRPr="0093107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973" w:type="dxa"/>
            <w:gridSpan w:val="2"/>
          </w:tcPr>
          <w:p w14:paraId="4C0D3EB4" w14:textId="77777777" w:rsidR="00547580" w:rsidRPr="0093107A" w:rsidRDefault="00547580" w:rsidP="00136AB4">
            <w:pPr>
              <w:tabs>
                <w:tab w:val="left" w:pos="376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3107A">
              <w:rPr>
                <w:rFonts w:ascii="Arial" w:hAnsi="Arial" w:cs="Arial"/>
                <w:b/>
                <w:sz w:val="18"/>
                <w:szCs w:val="18"/>
              </w:rPr>
              <w:t xml:space="preserve">What </w:t>
            </w:r>
            <w:r w:rsidR="005D2CE5" w:rsidRPr="0093107A">
              <w:rPr>
                <w:rFonts w:ascii="Arial" w:hAnsi="Arial" w:cs="Arial"/>
                <w:b/>
                <w:sz w:val="18"/>
                <w:szCs w:val="18"/>
              </w:rPr>
              <w:t xml:space="preserve">type of </w:t>
            </w:r>
            <w:r w:rsidRPr="0093107A">
              <w:rPr>
                <w:rFonts w:ascii="Arial" w:hAnsi="Arial" w:cs="Arial"/>
                <w:b/>
                <w:sz w:val="18"/>
                <w:szCs w:val="18"/>
              </w:rPr>
              <w:t>ambient monitoring</w:t>
            </w:r>
            <w:r w:rsidR="007749A8" w:rsidRPr="0093107A">
              <w:rPr>
                <w:rFonts w:ascii="Arial" w:hAnsi="Arial" w:cs="Arial"/>
                <w:b/>
                <w:sz w:val="18"/>
                <w:szCs w:val="18"/>
              </w:rPr>
              <w:t xml:space="preserve"> data </w:t>
            </w:r>
            <w:r w:rsidR="00C147BE" w:rsidRPr="0093107A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25002E" w:rsidRPr="0093107A">
              <w:rPr>
                <w:rFonts w:ascii="Arial" w:hAnsi="Arial" w:cs="Arial"/>
                <w:b/>
                <w:sz w:val="18"/>
                <w:szCs w:val="18"/>
              </w:rPr>
              <w:t>re</w:t>
            </w:r>
            <w:r w:rsidR="007749A8" w:rsidRPr="0093107A">
              <w:rPr>
                <w:rFonts w:ascii="Arial" w:hAnsi="Arial" w:cs="Arial"/>
                <w:b/>
                <w:sz w:val="18"/>
                <w:szCs w:val="18"/>
              </w:rPr>
              <w:t xml:space="preserve"> used?</w:t>
            </w:r>
          </w:p>
          <w:p w14:paraId="332B63DF" w14:textId="77777777" w:rsidR="00BD5335" w:rsidRPr="0093107A" w:rsidRDefault="00BD5335" w:rsidP="00136AB4">
            <w:pPr>
              <w:tabs>
                <w:tab w:val="left" w:pos="376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t xml:space="preserve">(MPCA risk assessment staff </w:t>
            </w:r>
            <w:r w:rsidR="0025002E" w:rsidRPr="0093107A">
              <w:rPr>
                <w:rFonts w:ascii="Arial" w:hAnsi="Arial" w:cs="Arial"/>
                <w:sz w:val="18"/>
                <w:szCs w:val="18"/>
              </w:rPr>
              <w:t>need to</w:t>
            </w:r>
            <w:r w:rsidRPr="0093107A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="00C147BE" w:rsidRPr="0093107A">
              <w:rPr>
                <w:rFonts w:ascii="Arial" w:hAnsi="Arial" w:cs="Arial"/>
                <w:sz w:val="18"/>
                <w:szCs w:val="18"/>
              </w:rPr>
              <w:t>e</w:t>
            </w:r>
            <w:r w:rsidRPr="0093107A">
              <w:rPr>
                <w:rFonts w:ascii="Arial" w:hAnsi="Arial" w:cs="Arial"/>
                <w:sz w:val="18"/>
                <w:szCs w:val="18"/>
              </w:rPr>
              <w:t xml:space="preserve"> contacted for risk estimates associated with ambient monitoring data from representative population density categories.)</w:t>
            </w:r>
          </w:p>
        </w:tc>
      </w:tr>
      <w:tr w:rsidR="007749A8" w:rsidRPr="0093107A" w14:paraId="08B844F2" w14:textId="77777777" w:rsidTr="00ED05E1">
        <w:tc>
          <w:tcPr>
            <w:tcW w:w="629" w:type="dxa"/>
          </w:tcPr>
          <w:p w14:paraId="68D1E7AC" w14:textId="77777777" w:rsidR="007749A8" w:rsidRPr="0093107A" w:rsidRDefault="007749A8" w:rsidP="0093107A">
            <w:pPr>
              <w:spacing w:before="120"/>
              <w:ind w:left="7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3" w:type="dxa"/>
            <w:gridSpan w:val="2"/>
          </w:tcPr>
          <w:p w14:paraId="57B18E8B" w14:textId="77777777" w:rsidR="00BD5335" w:rsidRPr="0093107A" w:rsidRDefault="007749A8" w:rsidP="009310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9310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340D">
              <w:rPr>
                <w:rFonts w:ascii="Arial" w:hAnsi="Arial" w:cs="Arial"/>
                <w:sz w:val="18"/>
                <w:szCs w:val="18"/>
              </w:rPr>
            </w:r>
            <w:r w:rsidR="008734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107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9310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9D8" w:rsidRPr="0093107A">
              <w:rPr>
                <w:rFonts w:ascii="Arial" w:hAnsi="Arial" w:cs="Arial"/>
                <w:sz w:val="18"/>
                <w:szCs w:val="18"/>
              </w:rPr>
              <w:t>MPCA</w:t>
            </w:r>
            <w:r w:rsidR="00C147BE" w:rsidRPr="0093107A">
              <w:rPr>
                <w:rFonts w:ascii="Arial" w:hAnsi="Arial" w:cs="Arial"/>
                <w:sz w:val="18"/>
                <w:szCs w:val="18"/>
              </w:rPr>
              <w:t>-</w:t>
            </w:r>
            <w:r w:rsidR="00F819D8" w:rsidRPr="0093107A">
              <w:rPr>
                <w:rFonts w:ascii="Arial" w:hAnsi="Arial" w:cs="Arial"/>
                <w:sz w:val="18"/>
                <w:szCs w:val="18"/>
              </w:rPr>
              <w:t>generated l</w:t>
            </w:r>
            <w:r w:rsidRPr="0093107A">
              <w:rPr>
                <w:rFonts w:ascii="Arial" w:hAnsi="Arial" w:cs="Arial"/>
                <w:sz w:val="18"/>
                <w:szCs w:val="18"/>
              </w:rPr>
              <w:t>ow</w:t>
            </w:r>
            <w:r w:rsidR="005D2CE5" w:rsidRPr="0093107A">
              <w:rPr>
                <w:rFonts w:ascii="Arial" w:hAnsi="Arial" w:cs="Arial"/>
                <w:sz w:val="18"/>
                <w:szCs w:val="18"/>
              </w:rPr>
              <w:t xml:space="preserve"> population density </w:t>
            </w:r>
            <w:r w:rsidR="00F819D8" w:rsidRPr="0093107A">
              <w:rPr>
                <w:rFonts w:ascii="Arial" w:hAnsi="Arial" w:cs="Arial"/>
                <w:sz w:val="18"/>
                <w:szCs w:val="18"/>
              </w:rPr>
              <w:t>data</w:t>
            </w:r>
          </w:p>
          <w:p w14:paraId="51B65B43" w14:textId="77777777" w:rsidR="00BD5335" w:rsidRPr="0093107A" w:rsidRDefault="007749A8" w:rsidP="009310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9310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340D">
              <w:rPr>
                <w:rFonts w:ascii="Arial" w:hAnsi="Arial" w:cs="Arial"/>
                <w:sz w:val="18"/>
                <w:szCs w:val="18"/>
              </w:rPr>
            </w:r>
            <w:r w:rsidR="008734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107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9310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9D8" w:rsidRPr="0093107A">
              <w:rPr>
                <w:rFonts w:ascii="Arial" w:hAnsi="Arial" w:cs="Arial"/>
                <w:sz w:val="18"/>
                <w:szCs w:val="18"/>
              </w:rPr>
              <w:t>MPCA</w:t>
            </w:r>
            <w:r w:rsidR="00C147BE" w:rsidRPr="0093107A">
              <w:rPr>
                <w:rFonts w:ascii="Arial" w:hAnsi="Arial" w:cs="Arial"/>
                <w:sz w:val="18"/>
                <w:szCs w:val="18"/>
              </w:rPr>
              <w:t>-</w:t>
            </w:r>
            <w:r w:rsidR="00F819D8" w:rsidRPr="0093107A">
              <w:rPr>
                <w:rFonts w:ascii="Arial" w:hAnsi="Arial" w:cs="Arial"/>
                <w:sz w:val="18"/>
                <w:szCs w:val="18"/>
              </w:rPr>
              <w:t>generated i</w:t>
            </w:r>
            <w:r w:rsidRPr="0093107A">
              <w:rPr>
                <w:rFonts w:ascii="Arial" w:hAnsi="Arial" w:cs="Arial"/>
                <w:sz w:val="18"/>
                <w:szCs w:val="18"/>
              </w:rPr>
              <w:t xml:space="preserve">ntermediate </w:t>
            </w:r>
            <w:r w:rsidR="005D2CE5" w:rsidRPr="0093107A">
              <w:rPr>
                <w:rFonts w:ascii="Arial" w:hAnsi="Arial" w:cs="Arial"/>
                <w:sz w:val="18"/>
                <w:szCs w:val="18"/>
              </w:rPr>
              <w:t>population density</w:t>
            </w:r>
            <w:r w:rsidRPr="009310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05E1" w:rsidRPr="0093107A">
              <w:rPr>
                <w:rFonts w:ascii="Arial" w:hAnsi="Arial" w:cs="Arial"/>
                <w:sz w:val="18"/>
                <w:szCs w:val="18"/>
              </w:rPr>
              <w:t>data</w:t>
            </w:r>
          </w:p>
          <w:p w14:paraId="5BD80157" w14:textId="77777777" w:rsidR="007749A8" w:rsidRPr="0093107A" w:rsidRDefault="007749A8" w:rsidP="009310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9310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340D">
              <w:rPr>
                <w:rFonts w:ascii="Arial" w:hAnsi="Arial" w:cs="Arial"/>
                <w:sz w:val="18"/>
                <w:szCs w:val="18"/>
              </w:rPr>
            </w:r>
            <w:r w:rsidR="008734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107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93107A">
              <w:rPr>
                <w:rFonts w:ascii="Arial" w:hAnsi="Arial" w:cs="Arial"/>
                <w:sz w:val="18"/>
                <w:szCs w:val="18"/>
              </w:rPr>
              <w:t xml:space="preserve"> Customized</w:t>
            </w:r>
          </w:p>
        </w:tc>
      </w:tr>
      <w:tr w:rsidR="00300FDA" w:rsidRPr="0093107A" w14:paraId="65A143E8" w14:textId="77777777" w:rsidTr="00994788">
        <w:trPr>
          <w:trHeight w:val="81"/>
        </w:trPr>
        <w:tc>
          <w:tcPr>
            <w:tcW w:w="629" w:type="dxa"/>
          </w:tcPr>
          <w:p w14:paraId="20399F54" w14:textId="77777777" w:rsidR="00300FDA" w:rsidRPr="0093107A" w:rsidRDefault="00C666C2" w:rsidP="00136AB4">
            <w:pPr>
              <w:spacing w:before="120"/>
              <w:ind w:left="288" w:hanging="12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107A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251584" w:rsidRPr="0093107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973" w:type="dxa"/>
            <w:gridSpan w:val="2"/>
          </w:tcPr>
          <w:p w14:paraId="2FF859FE" w14:textId="42632876" w:rsidR="00003239" w:rsidRPr="00994788" w:rsidRDefault="00300FDA" w:rsidP="00136AB4">
            <w:pPr>
              <w:tabs>
                <w:tab w:val="left" w:pos="376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3107A">
              <w:rPr>
                <w:rFonts w:ascii="Arial" w:hAnsi="Arial" w:cs="Arial"/>
                <w:b/>
                <w:sz w:val="18"/>
                <w:szCs w:val="18"/>
              </w:rPr>
              <w:t>If data</w:t>
            </w:r>
            <w:r w:rsidR="00C147BE" w:rsidRPr="0093107A">
              <w:rPr>
                <w:rFonts w:ascii="Arial" w:hAnsi="Arial" w:cs="Arial"/>
                <w:b/>
                <w:sz w:val="18"/>
                <w:szCs w:val="18"/>
              </w:rPr>
              <w:t xml:space="preserve"> are</w:t>
            </w:r>
            <w:r w:rsidRPr="0093107A">
              <w:rPr>
                <w:rFonts w:ascii="Arial" w:hAnsi="Arial" w:cs="Arial"/>
                <w:b/>
                <w:sz w:val="18"/>
                <w:szCs w:val="18"/>
              </w:rPr>
              <w:t xml:space="preserve"> customized</w:t>
            </w:r>
            <w:r w:rsidR="000756CD" w:rsidRPr="0093107A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93107A">
              <w:rPr>
                <w:rFonts w:ascii="Arial" w:hAnsi="Arial" w:cs="Arial"/>
                <w:b/>
                <w:sz w:val="18"/>
                <w:szCs w:val="18"/>
              </w:rPr>
              <w:t xml:space="preserve"> briefly explain how and why?</w:t>
            </w:r>
          </w:p>
        </w:tc>
      </w:tr>
      <w:tr w:rsidR="00994788" w:rsidRPr="00994788" w14:paraId="1B121655" w14:textId="77777777" w:rsidTr="00994788">
        <w:trPr>
          <w:trHeight w:val="66"/>
        </w:trPr>
        <w:tc>
          <w:tcPr>
            <w:tcW w:w="629" w:type="dxa"/>
          </w:tcPr>
          <w:p w14:paraId="19E8FDD0" w14:textId="77777777" w:rsidR="00994788" w:rsidRPr="00994788" w:rsidRDefault="00994788" w:rsidP="00136AB4">
            <w:pPr>
              <w:spacing w:before="120"/>
              <w:ind w:left="288" w:hanging="1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3" w:type="dxa"/>
            <w:gridSpan w:val="2"/>
          </w:tcPr>
          <w:p w14:paraId="1A5DC9C4" w14:textId="2A29AB73" w:rsidR="00994788" w:rsidRPr="00994788" w:rsidRDefault="00994788" w:rsidP="00136AB4">
            <w:pPr>
              <w:tabs>
                <w:tab w:val="left" w:pos="376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99478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6" w:name="Text182"/>
            <w:r w:rsidRPr="0099478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94788">
              <w:rPr>
                <w:rFonts w:ascii="Arial" w:hAnsi="Arial" w:cs="Arial"/>
                <w:bCs/>
                <w:sz w:val="18"/>
                <w:szCs w:val="18"/>
              </w:rPr>
            </w:r>
            <w:r w:rsidRPr="0099478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94788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94788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94788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94788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94788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9478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300FDA" w:rsidRPr="0093107A" w14:paraId="7F9D2C37" w14:textId="77777777" w:rsidTr="00ED05E1">
        <w:tc>
          <w:tcPr>
            <w:tcW w:w="629" w:type="dxa"/>
          </w:tcPr>
          <w:p w14:paraId="76B704ED" w14:textId="77777777" w:rsidR="00300FDA" w:rsidRPr="0093107A" w:rsidRDefault="00C666C2" w:rsidP="0093107A">
            <w:pPr>
              <w:keepNext/>
              <w:keepLines/>
              <w:spacing w:before="120"/>
              <w:ind w:left="288" w:hanging="12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107A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251584" w:rsidRPr="0093107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973" w:type="dxa"/>
            <w:gridSpan w:val="2"/>
          </w:tcPr>
          <w:p w14:paraId="6644FCA5" w14:textId="77777777" w:rsidR="00300FDA" w:rsidRPr="0093107A" w:rsidRDefault="004E7445" w:rsidP="0093107A">
            <w:pPr>
              <w:keepNext/>
              <w:keepLines/>
              <w:tabs>
                <w:tab w:val="left" w:pos="376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3107A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5D2CE5" w:rsidRPr="0093107A">
              <w:rPr>
                <w:rFonts w:ascii="Arial" w:hAnsi="Arial" w:cs="Arial"/>
                <w:b/>
                <w:sz w:val="18"/>
                <w:szCs w:val="18"/>
              </w:rPr>
              <w:t xml:space="preserve">ndicate all of the </w:t>
            </w:r>
            <w:r w:rsidR="00300FDA" w:rsidRPr="0093107A">
              <w:rPr>
                <w:rFonts w:ascii="Arial" w:hAnsi="Arial" w:cs="Arial"/>
                <w:b/>
                <w:sz w:val="18"/>
                <w:szCs w:val="18"/>
              </w:rPr>
              <w:t>off-site sources this data set is being used to reflect:</w:t>
            </w:r>
          </w:p>
        </w:tc>
      </w:tr>
      <w:tr w:rsidR="00300FDA" w:rsidRPr="0093107A" w14:paraId="4A671C2A" w14:textId="77777777" w:rsidTr="00ED05E1">
        <w:tc>
          <w:tcPr>
            <w:tcW w:w="629" w:type="dxa"/>
            <w:vAlign w:val="center"/>
          </w:tcPr>
          <w:p w14:paraId="4BB637DC" w14:textId="77777777" w:rsidR="00300FDA" w:rsidRPr="0093107A" w:rsidRDefault="00300FDA" w:rsidP="00B83BD3">
            <w:pPr>
              <w:spacing w:before="120"/>
              <w:ind w:left="28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3" w:type="dxa"/>
            <w:gridSpan w:val="2"/>
            <w:vAlign w:val="center"/>
          </w:tcPr>
          <w:p w14:paraId="2889D2C2" w14:textId="77777777" w:rsidR="00300FDA" w:rsidRPr="0093107A" w:rsidRDefault="00300FDA" w:rsidP="00B83BD3">
            <w:pPr>
              <w:tabs>
                <w:tab w:val="left" w:pos="37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9310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340D">
              <w:rPr>
                <w:rFonts w:ascii="Arial" w:hAnsi="Arial" w:cs="Arial"/>
                <w:sz w:val="18"/>
                <w:szCs w:val="18"/>
              </w:rPr>
            </w:r>
            <w:r w:rsidR="008734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107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93107A">
              <w:rPr>
                <w:rFonts w:ascii="Arial" w:hAnsi="Arial" w:cs="Arial"/>
                <w:sz w:val="18"/>
                <w:szCs w:val="18"/>
              </w:rPr>
              <w:t xml:space="preserve"> Mobile   </w:t>
            </w:r>
            <w:r w:rsidRPr="009310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9310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340D">
              <w:rPr>
                <w:rFonts w:ascii="Arial" w:hAnsi="Arial" w:cs="Arial"/>
                <w:sz w:val="18"/>
                <w:szCs w:val="18"/>
              </w:rPr>
            </w:r>
            <w:r w:rsidR="008734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107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93107A">
              <w:rPr>
                <w:rFonts w:ascii="Arial" w:hAnsi="Arial" w:cs="Arial"/>
                <w:sz w:val="18"/>
                <w:szCs w:val="18"/>
              </w:rPr>
              <w:t xml:space="preserve"> Area   </w:t>
            </w:r>
            <w:r w:rsidRPr="009310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9310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340D">
              <w:rPr>
                <w:rFonts w:ascii="Arial" w:hAnsi="Arial" w:cs="Arial"/>
                <w:sz w:val="18"/>
                <w:szCs w:val="18"/>
              </w:rPr>
            </w:r>
            <w:r w:rsidR="008734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107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93107A">
              <w:rPr>
                <w:rFonts w:ascii="Arial" w:hAnsi="Arial" w:cs="Arial"/>
                <w:sz w:val="18"/>
                <w:szCs w:val="18"/>
              </w:rPr>
              <w:t xml:space="preserve"> Point   </w:t>
            </w:r>
            <w:r w:rsidRPr="009310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9310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340D">
              <w:rPr>
                <w:rFonts w:ascii="Arial" w:hAnsi="Arial" w:cs="Arial"/>
                <w:sz w:val="18"/>
                <w:szCs w:val="18"/>
              </w:rPr>
            </w:r>
            <w:r w:rsidR="008734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107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93107A">
              <w:rPr>
                <w:rFonts w:ascii="Arial" w:hAnsi="Arial" w:cs="Arial"/>
                <w:sz w:val="18"/>
                <w:szCs w:val="18"/>
              </w:rPr>
              <w:t xml:space="preserve"> Background sources</w:t>
            </w:r>
          </w:p>
        </w:tc>
      </w:tr>
      <w:tr w:rsidR="00300FDA" w:rsidRPr="0093107A" w14:paraId="7E5A3C6A" w14:textId="77777777" w:rsidTr="00ED05E1">
        <w:tc>
          <w:tcPr>
            <w:tcW w:w="629" w:type="dxa"/>
          </w:tcPr>
          <w:p w14:paraId="70B0603B" w14:textId="77777777" w:rsidR="00300FDA" w:rsidRPr="0093107A" w:rsidRDefault="00C666C2" w:rsidP="000200D2">
            <w:pPr>
              <w:spacing w:before="240"/>
              <w:ind w:left="288" w:hanging="12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107A">
              <w:rPr>
                <w:rFonts w:ascii="Arial" w:hAnsi="Arial" w:cs="Arial"/>
                <w:b/>
                <w:sz w:val="18"/>
                <w:szCs w:val="18"/>
              </w:rPr>
              <w:lastRenderedPageBreak/>
              <w:t>5</w:t>
            </w:r>
            <w:r w:rsidR="00251584" w:rsidRPr="0093107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973" w:type="dxa"/>
            <w:gridSpan w:val="2"/>
          </w:tcPr>
          <w:p w14:paraId="3968A3A1" w14:textId="77777777" w:rsidR="00300FDA" w:rsidRPr="0093107A" w:rsidRDefault="00300FDA" w:rsidP="00850E60">
            <w:pPr>
              <w:tabs>
                <w:tab w:val="left" w:pos="376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93107A">
              <w:rPr>
                <w:rFonts w:ascii="Arial" w:hAnsi="Arial" w:cs="Arial"/>
                <w:b/>
                <w:sz w:val="18"/>
                <w:szCs w:val="18"/>
              </w:rPr>
              <w:t xml:space="preserve">What off-site sources </w:t>
            </w:r>
            <w:r w:rsidR="00C147BE" w:rsidRPr="0093107A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93107A">
              <w:rPr>
                <w:rFonts w:ascii="Arial" w:hAnsi="Arial" w:cs="Arial"/>
                <w:b/>
                <w:sz w:val="18"/>
                <w:szCs w:val="18"/>
              </w:rPr>
              <w:t xml:space="preserve">re modeled? </w:t>
            </w:r>
          </w:p>
        </w:tc>
      </w:tr>
      <w:tr w:rsidR="00300FDA" w:rsidRPr="0093107A" w14:paraId="44D9EFFE" w14:textId="77777777" w:rsidTr="00ED05E1">
        <w:tc>
          <w:tcPr>
            <w:tcW w:w="629" w:type="dxa"/>
          </w:tcPr>
          <w:p w14:paraId="66CCA20C" w14:textId="77777777" w:rsidR="00300FDA" w:rsidRPr="0093107A" w:rsidRDefault="00300FDA" w:rsidP="000200D2">
            <w:pPr>
              <w:spacing w:before="120"/>
              <w:ind w:left="28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3" w:type="dxa"/>
            <w:gridSpan w:val="2"/>
          </w:tcPr>
          <w:p w14:paraId="537183CB" w14:textId="0AF0A159" w:rsidR="00300FDA" w:rsidRPr="0093107A" w:rsidRDefault="00300FDA" w:rsidP="00393D76">
            <w:pPr>
              <w:tabs>
                <w:tab w:val="left" w:pos="376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t xml:space="preserve">For each off-site point source within </w:t>
            </w:r>
            <w:r w:rsidR="00371E51" w:rsidRPr="0093107A"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="00393D76" w:rsidRPr="0093107A">
              <w:rPr>
                <w:rFonts w:ascii="Arial" w:hAnsi="Arial" w:cs="Arial"/>
                <w:sz w:val="18"/>
                <w:szCs w:val="18"/>
              </w:rPr>
              <w:t>km</w:t>
            </w:r>
            <w:r w:rsidRPr="0093107A">
              <w:rPr>
                <w:rFonts w:ascii="Arial" w:hAnsi="Arial" w:cs="Arial"/>
                <w:sz w:val="18"/>
                <w:szCs w:val="18"/>
              </w:rPr>
              <w:t xml:space="preserve">, briefly (one page or less) discuss why it </w:t>
            </w:r>
            <w:r w:rsidR="00C147BE" w:rsidRPr="0093107A">
              <w:rPr>
                <w:rFonts w:ascii="Arial" w:hAnsi="Arial" w:cs="Arial"/>
                <w:sz w:val="18"/>
                <w:szCs w:val="18"/>
              </w:rPr>
              <w:t>i</w:t>
            </w:r>
            <w:r w:rsidRPr="0093107A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003239" w:rsidRPr="0093107A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C147BE" w:rsidRPr="0093107A">
              <w:rPr>
                <w:rFonts w:ascii="Arial" w:hAnsi="Arial" w:cs="Arial"/>
                <w:sz w:val="18"/>
                <w:szCs w:val="18"/>
              </w:rPr>
              <w:t>i</w:t>
            </w:r>
            <w:r w:rsidR="00003239" w:rsidRPr="0093107A">
              <w:rPr>
                <w:rFonts w:ascii="Arial" w:hAnsi="Arial" w:cs="Arial"/>
                <w:sz w:val="18"/>
                <w:szCs w:val="18"/>
              </w:rPr>
              <w:t xml:space="preserve">s not </w:t>
            </w:r>
            <w:r w:rsidRPr="0093107A">
              <w:rPr>
                <w:rFonts w:ascii="Arial" w:hAnsi="Arial" w:cs="Arial"/>
                <w:sz w:val="18"/>
                <w:szCs w:val="18"/>
              </w:rPr>
              <w:t>modeled</w:t>
            </w:r>
            <w:r w:rsidR="00003239" w:rsidRPr="0093107A">
              <w:rPr>
                <w:rFonts w:ascii="Arial" w:hAnsi="Arial" w:cs="Arial"/>
                <w:sz w:val="18"/>
                <w:szCs w:val="18"/>
              </w:rPr>
              <w:t>.</w:t>
            </w:r>
            <w:r w:rsidRPr="009310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5BC3" w:rsidRPr="0093107A">
              <w:rPr>
                <w:rFonts w:ascii="Arial" w:hAnsi="Arial" w:cs="Arial"/>
                <w:sz w:val="18"/>
                <w:szCs w:val="18"/>
              </w:rPr>
              <w:t>In addition, f</w:t>
            </w:r>
            <w:r w:rsidRPr="0093107A">
              <w:rPr>
                <w:rFonts w:ascii="Arial" w:hAnsi="Arial" w:cs="Arial"/>
                <w:sz w:val="18"/>
                <w:szCs w:val="18"/>
              </w:rPr>
              <w:t>or off-site poi</w:t>
            </w:r>
            <w:r w:rsidR="00A92BB7" w:rsidRPr="0093107A">
              <w:rPr>
                <w:rFonts w:ascii="Arial" w:hAnsi="Arial" w:cs="Arial"/>
                <w:sz w:val="18"/>
                <w:szCs w:val="18"/>
              </w:rPr>
              <w:t>nt sources of potential concern</w:t>
            </w:r>
            <w:r w:rsidRPr="009310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1B48" w:rsidRPr="0093107A">
              <w:rPr>
                <w:rFonts w:ascii="Arial" w:hAnsi="Arial" w:cs="Arial"/>
                <w:sz w:val="18"/>
                <w:szCs w:val="18"/>
              </w:rPr>
              <w:t>that</w:t>
            </w:r>
            <w:r w:rsidR="00015BC3" w:rsidRPr="0093107A">
              <w:rPr>
                <w:rFonts w:ascii="Arial" w:hAnsi="Arial" w:cs="Arial"/>
                <w:sz w:val="18"/>
                <w:szCs w:val="18"/>
              </w:rPr>
              <w:t xml:space="preserve"> are </w:t>
            </w:r>
            <w:r w:rsidRPr="0093107A">
              <w:rPr>
                <w:rFonts w:ascii="Arial" w:hAnsi="Arial" w:cs="Arial"/>
                <w:sz w:val="18"/>
                <w:szCs w:val="18"/>
              </w:rPr>
              <w:t xml:space="preserve">not modeled </w:t>
            </w:r>
            <w:r w:rsidR="006F1B48" w:rsidRPr="0093107A">
              <w:rPr>
                <w:rFonts w:ascii="Arial" w:hAnsi="Arial" w:cs="Arial"/>
                <w:sz w:val="18"/>
                <w:szCs w:val="18"/>
              </w:rPr>
              <w:t>but emit</w:t>
            </w:r>
            <w:r w:rsidRPr="0093107A">
              <w:rPr>
                <w:rFonts w:ascii="Arial" w:hAnsi="Arial" w:cs="Arial"/>
                <w:sz w:val="18"/>
                <w:szCs w:val="18"/>
              </w:rPr>
              <w:t xml:space="preserve"> pollutants not reflected in the monitoring data set (see </w:t>
            </w:r>
            <w:r w:rsidR="007749A8" w:rsidRPr="0093107A">
              <w:rPr>
                <w:rFonts w:ascii="Arial" w:hAnsi="Arial" w:cs="Arial"/>
                <w:sz w:val="18"/>
                <w:szCs w:val="18"/>
              </w:rPr>
              <w:t>“How to Conduct a Cumulative Air Emissions Risk Analysis”</w:t>
            </w:r>
            <w:r w:rsidR="006D5686" w:rsidRPr="0093107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F48F6" w:rsidRPr="0093107A">
              <w:rPr>
                <w:rFonts w:ascii="Arial" w:hAnsi="Arial" w:cs="Arial"/>
                <w:sz w:val="18"/>
                <w:szCs w:val="18"/>
              </w:rPr>
              <w:t xml:space="preserve">AERA guide, </w:t>
            </w:r>
            <w:r w:rsidR="00601B89" w:rsidRPr="0093107A">
              <w:rPr>
                <w:rFonts w:ascii="Arial" w:hAnsi="Arial" w:cs="Arial"/>
                <w:sz w:val="18"/>
                <w:szCs w:val="18"/>
              </w:rPr>
              <w:t>pg.</w:t>
            </w:r>
            <w:r w:rsidR="00CC7A04" w:rsidRPr="0093107A">
              <w:rPr>
                <w:rFonts w:ascii="Arial" w:hAnsi="Arial" w:cs="Arial"/>
                <w:sz w:val="18"/>
                <w:szCs w:val="18"/>
              </w:rPr>
              <w:t xml:space="preserve"> 42</w:t>
            </w:r>
            <w:r w:rsidRPr="0093107A">
              <w:rPr>
                <w:rFonts w:ascii="Arial" w:hAnsi="Arial" w:cs="Arial"/>
                <w:sz w:val="18"/>
                <w:szCs w:val="18"/>
              </w:rPr>
              <w:t>)</w:t>
            </w:r>
            <w:r w:rsidR="00015BC3" w:rsidRPr="0093107A">
              <w:rPr>
                <w:rFonts w:ascii="Arial" w:hAnsi="Arial" w:cs="Arial"/>
                <w:sz w:val="18"/>
                <w:szCs w:val="18"/>
              </w:rPr>
              <w:t>, i</w:t>
            </w:r>
            <w:r w:rsidRPr="0093107A">
              <w:rPr>
                <w:rFonts w:ascii="Arial" w:hAnsi="Arial" w:cs="Arial"/>
                <w:sz w:val="18"/>
                <w:szCs w:val="18"/>
              </w:rPr>
              <w:t>nclude any available information about distance to the potentially most impacted area, emissions profile, process and fuel type, historical regulatory compliance, public complaints, dispersion characteristics (stack heig</w:t>
            </w:r>
            <w:r w:rsidR="008F6636" w:rsidRPr="0093107A">
              <w:rPr>
                <w:rFonts w:ascii="Arial" w:hAnsi="Arial" w:cs="Arial"/>
                <w:sz w:val="18"/>
                <w:szCs w:val="18"/>
              </w:rPr>
              <w:t>ht, prevailing wind direction</w:t>
            </w:r>
            <w:r w:rsidR="00FF5695" w:rsidRPr="0093107A">
              <w:rPr>
                <w:rFonts w:ascii="Arial" w:hAnsi="Arial" w:cs="Arial"/>
                <w:sz w:val="18"/>
                <w:szCs w:val="18"/>
              </w:rPr>
              <w:t>, etc.</w:t>
            </w:r>
            <w:r w:rsidR="008F6636" w:rsidRPr="0093107A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7749A8" w:rsidRPr="0093107A" w14:paraId="109ADF0D" w14:textId="77777777" w:rsidTr="00ED0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7D8B6AA" w14:textId="77777777" w:rsidR="007749A8" w:rsidRPr="0093107A" w:rsidRDefault="007749A8" w:rsidP="000200D2">
            <w:pPr>
              <w:spacing w:before="100"/>
              <w:ind w:left="7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49E54" w14:textId="70F25CDA" w:rsidR="007749A8" w:rsidRPr="00481600" w:rsidRDefault="00994788" w:rsidP="00590247">
            <w:pPr>
              <w:spacing w:before="10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1" w:name="Text183"/>
            <w:r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18"/>
              </w:rPr>
            </w:r>
            <w:r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206BA3BB" w14:textId="77777777" w:rsidR="00084EAA" w:rsidRPr="00ED05E1" w:rsidRDefault="006D31A2" w:rsidP="00ED05E1">
      <w:pPr>
        <w:pStyle w:val="Form-Heading2"/>
      </w:pPr>
      <w:r w:rsidRPr="00ED05E1">
        <w:t>Quantitative Results</w:t>
      </w:r>
    </w:p>
    <w:p w14:paraId="5C7504A3" w14:textId="77777777" w:rsidR="00D54BFA" w:rsidRPr="00D54BFA" w:rsidRDefault="00D54BFA" w:rsidP="009764AC">
      <w:pPr>
        <w:spacing w:before="120" w:after="120"/>
        <w:ind w:left="360" w:hanging="360"/>
        <w:rPr>
          <w:rFonts w:ascii="Arial" w:hAnsi="Arial" w:cs="Arial"/>
          <w:b/>
          <w:sz w:val="18"/>
          <w:szCs w:val="18"/>
        </w:rPr>
      </w:pPr>
      <w:r w:rsidRPr="00D54BFA">
        <w:rPr>
          <w:rFonts w:ascii="Arial" w:hAnsi="Arial" w:cs="Arial"/>
          <w:b/>
          <w:sz w:val="18"/>
          <w:szCs w:val="18"/>
        </w:rPr>
        <w:t xml:space="preserve">Summary </w:t>
      </w:r>
      <w:r w:rsidR="00D262E6" w:rsidRPr="00D54BFA">
        <w:rPr>
          <w:rFonts w:ascii="Arial" w:hAnsi="Arial" w:cs="Arial"/>
          <w:b/>
          <w:sz w:val="18"/>
          <w:szCs w:val="18"/>
        </w:rPr>
        <w:t xml:space="preserve">table of cumulative </w:t>
      </w:r>
      <w:bookmarkStart w:id="12" w:name="_Hlk157594525"/>
      <w:r w:rsidR="00D262E6" w:rsidRPr="00D54BFA">
        <w:rPr>
          <w:rFonts w:ascii="Arial" w:hAnsi="Arial" w:cs="Arial"/>
          <w:b/>
          <w:sz w:val="18"/>
          <w:szCs w:val="18"/>
        </w:rPr>
        <w:t xml:space="preserve">quantitative risk </w:t>
      </w:r>
      <w:bookmarkEnd w:id="12"/>
      <w:r w:rsidR="00D262E6" w:rsidRPr="00D54BFA">
        <w:rPr>
          <w:rFonts w:ascii="Arial" w:hAnsi="Arial" w:cs="Arial"/>
          <w:b/>
          <w:sz w:val="18"/>
          <w:szCs w:val="18"/>
        </w:rPr>
        <w:t>results</w:t>
      </w:r>
    </w:p>
    <w:tbl>
      <w:tblPr>
        <w:tblW w:w="10602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2520"/>
        <w:gridCol w:w="1800"/>
        <w:gridCol w:w="1692"/>
      </w:tblGrid>
      <w:tr w:rsidR="00D54BFA" w:rsidRPr="00B2399F" w14:paraId="4269F2B1" w14:textId="77777777" w:rsidTr="00ED05E1">
        <w:tc>
          <w:tcPr>
            <w:tcW w:w="4590" w:type="dxa"/>
            <w:shd w:val="clear" w:color="auto" w:fill="auto"/>
            <w:vAlign w:val="bottom"/>
          </w:tcPr>
          <w:p w14:paraId="103FDAE7" w14:textId="77777777" w:rsidR="00D54BFA" w:rsidRPr="00D54BFA" w:rsidRDefault="00D54BFA" w:rsidP="00D262E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7CBD82CA" w14:textId="77777777" w:rsidR="00D54BFA" w:rsidRPr="00D54BFA" w:rsidRDefault="00ED05E1" w:rsidP="00ED05E1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Inhalation c</w:t>
            </w:r>
            <w:r w:rsidR="00D54BFA" w:rsidRPr="00D54BFA">
              <w:rPr>
                <w:rFonts w:ascii="Arial" w:hAnsi="Arial" w:cs="Arial"/>
                <w:b/>
                <w:sz w:val="18"/>
                <w:szCs w:val="18"/>
              </w:rPr>
              <w:t>ancer risk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D4F8C67" w14:textId="77777777" w:rsidR="00D54BFA" w:rsidRPr="00D54BFA" w:rsidRDefault="00ED05E1" w:rsidP="00ED05E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Inhalation c</w:t>
            </w:r>
            <w:r w:rsidR="00D54BFA" w:rsidRPr="00D54BFA">
              <w:rPr>
                <w:rFonts w:ascii="Arial" w:hAnsi="Arial" w:cs="Arial"/>
                <w:b/>
                <w:sz w:val="18"/>
                <w:szCs w:val="18"/>
              </w:rPr>
              <w:t xml:space="preserve">hronic non-cancer </w:t>
            </w:r>
            <w:r w:rsidR="00D54BFA" w:rsidRPr="00D54BFA">
              <w:rPr>
                <w:rFonts w:ascii="Arial" w:hAnsi="Arial" w:cs="Arial"/>
                <w:b/>
                <w:sz w:val="18"/>
                <w:szCs w:val="18"/>
              </w:rPr>
              <w:br/>
              <w:t>hazard index *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3FC9F933" w14:textId="77777777" w:rsidR="00D54BFA" w:rsidRPr="00D54BFA" w:rsidRDefault="00ED05E1" w:rsidP="00ED05E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Inhalation a</w:t>
            </w:r>
            <w:r w:rsidR="00D54BFA" w:rsidRPr="00D54BFA">
              <w:rPr>
                <w:rFonts w:ascii="Arial" w:hAnsi="Arial" w:cs="Arial"/>
                <w:b/>
                <w:sz w:val="18"/>
                <w:szCs w:val="18"/>
              </w:rPr>
              <w:t>cute hazard index *</w:t>
            </w:r>
          </w:p>
        </w:tc>
      </w:tr>
      <w:tr w:rsidR="00D54BFA" w:rsidRPr="00B2399F" w14:paraId="6476F0DE" w14:textId="77777777" w:rsidTr="00ED05E1">
        <w:tc>
          <w:tcPr>
            <w:tcW w:w="4590" w:type="dxa"/>
            <w:shd w:val="clear" w:color="auto" w:fill="auto"/>
            <w:vAlign w:val="bottom"/>
          </w:tcPr>
          <w:p w14:paraId="75904FFB" w14:textId="77777777" w:rsidR="00D54BFA" w:rsidRPr="00D54BFA" w:rsidRDefault="001F58E3" w:rsidP="00E847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D54BFA">
              <w:rPr>
                <w:rFonts w:ascii="Arial" w:hAnsi="Arial" w:cs="Arial"/>
                <w:sz w:val="18"/>
                <w:szCs w:val="18"/>
              </w:rPr>
              <w:t>mbient monitoring data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C594EAA" w14:textId="77777777" w:rsidR="00D54BFA" w:rsidRPr="00D54BFA" w:rsidRDefault="00D54BFA" w:rsidP="00E847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4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D54B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4BFA">
              <w:rPr>
                <w:rFonts w:ascii="Arial" w:hAnsi="Arial" w:cs="Arial"/>
                <w:sz w:val="18"/>
                <w:szCs w:val="18"/>
              </w:rPr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92B9A9C" w14:textId="77777777" w:rsidR="00D54BFA" w:rsidRPr="00D54BFA" w:rsidRDefault="00D54BFA" w:rsidP="00E847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4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D54B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4BFA">
              <w:rPr>
                <w:rFonts w:ascii="Arial" w:hAnsi="Arial" w:cs="Arial"/>
                <w:sz w:val="18"/>
                <w:szCs w:val="18"/>
              </w:rPr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8D73E1F" w14:textId="77777777" w:rsidR="00D54BFA" w:rsidRPr="00D54BFA" w:rsidRDefault="00D54BFA" w:rsidP="00E847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4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D54B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4BFA">
              <w:rPr>
                <w:rFonts w:ascii="Arial" w:hAnsi="Arial" w:cs="Arial"/>
                <w:sz w:val="18"/>
                <w:szCs w:val="18"/>
              </w:rPr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4BFA" w:rsidRPr="00B2399F" w14:paraId="7D1C3555" w14:textId="77777777" w:rsidTr="00ED05E1">
        <w:trPr>
          <w:trHeight w:val="255"/>
        </w:trPr>
        <w:tc>
          <w:tcPr>
            <w:tcW w:w="4590" w:type="dxa"/>
            <w:shd w:val="clear" w:color="auto" w:fill="auto"/>
            <w:vAlign w:val="bottom"/>
          </w:tcPr>
          <w:p w14:paraId="42036B09" w14:textId="77777777" w:rsidR="00D54BFA" w:rsidRPr="00D54BFA" w:rsidRDefault="001F58E3" w:rsidP="00E847E9">
            <w:pPr>
              <w:tabs>
                <w:tab w:val="left" w:pos="43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D54BFA">
              <w:rPr>
                <w:rFonts w:ascii="Arial" w:hAnsi="Arial" w:cs="Arial"/>
                <w:sz w:val="18"/>
                <w:szCs w:val="18"/>
              </w:rPr>
              <w:t>odeled off-site sources (separated by source)</w:t>
            </w:r>
          </w:p>
        </w:tc>
        <w:tc>
          <w:tcPr>
            <w:tcW w:w="2520" w:type="dxa"/>
            <w:shd w:val="clear" w:color="auto" w:fill="auto"/>
          </w:tcPr>
          <w:p w14:paraId="182E11D0" w14:textId="77777777" w:rsidR="001F58E3" w:rsidRPr="00D54BFA" w:rsidRDefault="001F58E3" w:rsidP="00E847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4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D54B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4BFA">
              <w:rPr>
                <w:rFonts w:ascii="Arial" w:hAnsi="Arial" w:cs="Arial"/>
                <w:sz w:val="18"/>
                <w:szCs w:val="18"/>
              </w:rPr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3A6E0E5D" w14:textId="77777777" w:rsidR="001F58E3" w:rsidRPr="00D54BFA" w:rsidRDefault="001F58E3" w:rsidP="00E847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4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D54B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4BFA">
              <w:rPr>
                <w:rFonts w:ascii="Arial" w:hAnsi="Arial" w:cs="Arial"/>
                <w:sz w:val="18"/>
                <w:szCs w:val="18"/>
              </w:rPr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2" w:type="dxa"/>
            <w:shd w:val="clear" w:color="auto" w:fill="auto"/>
          </w:tcPr>
          <w:p w14:paraId="2B29C94C" w14:textId="77777777" w:rsidR="001F58E3" w:rsidRPr="00D54BFA" w:rsidRDefault="001F58E3" w:rsidP="00E847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4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D54B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4BFA">
              <w:rPr>
                <w:rFonts w:ascii="Arial" w:hAnsi="Arial" w:cs="Arial"/>
                <w:sz w:val="18"/>
                <w:szCs w:val="18"/>
              </w:rPr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58E3" w:rsidRPr="00B2399F" w14:paraId="53E0810B" w14:textId="77777777" w:rsidTr="00ED05E1">
        <w:trPr>
          <w:trHeight w:val="255"/>
        </w:trPr>
        <w:tc>
          <w:tcPr>
            <w:tcW w:w="4590" w:type="dxa"/>
            <w:shd w:val="clear" w:color="auto" w:fill="auto"/>
            <w:vAlign w:val="bottom"/>
          </w:tcPr>
          <w:p w14:paraId="3E36FE15" w14:textId="29D382B8" w:rsidR="003E0EAE" w:rsidRPr="00D54BFA" w:rsidRDefault="001F58E3" w:rsidP="00E847E9">
            <w:pPr>
              <w:tabs>
                <w:tab w:val="left" w:pos="43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</w:t>
            </w:r>
            <w:r w:rsidRPr="00D54BFA">
              <w:rPr>
                <w:rFonts w:ascii="Arial" w:hAnsi="Arial" w:cs="Arial"/>
                <w:sz w:val="18"/>
                <w:szCs w:val="18"/>
              </w:rPr>
              <w:t>roposed facility (from AERA)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EBE3D60" w14:textId="77777777" w:rsidR="001F58E3" w:rsidRPr="00D54BFA" w:rsidRDefault="001F58E3" w:rsidP="00E847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4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D54B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4BFA">
              <w:rPr>
                <w:rFonts w:ascii="Arial" w:hAnsi="Arial" w:cs="Arial"/>
                <w:sz w:val="18"/>
                <w:szCs w:val="18"/>
              </w:rPr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3456C3C" w14:textId="77777777" w:rsidR="001F58E3" w:rsidRPr="00D54BFA" w:rsidRDefault="001F58E3" w:rsidP="00E847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4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D54B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4BFA">
              <w:rPr>
                <w:rFonts w:ascii="Arial" w:hAnsi="Arial" w:cs="Arial"/>
                <w:sz w:val="18"/>
                <w:szCs w:val="18"/>
              </w:rPr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595603E6" w14:textId="77777777" w:rsidR="001F58E3" w:rsidRPr="00D54BFA" w:rsidRDefault="001F58E3" w:rsidP="00E847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4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D54B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4BFA">
              <w:rPr>
                <w:rFonts w:ascii="Arial" w:hAnsi="Arial" w:cs="Arial"/>
                <w:sz w:val="18"/>
                <w:szCs w:val="18"/>
              </w:rPr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58E3" w:rsidRPr="00B2399F" w14:paraId="75DBA298" w14:textId="77777777" w:rsidTr="00ED05E1">
        <w:trPr>
          <w:trHeight w:val="255"/>
        </w:trPr>
        <w:tc>
          <w:tcPr>
            <w:tcW w:w="4590" w:type="dxa"/>
            <w:shd w:val="clear" w:color="auto" w:fill="auto"/>
            <w:vAlign w:val="bottom"/>
          </w:tcPr>
          <w:p w14:paraId="66C371D0" w14:textId="77777777" w:rsidR="001F58E3" w:rsidRDefault="001F58E3" w:rsidP="00E847E9">
            <w:pPr>
              <w:tabs>
                <w:tab w:val="left" w:pos="43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cumulative sum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2F22B33" w14:textId="77777777" w:rsidR="001F58E3" w:rsidRPr="00D54BFA" w:rsidRDefault="001F58E3" w:rsidP="00E847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4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D54B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4BFA">
              <w:rPr>
                <w:rFonts w:ascii="Arial" w:hAnsi="Arial" w:cs="Arial"/>
                <w:sz w:val="18"/>
                <w:szCs w:val="18"/>
              </w:rPr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F704048" w14:textId="77777777" w:rsidR="001F58E3" w:rsidRPr="00D54BFA" w:rsidRDefault="001F58E3" w:rsidP="00E847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4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D54B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4BFA">
              <w:rPr>
                <w:rFonts w:ascii="Arial" w:hAnsi="Arial" w:cs="Arial"/>
                <w:sz w:val="18"/>
                <w:szCs w:val="18"/>
              </w:rPr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05EF4A2" w14:textId="77777777" w:rsidR="001F58E3" w:rsidRPr="00D54BFA" w:rsidRDefault="001F58E3" w:rsidP="00E847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4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D54B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4BFA">
              <w:rPr>
                <w:rFonts w:ascii="Arial" w:hAnsi="Arial" w:cs="Arial"/>
                <w:sz w:val="18"/>
                <w:szCs w:val="18"/>
              </w:rPr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58E3" w:rsidRPr="00B2399F" w14:paraId="551C6EA4" w14:textId="77777777" w:rsidTr="00ED05E1">
        <w:trPr>
          <w:trHeight w:val="255"/>
        </w:trPr>
        <w:tc>
          <w:tcPr>
            <w:tcW w:w="4590" w:type="dxa"/>
            <w:shd w:val="clear" w:color="auto" w:fill="auto"/>
            <w:vAlign w:val="bottom"/>
          </w:tcPr>
          <w:p w14:paraId="05F9A6D2" w14:textId="77777777" w:rsidR="001F58E3" w:rsidRDefault="001F58E3" w:rsidP="00E847E9">
            <w:pPr>
              <w:tabs>
                <w:tab w:val="left" w:pos="43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contribution from proposal of total cumulative sum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58174AB" w14:textId="77777777" w:rsidR="001F58E3" w:rsidRPr="00D54BFA" w:rsidRDefault="001F58E3" w:rsidP="00E847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4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D54B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4BFA">
              <w:rPr>
                <w:rFonts w:ascii="Arial" w:hAnsi="Arial" w:cs="Arial"/>
                <w:sz w:val="18"/>
                <w:szCs w:val="18"/>
              </w:rPr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265AEAB" w14:textId="77777777" w:rsidR="001F58E3" w:rsidRPr="00D54BFA" w:rsidRDefault="001F58E3" w:rsidP="00E847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4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D54B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4BFA">
              <w:rPr>
                <w:rFonts w:ascii="Arial" w:hAnsi="Arial" w:cs="Arial"/>
                <w:sz w:val="18"/>
                <w:szCs w:val="18"/>
              </w:rPr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71EABB32" w14:textId="77777777" w:rsidR="001F58E3" w:rsidRPr="00D54BFA" w:rsidRDefault="001F58E3" w:rsidP="00E847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4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D54B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4BFA">
              <w:rPr>
                <w:rFonts w:ascii="Arial" w:hAnsi="Arial" w:cs="Arial"/>
                <w:sz w:val="18"/>
                <w:szCs w:val="18"/>
              </w:rPr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4B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ECD5E9F" w14:textId="77777777" w:rsidR="00547580" w:rsidRDefault="00251584" w:rsidP="00393D76">
      <w:pPr>
        <w:spacing w:before="60" w:after="60"/>
        <w:ind w:left="360" w:hanging="234"/>
        <w:rPr>
          <w:rFonts w:ascii="Arial" w:hAnsi="Arial" w:cs="Arial"/>
          <w:i/>
          <w:sz w:val="16"/>
          <w:szCs w:val="16"/>
        </w:rPr>
      </w:pPr>
      <w:r w:rsidRPr="00E847E9">
        <w:rPr>
          <w:rFonts w:ascii="Arial" w:hAnsi="Arial" w:cs="Arial"/>
          <w:i/>
          <w:sz w:val="18"/>
          <w:szCs w:val="18"/>
        </w:rPr>
        <w:t>*</w:t>
      </w:r>
      <w:r w:rsidR="00547580" w:rsidRPr="00E847E9">
        <w:rPr>
          <w:rFonts w:ascii="Arial" w:hAnsi="Arial" w:cs="Arial"/>
          <w:i/>
          <w:sz w:val="16"/>
          <w:szCs w:val="16"/>
        </w:rPr>
        <w:t xml:space="preserve">If hazard indices are above one, separate by health endpoints. </w:t>
      </w:r>
    </w:p>
    <w:p w14:paraId="2F31B574" w14:textId="77777777" w:rsidR="006A341A" w:rsidRDefault="006A341A" w:rsidP="00393D76">
      <w:pPr>
        <w:spacing w:before="60" w:after="60"/>
        <w:ind w:left="360" w:hanging="234"/>
        <w:rPr>
          <w:rFonts w:ascii="Arial" w:hAnsi="Arial" w:cs="Arial"/>
          <w:i/>
          <w:sz w:val="16"/>
          <w:szCs w:val="16"/>
        </w:rPr>
      </w:pPr>
    </w:p>
    <w:p w14:paraId="1C292403" w14:textId="007EDBE1" w:rsidR="006A341A" w:rsidRPr="0093107A" w:rsidRDefault="006D400A" w:rsidP="009764AC">
      <w:pPr>
        <w:spacing w:before="60" w:after="120"/>
        <w:rPr>
          <w:rFonts w:ascii="Arial" w:hAnsi="Arial" w:cs="Arial"/>
          <w:b/>
          <w:sz w:val="18"/>
          <w:szCs w:val="18"/>
        </w:rPr>
      </w:pPr>
      <w:r w:rsidRPr="0093107A">
        <w:rPr>
          <w:rFonts w:ascii="Arial" w:hAnsi="Arial" w:cs="Arial"/>
          <w:b/>
          <w:bCs/>
          <w:iCs/>
          <w:sz w:val="18"/>
          <w:szCs w:val="18"/>
        </w:rPr>
        <w:t>Summary table of proposed facility endpoint specific risk (i</w:t>
      </w:r>
      <w:r w:rsidR="006A341A" w:rsidRPr="0093107A">
        <w:rPr>
          <w:rFonts w:ascii="Arial" w:hAnsi="Arial" w:cs="Arial"/>
          <w:b/>
          <w:bCs/>
          <w:iCs/>
          <w:sz w:val="18"/>
          <w:szCs w:val="18"/>
        </w:rPr>
        <w:t>f</w:t>
      </w:r>
      <w:r w:rsidRPr="0093107A">
        <w:rPr>
          <w:rFonts w:ascii="Arial" w:hAnsi="Arial" w:cs="Arial"/>
          <w:b/>
          <w:bCs/>
          <w:iCs/>
          <w:sz w:val="18"/>
          <w:szCs w:val="18"/>
        </w:rPr>
        <w:t xml:space="preserve"> required):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85"/>
        <w:gridCol w:w="2520"/>
        <w:gridCol w:w="1800"/>
      </w:tblGrid>
      <w:tr w:rsidR="006A341A" w:rsidRPr="006D400A" w14:paraId="70956691" w14:textId="77777777" w:rsidTr="009764AC">
        <w:trPr>
          <w:trHeight w:val="630"/>
        </w:trPr>
        <w:tc>
          <w:tcPr>
            <w:tcW w:w="4585" w:type="dxa"/>
            <w:noWrap/>
            <w:vAlign w:val="bottom"/>
            <w:hideMark/>
          </w:tcPr>
          <w:p w14:paraId="61BC1FA2" w14:textId="77777777" w:rsidR="006D400A" w:rsidRDefault="006D400A" w:rsidP="0093107A">
            <w:pPr>
              <w:spacing w:before="120"/>
              <w:ind w:left="6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63A78208" w14:textId="6D0B334E" w:rsidR="006A341A" w:rsidRPr="0093107A" w:rsidRDefault="006A341A" w:rsidP="0093107A">
            <w:pPr>
              <w:spacing w:before="120"/>
              <w:ind w:left="60"/>
              <w:rPr>
                <w:rFonts w:ascii="Arial" w:hAnsi="Arial" w:cs="Arial"/>
                <w:b/>
                <w:sz w:val="18"/>
                <w:szCs w:val="18"/>
              </w:rPr>
            </w:pPr>
            <w:r w:rsidRPr="0093107A">
              <w:rPr>
                <w:rFonts w:ascii="Arial" w:hAnsi="Arial" w:cs="Arial"/>
                <w:b/>
                <w:sz w:val="18"/>
                <w:szCs w:val="18"/>
              </w:rPr>
              <w:t>Endpoint</w:t>
            </w:r>
          </w:p>
        </w:tc>
        <w:tc>
          <w:tcPr>
            <w:tcW w:w="2520" w:type="dxa"/>
            <w:vAlign w:val="bottom"/>
          </w:tcPr>
          <w:p w14:paraId="2C345ECC" w14:textId="3CC97DF4" w:rsidR="006A341A" w:rsidRPr="0093107A" w:rsidRDefault="006D400A" w:rsidP="0093107A">
            <w:pPr>
              <w:spacing w:before="120"/>
              <w:ind w:left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Chronic non-cancer hazard index</w:t>
            </w:r>
          </w:p>
        </w:tc>
        <w:tc>
          <w:tcPr>
            <w:tcW w:w="1800" w:type="dxa"/>
            <w:vAlign w:val="bottom"/>
          </w:tcPr>
          <w:p w14:paraId="6CE6E2BD" w14:textId="07601C4F" w:rsidR="006A341A" w:rsidRPr="0093107A" w:rsidRDefault="006D400A" w:rsidP="0093107A">
            <w:pPr>
              <w:spacing w:before="120"/>
              <w:ind w:left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Acute hazard index</w:t>
            </w:r>
          </w:p>
        </w:tc>
      </w:tr>
      <w:tr w:rsidR="00994788" w:rsidRPr="006D400A" w14:paraId="37393D09" w14:textId="77777777" w:rsidTr="009764AC">
        <w:trPr>
          <w:trHeight w:val="255"/>
        </w:trPr>
        <w:tc>
          <w:tcPr>
            <w:tcW w:w="4585" w:type="dxa"/>
            <w:noWrap/>
            <w:vAlign w:val="bottom"/>
            <w:hideMark/>
          </w:tcPr>
          <w:p w14:paraId="2E8CB6E6" w14:textId="77777777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t>Auditory</w:t>
            </w:r>
          </w:p>
        </w:tc>
        <w:tc>
          <w:tcPr>
            <w:tcW w:w="2520" w:type="dxa"/>
            <w:noWrap/>
          </w:tcPr>
          <w:p w14:paraId="67515085" w14:textId="4AEAC561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5970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5970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70B7">
              <w:rPr>
                <w:rFonts w:ascii="Arial" w:hAnsi="Arial" w:cs="Arial"/>
                <w:sz w:val="18"/>
                <w:szCs w:val="18"/>
              </w:rPr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noWrap/>
          </w:tcPr>
          <w:p w14:paraId="300B2939" w14:textId="52840437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A00C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00C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C62">
              <w:rPr>
                <w:rFonts w:ascii="Arial" w:hAnsi="Arial" w:cs="Arial"/>
                <w:sz w:val="18"/>
                <w:szCs w:val="18"/>
              </w:rPr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4788" w:rsidRPr="006D400A" w14:paraId="5DDA363D" w14:textId="77777777" w:rsidTr="009764AC">
        <w:trPr>
          <w:trHeight w:val="255"/>
        </w:trPr>
        <w:tc>
          <w:tcPr>
            <w:tcW w:w="4585" w:type="dxa"/>
            <w:noWrap/>
            <w:vAlign w:val="bottom"/>
            <w:hideMark/>
          </w:tcPr>
          <w:p w14:paraId="29E74721" w14:textId="77777777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t>Blood / Hematological</w:t>
            </w:r>
          </w:p>
        </w:tc>
        <w:tc>
          <w:tcPr>
            <w:tcW w:w="2520" w:type="dxa"/>
            <w:noWrap/>
          </w:tcPr>
          <w:p w14:paraId="28A0940F" w14:textId="2BA2ED56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5970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5970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70B7">
              <w:rPr>
                <w:rFonts w:ascii="Arial" w:hAnsi="Arial" w:cs="Arial"/>
                <w:sz w:val="18"/>
                <w:szCs w:val="18"/>
              </w:rPr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noWrap/>
          </w:tcPr>
          <w:p w14:paraId="07442F60" w14:textId="2DA29F01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A00C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00C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C62">
              <w:rPr>
                <w:rFonts w:ascii="Arial" w:hAnsi="Arial" w:cs="Arial"/>
                <w:sz w:val="18"/>
                <w:szCs w:val="18"/>
              </w:rPr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4788" w:rsidRPr="006D400A" w14:paraId="1093493C" w14:textId="77777777" w:rsidTr="009764AC">
        <w:trPr>
          <w:trHeight w:val="255"/>
        </w:trPr>
        <w:tc>
          <w:tcPr>
            <w:tcW w:w="4585" w:type="dxa"/>
            <w:noWrap/>
            <w:vAlign w:val="bottom"/>
            <w:hideMark/>
          </w:tcPr>
          <w:p w14:paraId="175F9D20" w14:textId="77777777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t>Bone / Teeth</w:t>
            </w:r>
          </w:p>
        </w:tc>
        <w:tc>
          <w:tcPr>
            <w:tcW w:w="2520" w:type="dxa"/>
            <w:noWrap/>
          </w:tcPr>
          <w:p w14:paraId="4A1B9BBB" w14:textId="2477C094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5970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5970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70B7">
              <w:rPr>
                <w:rFonts w:ascii="Arial" w:hAnsi="Arial" w:cs="Arial"/>
                <w:sz w:val="18"/>
                <w:szCs w:val="18"/>
              </w:rPr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noWrap/>
          </w:tcPr>
          <w:p w14:paraId="4263FAA4" w14:textId="52BAA7DA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A00C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00C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C62">
              <w:rPr>
                <w:rFonts w:ascii="Arial" w:hAnsi="Arial" w:cs="Arial"/>
                <w:sz w:val="18"/>
                <w:szCs w:val="18"/>
              </w:rPr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4788" w:rsidRPr="006D400A" w14:paraId="2A4E7BCF" w14:textId="77777777" w:rsidTr="009764AC">
        <w:trPr>
          <w:trHeight w:val="255"/>
        </w:trPr>
        <w:tc>
          <w:tcPr>
            <w:tcW w:w="4585" w:type="dxa"/>
            <w:noWrap/>
            <w:vAlign w:val="bottom"/>
            <w:hideMark/>
          </w:tcPr>
          <w:p w14:paraId="7D6D4C99" w14:textId="77777777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t>Cardiovascular</w:t>
            </w:r>
          </w:p>
        </w:tc>
        <w:tc>
          <w:tcPr>
            <w:tcW w:w="2520" w:type="dxa"/>
            <w:noWrap/>
          </w:tcPr>
          <w:p w14:paraId="6520868F" w14:textId="2123BA6B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5970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5970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70B7">
              <w:rPr>
                <w:rFonts w:ascii="Arial" w:hAnsi="Arial" w:cs="Arial"/>
                <w:sz w:val="18"/>
                <w:szCs w:val="18"/>
              </w:rPr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noWrap/>
          </w:tcPr>
          <w:p w14:paraId="763D5764" w14:textId="5DC642C4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A00C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00C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C62">
              <w:rPr>
                <w:rFonts w:ascii="Arial" w:hAnsi="Arial" w:cs="Arial"/>
                <w:sz w:val="18"/>
                <w:szCs w:val="18"/>
              </w:rPr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4788" w:rsidRPr="006D400A" w14:paraId="28AA420C" w14:textId="77777777" w:rsidTr="009764AC">
        <w:trPr>
          <w:trHeight w:val="255"/>
        </w:trPr>
        <w:tc>
          <w:tcPr>
            <w:tcW w:w="4585" w:type="dxa"/>
            <w:noWrap/>
            <w:vAlign w:val="bottom"/>
            <w:hideMark/>
          </w:tcPr>
          <w:p w14:paraId="1FF07E02" w14:textId="77777777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t>Digestive</w:t>
            </w:r>
          </w:p>
        </w:tc>
        <w:tc>
          <w:tcPr>
            <w:tcW w:w="2520" w:type="dxa"/>
            <w:noWrap/>
          </w:tcPr>
          <w:p w14:paraId="681EC2FA" w14:textId="72B36DBD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5970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5970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70B7">
              <w:rPr>
                <w:rFonts w:ascii="Arial" w:hAnsi="Arial" w:cs="Arial"/>
                <w:sz w:val="18"/>
                <w:szCs w:val="18"/>
              </w:rPr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noWrap/>
          </w:tcPr>
          <w:p w14:paraId="2D4AC668" w14:textId="19FC3A9D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A00C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00C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C62">
              <w:rPr>
                <w:rFonts w:ascii="Arial" w:hAnsi="Arial" w:cs="Arial"/>
                <w:sz w:val="18"/>
                <w:szCs w:val="18"/>
              </w:rPr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4788" w:rsidRPr="006D400A" w14:paraId="0DE737A3" w14:textId="77777777" w:rsidTr="009764AC">
        <w:trPr>
          <w:trHeight w:val="255"/>
        </w:trPr>
        <w:tc>
          <w:tcPr>
            <w:tcW w:w="4585" w:type="dxa"/>
            <w:noWrap/>
            <w:vAlign w:val="bottom"/>
            <w:hideMark/>
          </w:tcPr>
          <w:p w14:paraId="26B49E07" w14:textId="77777777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t>Eyes</w:t>
            </w:r>
          </w:p>
        </w:tc>
        <w:tc>
          <w:tcPr>
            <w:tcW w:w="2520" w:type="dxa"/>
            <w:noWrap/>
          </w:tcPr>
          <w:p w14:paraId="7A1F39F2" w14:textId="6885E7D0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5970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5970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70B7">
              <w:rPr>
                <w:rFonts w:ascii="Arial" w:hAnsi="Arial" w:cs="Arial"/>
                <w:sz w:val="18"/>
                <w:szCs w:val="18"/>
              </w:rPr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noWrap/>
          </w:tcPr>
          <w:p w14:paraId="43401EB7" w14:textId="7C61519A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A00C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00C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C62">
              <w:rPr>
                <w:rFonts w:ascii="Arial" w:hAnsi="Arial" w:cs="Arial"/>
                <w:sz w:val="18"/>
                <w:szCs w:val="18"/>
              </w:rPr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4788" w:rsidRPr="006D400A" w14:paraId="26F9ABCB" w14:textId="77777777" w:rsidTr="009764AC">
        <w:trPr>
          <w:trHeight w:val="255"/>
        </w:trPr>
        <w:tc>
          <w:tcPr>
            <w:tcW w:w="4585" w:type="dxa"/>
            <w:noWrap/>
            <w:vAlign w:val="bottom"/>
            <w:hideMark/>
          </w:tcPr>
          <w:p w14:paraId="7A4E23EE" w14:textId="77777777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t>Immune</w:t>
            </w:r>
          </w:p>
        </w:tc>
        <w:tc>
          <w:tcPr>
            <w:tcW w:w="2520" w:type="dxa"/>
            <w:noWrap/>
          </w:tcPr>
          <w:p w14:paraId="22C558C0" w14:textId="741B1603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5970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5970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70B7">
              <w:rPr>
                <w:rFonts w:ascii="Arial" w:hAnsi="Arial" w:cs="Arial"/>
                <w:sz w:val="18"/>
                <w:szCs w:val="18"/>
              </w:rPr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noWrap/>
          </w:tcPr>
          <w:p w14:paraId="4903845C" w14:textId="3C848678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A00C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00C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C62">
              <w:rPr>
                <w:rFonts w:ascii="Arial" w:hAnsi="Arial" w:cs="Arial"/>
                <w:sz w:val="18"/>
                <w:szCs w:val="18"/>
              </w:rPr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4788" w:rsidRPr="006D400A" w14:paraId="0D7FCE7A" w14:textId="77777777" w:rsidTr="009764AC">
        <w:trPr>
          <w:trHeight w:val="255"/>
        </w:trPr>
        <w:tc>
          <w:tcPr>
            <w:tcW w:w="4585" w:type="dxa"/>
            <w:noWrap/>
            <w:vAlign w:val="bottom"/>
            <w:hideMark/>
          </w:tcPr>
          <w:p w14:paraId="53405393" w14:textId="77777777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t>Kidney</w:t>
            </w:r>
          </w:p>
        </w:tc>
        <w:tc>
          <w:tcPr>
            <w:tcW w:w="2520" w:type="dxa"/>
            <w:noWrap/>
          </w:tcPr>
          <w:p w14:paraId="65D31D85" w14:textId="4E28702B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5970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5970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70B7">
              <w:rPr>
                <w:rFonts w:ascii="Arial" w:hAnsi="Arial" w:cs="Arial"/>
                <w:sz w:val="18"/>
                <w:szCs w:val="18"/>
              </w:rPr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noWrap/>
          </w:tcPr>
          <w:p w14:paraId="47FB4480" w14:textId="43277772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A00C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00C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C62">
              <w:rPr>
                <w:rFonts w:ascii="Arial" w:hAnsi="Arial" w:cs="Arial"/>
                <w:sz w:val="18"/>
                <w:szCs w:val="18"/>
              </w:rPr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4788" w:rsidRPr="006D400A" w14:paraId="2400DECD" w14:textId="77777777" w:rsidTr="009764AC">
        <w:trPr>
          <w:trHeight w:val="255"/>
        </w:trPr>
        <w:tc>
          <w:tcPr>
            <w:tcW w:w="4585" w:type="dxa"/>
            <w:noWrap/>
            <w:vAlign w:val="bottom"/>
            <w:hideMark/>
          </w:tcPr>
          <w:p w14:paraId="7B20C7FA" w14:textId="77777777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t>Liver</w:t>
            </w:r>
          </w:p>
        </w:tc>
        <w:tc>
          <w:tcPr>
            <w:tcW w:w="2520" w:type="dxa"/>
            <w:noWrap/>
          </w:tcPr>
          <w:p w14:paraId="33A4C1B9" w14:textId="0063FDDD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5970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5970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70B7">
              <w:rPr>
                <w:rFonts w:ascii="Arial" w:hAnsi="Arial" w:cs="Arial"/>
                <w:sz w:val="18"/>
                <w:szCs w:val="18"/>
              </w:rPr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noWrap/>
          </w:tcPr>
          <w:p w14:paraId="2CD289E5" w14:textId="5C1E1FB0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A00C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00C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C62">
              <w:rPr>
                <w:rFonts w:ascii="Arial" w:hAnsi="Arial" w:cs="Arial"/>
                <w:sz w:val="18"/>
                <w:szCs w:val="18"/>
              </w:rPr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4788" w:rsidRPr="006D400A" w14:paraId="0415AFAD" w14:textId="77777777" w:rsidTr="009764AC">
        <w:trPr>
          <w:trHeight w:val="255"/>
        </w:trPr>
        <w:tc>
          <w:tcPr>
            <w:tcW w:w="4585" w:type="dxa"/>
            <w:noWrap/>
            <w:vAlign w:val="bottom"/>
            <w:hideMark/>
          </w:tcPr>
          <w:p w14:paraId="50701253" w14:textId="77777777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t>Neurological</w:t>
            </w:r>
          </w:p>
        </w:tc>
        <w:tc>
          <w:tcPr>
            <w:tcW w:w="2520" w:type="dxa"/>
            <w:noWrap/>
          </w:tcPr>
          <w:p w14:paraId="767BC84D" w14:textId="170EAB67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5970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5970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70B7">
              <w:rPr>
                <w:rFonts w:ascii="Arial" w:hAnsi="Arial" w:cs="Arial"/>
                <w:sz w:val="18"/>
                <w:szCs w:val="18"/>
              </w:rPr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noWrap/>
          </w:tcPr>
          <w:p w14:paraId="3629FE83" w14:textId="0AB28386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A00C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00C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C62">
              <w:rPr>
                <w:rFonts w:ascii="Arial" w:hAnsi="Arial" w:cs="Arial"/>
                <w:sz w:val="18"/>
                <w:szCs w:val="18"/>
              </w:rPr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4788" w:rsidRPr="006D400A" w14:paraId="7FA7BEF5" w14:textId="77777777" w:rsidTr="009764AC">
        <w:trPr>
          <w:trHeight w:val="255"/>
        </w:trPr>
        <w:tc>
          <w:tcPr>
            <w:tcW w:w="4585" w:type="dxa"/>
            <w:noWrap/>
            <w:vAlign w:val="bottom"/>
            <w:hideMark/>
          </w:tcPr>
          <w:p w14:paraId="4F012948" w14:textId="77777777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t>Reproductive / Developmental / Endocrine</w:t>
            </w:r>
          </w:p>
        </w:tc>
        <w:tc>
          <w:tcPr>
            <w:tcW w:w="2520" w:type="dxa"/>
            <w:noWrap/>
          </w:tcPr>
          <w:p w14:paraId="7A999A27" w14:textId="28D25707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5970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5970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70B7">
              <w:rPr>
                <w:rFonts w:ascii="Arial" w:hAnsi="Arial" w:cs="Arial"/>
                <w:sz w:val="18"/>
                <w:szCs w:val="18"/>
              </w:rPr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noWrap/>
          </w:tcPr>
          <w:p w14:paraId="48C31920" w14:textId="7D6C6452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A00C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00C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C62">
              <w:rPr>
                <w:rFonts w:ascii="Arial" w:hAnsi="Arial" w:cs="Arial"/>
                <w:sz w:val="18"/>
                <w:szCs w:val="18"/>
              </w:rPr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4788" w:rsidRPr="006D400A" w14:paraId="2B0547F7" w14:textId="77777777" w:rsidTr="009764AC">
        <w:trPr>
          <w:trHeight w:val="255"/>
        </w:trPr>
        <w:tc>
          <w:tcPr>
            <w:tcW w:w="4585" w:type="dxa"/>
            <w:noWrap/>
            <w:vAlign w:val="bottom"/>
            <w:hideMark/>
          </w:tcPr>
          <w:p w14:paraId="6155B124" w14:textId="77777777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t>Respiratory</w:t>
            </w:r>
          </w:p>
        </w:tc>
        <w:tc>
          <w:tcPr>
            <w:tcW w:w="2520" w:type="dxa"/>
            <w:noWrap/>
          </w:tcPr>
          <w:p w14:paraId="2F79A0E6" w14:textId="286169C3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5970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5970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70B7">
              <w:rPr>
                <w:rFonts w:ascii="Arial" w:hAnsi="Arial" w:cs="Arial"/>
                <w:sz w:val="18"/>
                <w:szCs w:val="18"/>
              </w:rPr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noWrap/>
          </w:tcPr>
          <w:p w14:paraId="70E8B8C5" w14:textId="4251AA48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A00C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00C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C62">
              <w:rPr>
                <w:rFonts w:ascii="Arial" w:hAnsi="Arial" w:cs="Arial"/>
                <w:sz w:val="18"/>
                <w:szCs w:val="18"/>
              </w:rPr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4788" w:rsidRPr="006D400A" w14:paraId="16D8629D" w14:textId="77777777" w:rsidTr="009764AC">
        <w:trPr>
          <w:trHeight w:val="255"/>
        </w:trPr>
        <w:tc>
          <w:tcPr>
            <w:tcW w:w="4585" w:type="dxa"/>
            <w:noWrap/>
            <w:vAlign w:val="bottom"/>
            <w:hideMark/>
          </w:tcPr>
          <w:p w14:paraId="04A6A5E0" w14:textId="77777777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93107A">
              <w:rPr>
                <w:rFonts w:ascii="Arial" w:hAnsi="Arial" w:cs="Arial"/>
                <w:sz w:val="18"/>
                <w:szCs w:val="18"/>
              </w:rPr>
              <w:t>Skin</w:t>
            </w:r>
          </w:p>
        </w:tc>
        <w:tc>
          <w:tcPr>
            <w:tcW w:w="2520" w:type="dxa"/>
            <w:noWrap/>
          </w:tcPr>
          <w:p w14:paraId="08363F5F" w14:textId="3C232F10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5970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5970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70B7">
              <w:rPr>
                <w:rFonts w:ascii="Arial" w:hAnsi="Arial" w:cs="Arial"/>
                <w:sz w:val="18"/>
                <w:szCs w:val="18"/>
              </w:rPr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70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noWrap/>
          </w:tcPr>
          <w:p w14:paraId="72BB4F26" w14:textId="51FE55CF" w:rsidR="00994788" w:rsidRPr="0093107A" w:rsidRDefault="00994788" w:rsidP="00994788">
            <w:pPr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A00C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00C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C62">
              <w:rPr>
                <w:rFonts w:ascii="Arial" w:hAnsi="Arial" w:cs="Arial"/>
                <w:sz w:val="18"/>
                <w:szCs w:val="18"/>
              </w:rPr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C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0C3ECE3" w14:textId="77777777" w:rsidR="00C84357" w:rsidRDefault="00C8435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67B3D9D1" w14:textId="17E82AF0" w:rsidR="00547580" w:rsidRDefault="00547580" w:rsidP="00D262E6">
      <w:pPr>
        <w:tabs>
          <w:tab w:val="left" w:pos="450"/>
        </w:tabs>
        <w:spacing w:before="360"/>
        <w:rPr>
          <w:rFonts w:ascii="Arial" w:hAnsi="Arial" w:cs="Arial"/>
          <w:b/>
          <w:sz w:val="18"/>
          <w:szCs w:val="18"/>
        </w:rPr>
      </w:pPr>
      <w:r w:rsidRPr="006A5765">
        <w:rPr>
          <w:rFonts w:ascii="Arial" w:hAnsi="Arial" w:cs="Arial"/>
          <w:b/>
          <w:sz w:val="18"/>
          <w:szCs w:val="18"/>
        </w:rPr>
        <w:lastRenderedPageBreak/>
        <w:t>Briefly (one page or less) discuss uncertainties specific to the cumulative analysis for this project.</w:t>
      </w:r>
    </w:p>
    <w:p w14:paraId="79B821E1" w14:textId="10B78CB5" w:rsidR="00ED05E1" w:rsidRPr="00481600" w:rsidRDefault="00994788" w:rsidP="00ED05E1">
      <w:pPr>
        <w:tabs>
          <w:tab w:val="left" w:pos="450"/>
        </w:tabs>
        <w:spacing w:before="120"/>
        <w:rPr>
          <w:rFonts w:ascii="Arial" w:hAnsi="Arial" w:cs="Arial"/>
          <w:iCs/>
          <w:sz w:val="18"/>
          <w:szCs w:val="18"/>
        </w:rPr>
      </w:pPr>
      <w:r w:rsidRPr="00D54BFA">
        <w:rPr>
          <w:rFonts w:ascii="Arial" w:hAnsi="Arial" w:cs="Arial"/>
          <w:sz w:val="18"/>
          <w:szCs w:val="18"/>
        </w:rPr>
        <w:fldChar w:fldCharType="begin">
          <w:ffData>
            <w:name w:val="Text162"/>
            <w:enabled/>
            <w:calcOnExit w:val="0"/>
            <w:textInput/>
          </w:ffData>
        </w:fldChar>
      </w:r>
      <w:r w:rsidRPr="00D54BFA">
        <w:rPr>
          <w:rFonts w:ascii="Arial" w:hAnsi="Arial" w:cs="Arial"/>
          <w:sz w:val="18"/>
          <w:szCs w:val="18"/>
        </w:rPr>
        <w:instrText xml:space="preserve"> FORMTEXT </w:instrText>
      </w:r>
      <w:r w:rsidRPr="00D54BFA">
        <w:rPr>
          <w:rFonts w:ascii="Arial" w:hAnsi="Arial" w:cs="Arial"/>
          <w:sz w:val="18"/>
          <w:szCs w:val="18"/>
        </w:rPr>
      </w:r>
      <w:r w:rsidRPr="00D54BFA">
        <w:rPr>
          <w:rFonts w:ascii="Arial" w:hAnsi="Arial" w:cs="Arial"/>
          <w:sz w:val="18"/>
          <w:szCs w:val="18"/>
        </w:rPr>
        <w:fldChar w:fldCharType="separate"/>
      </w:r>
      <w:r w:rsidRPr="00D54BFA">
        <w:rPr>
          <w:rFonts w:ascii="Arial" w:hAnsi="Arial" w:cs="Arial"/>
          <w:noProof/>
          <w:sz w:val="18"/>
          <w:szCs w:val="18"/>
        </w:rPr>
        <w:t> </w:t>
      </w:r>
      <w:r w:rsidRPr="00D54BFA">
        <w:rPr>
          <w:rFonts w:ascii="Arial" w:hAnsi="Arial" w:cs="Arial"/>
          <w:noProof/>
          <w:sz w:val="18"/>
          <w:szCs w:val="18"/>
        </w:rPr>
        <w:t> </w:t>
      </w:r>
      <w:r w:rsidRPr="00D54BFA">
        <w:rPr>
          <w:rFonts w:ascii="Arial" w:hAnsi="Arial" w:cs="Arial"/>
          <w:noProof/>
          <w:sz w:val="18"/>
          <w:szCs w:val="18"/>
        </w:rPr>
        <w:t> </w:t>
      </w:r>
      <w:r w:rsidRPr="00D54BFA">
        <w:rPr>
          <w:rFonts w:ascii="Arial" w:hAnsi="Arial" w:cs="Arial"/>
          <w:noProof/>
          <w:sz w:val="18"/>
          <w:szCs w:val="18"/>
        </w:rPr>
        <w:t> </w:t>
      </w:r>
      <w:r w:rsidRPr="00D54BFA">
        <w:rPr>
          <w:rFonts w:ascii="Arial" w:hAnsi="Arial" w:cs="Arial"/>
          <w:noProof/>
          <w:sz w:val="18"/>
          <w:szCs w:val="18"/>
        </w:rPr>
        <w:t> </w:t>
      </w:r>
      <w:r w:rsidRPr="00D54BFA">
        <w:rPr>
          <w:rFonts w:ascii="Arial" w:hAnsi="Arial" w:cs="Arial"/>
          <w:sz w:val="18"/>
          <w:szCs w:val="18"/>
        </w:rPr>
        <w:fldChar w:fldCharType="end"/>
      </w:r>
    </w:p>
    <w:sectPr w:rsidR="00ED05E1" w:rsidRPr="00481600" w:rsidSect="007749A8">
      <w:footerReference w:type="default" r:id="rId15"/>
      <w:type w:val="continuous"/>
      <w:pgSz w:w="12240" w:h="15840"/>
      <w:pgMar w:top="720" w:right="864" w:bottom="720" w:left="864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D259" w14:textId="77777777" w:rsidR="000C35CC" w:rsidRDefault="000C35CC">
      <w:r>
        <w:separator/>
      </w:r>
    </w:p>
  </w:endnote>
  <w:endnote w:type="continuationSeparator" w:id="0">
    <w:p w14:paraId="233B52F0" w14:textId="77777777" w:rsidR="000C35CC" w:rsidRDefault="000C35CC">
      <w:r>
        <w:continuationSeparator/>
      </w:r>
    </w:p>
  </w:endnote>
  <w:endnote w:type="continuationNotice" w:id="1">
    <w:p w14:paraId="5A1059B4" w14:textId="77777777" w:rsidR="000C35CC" w:rsidRDefault="000C35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B5DA" w14:textId="77777777" w:rsidR="00ED05E1" w:rsidRPr="00ED05E1" w:rsidRDefault="00ED05E1" w:rsidP="00ED05E1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43CC1B53" w14:textId="77777777" w:rsidR="00ED05E1" w:rsidRPr="00ED05E1" w:rsidRDefault="00ED05E1" w:rsidP="00ED05E1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ED05E1">
      <w:rPr>
        <w:rFonts w:ascii="Calibri" w:hAnsi="Calibri"/>
        <w:iCs/>
        <w:sz w:val="16"/>
        <w:szCs w:val="16"/>
      </w:rPr>
      <w:t>https://www.pca.state.mn.us</w:t>
    </w:r>
    <w:r w:rsidRPr="00ED05E1">
      <w:rPr>
        <w:rFonts w:ascii="Calibri" w:hAnsi="Calibri"/>
        <w:iCs/>
        <w:sz w:val="16"/>
        <w:szCs w:val="16"/>
      </w:rPr>
      <w:tab/>
      <w:t>•</w:t>
    </w:r>
    <w:r w:rsidRPr="00ED05E1">
      <w:rPr>
        <w:rFonts w:ascii="Calibri" w:hAnsi="Calibri"/>
        <w:iCs/>
        <w:sz w:val="16"/>
        <w:szCs w:val="16"/>
      </w:rPr>
      <w:tab/>
      <w:t>651-296-6300</w:t>
    </w:r>
    <w:r w:rsidRPr="00ED05E1">
      <w:rPr>
        <w:rFonts w:ascii="Calibri" w:hAnsi="Calibri"/>
        <w:iCs/>
        <w:sz w:val="16"/>
        <w:szCs w:val="16"/>
      </w:rPr>
      <w:tab/>
      <w:t>•</w:t>
    </w:r>
    <w:r w:rsidRPr="00ED05E1">
      <w:rPr>
        <w:rFonts w:ascii="Calibri" w:hAnsi="Calibri"/>
        <w:iCs/>
        <w:sz w:val="16"/>
        <w:szCs w:val="16"/>
      </w:rPr>
      <w:tab/>
      <w:t>800-657-3864</w:t>
    </w:r>
    <w:r w:rsidRPr="00ED05E1">
      <w:rPr>
        <w:rFonts w:ascii="Calibri" w:hAnsi="Calibri"/>
        <w:iCs/>
        <w:sz w:val="16"/>
        <w:szCs w:val="16"/>
      </w:rPr>
      <w:tab/>
      <w:t>•</w:t>
    </w:r>
    <w:r w:rsidRPr="00ED05E1">
      <w:rPr>
        <w:rFonts w:ascii="Calibri" w:hAnsi="Calibri"/>
        <w:iCs/>
        <w:sz w:val="16"/>
        <w:szCs w:val="16"/>
      </w:rPr>
      <w:tab/>
      <w:t>Use your preferred relay service</w:t>
    </w:r>
    <w:r w:rsidRPr="00ED05E1">
      <w:rPr>
        <w:rFonts w:ascii="Calibri" w:hAnsi="Calibri"/>
        <w:iCs/>
        <w:sz w:val="16"/>
        <w:szCs w:val="16"/>
      </w:rPr>
      <w:tab/>
      <w:t>•</w:t>
    </w:r>
    <w:r w:rsidRPr="00ED05E1">
      <w:rPr>
        <w:rFonts w:ascii="Calibri" w:hAnsi="Calibri"/>
        <w:iCs/>
        <w:sz w:val="16"/>
        <w:szCs w:val="16"/>
      </w:rPr>
      <w:tab/>
      <w:t>Available in alternative formats</w:t>
    </w:r>
  </w:p>
  <w:p w14:paraId="084122A9" w14:textId="730C264E" w:rsidR="00ED05E1" w:rsidRPr="00ED05E1" w:rsidRDefault="00ED05E1" w:rsidP="00ED05E1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aq9-19</w:t>
    </w:r>
    <w:r w:rsidRPr="00ED05E1">
      <w:rPr>
        <w:rFonts w:ascii="Calibri" w:hAnsi="Calibri" w:cs="Arial"/>
        <w:i/>
        <w:sz w:val="16"/>
        <w:szCs w:val="16"/>
      </w:rPr>
      <w:t xml:space="preserve">  •  </w:t>
    </w:r>
    <w:r w:rsidR="00481600">
      <w:rPr>
        <w:rFonts w:ascii="Calibri" w:hAnsi="Calibri" w:cs="Arial"/>
        <w:i/>
        <w:sz w:val="16"/>
        <w:szCs w:val="16"/>
      </w:rPr>
      <w:t>2/</w:t>
    </w:r>
    <w:r w:rsidR="00410616">
      <w:rPr>
        <w:rFonts w:ascii="Calibri" w:hAnsi="Calibri" w:cs="Arial"/>
        <w:i/>
        <w:sz w:val="16"/>
        <w:szCs w:val="16"/>
      </w:rPr>
      <w:t>2</w:t>
    </w:r>
    <w:r w:rsidR="00FF72C6">
      <w:rPr>
        <w:rFonts w:ascii="Calibri" w:hAnsi="Calibri" w:cs="Arial"/>
        <w:i/>
        <w:sz w:val="16"/>
        <w:szCs w:val="16"/>
      </w:rPr>
      <w:t>7</w:t>
    </w:r>
    <w:r w:rsidR="00481600">
      <w:rPr>
        <w:rFonts w:ascii="Calibri" w:hAnsi="Calibri" w:cs="Arial"/>
        <w:i/>
        <w:sz w:val="16"/>
        <w:szCs w:val="16"/>
      </w:rPr>
      <w:t>/24</w:t>
    </w:r>
    <w:r w:rsidRPr="00ED05E1">
      <w:rPr>
        <w:rFonts w:ascii="Calibri" w:hAnsi="Calibri" w:cs="Arial"/>
        <w:sz w:val="16"/>
        <w:szCs w:val="16"/>
      </w:rPr>
      <w:tab/>
    </w:r>
    <w:r w:rsidRPr="00ED05E1">
      <w:rPr>
        <w:rFonts w:ascii="Calibri" w:hAnsi="Calibri"/>
        <w:i/>
        <w:iCs/>
        <w:sz w:val="16"/>
        <w:szCs w:val="16"/>
      </w:rPr>
      <w:t xml:space="preserve">Page </w:t>
    </w:r>
    <w:r w:rsidRPr="00ED05E1">
      <w:rPr>
        <w:rFonts w:ascii="Calibri" w:hAnsi="Calibri"/>
        <w:i/>
        <w:iCs/>
        <w:sz w:val="16"/>
        <w:szCs w:val="16"/>
      </w:rPr>
      <w:fldChar w:fldCharType="begin"/>
    </w:r>
    <w:r w:rsidRPr="00ED05E1">
      <w:rPr>
        <w:rFonts w:ascii="Calibri" w:hAnsi="Calibri"/>
        <w:i/>
        <w:iCs/>
        <w:sz w:val="16"/>
        <w:szCs w:val="16"/>
      </w:rPr>
      <w:instrText xml:space="preserve"> PAGE </w:instrText>
    </w:r>
    <w:r w:rsidRPr="00ED05E1">
      <w:rPr>
        <w:rFonts w:ascii="Calibri" w:hAnsi="Calibri"/>
        <w:i/>
        <w:iCs/>
        <w:sz w:val="16"/>
        <w:szCs w:val="16"/>
      </w:rPr>
      <w:fldChar w:fldCharType="separate"/>
    </w:r>
    <w:r w:rsidR="002B7C31">
      <w:rPr>
        <w:rFonts w:ascii="Calibri" w:hAnsi="Calibri"/>
        <w:i/>
        <w:iCs/>
        <w:noProof/>
        <w:sz w:val="16"/>
        <w:szCs w:val="16"/>
      </w:rPr>
      <w:t>1</w:t>
    </w:r>
    <w:r w:rsidRPr="00ED05E1">
      <w:rPr>
        <w:rFonts w:ascii="Calibri" w:hAnsi="Calibri"/>
        <w:i/>
        <w:iCs/>
        <w:sz w:val="16"/>
        <w:szCs w:val="16"/>
      </w:rPr>
      <w:fldChar w:fldCharType="end"/>
    </w:r>
    <w:r w:rsidRPr="00ED05E1">
      <w:rPr>
        <w:rFonts w:ascii="Calibri" w:hAnsi="Calibri"/>
        <w:i/>
        <w:iCs/>
        <w:sz w:val="16"/>
        <w:szCs w:val="16"/>
      </w:rPr>
      <w:t xml:space="preserve"> of </w:t>
    </w:r>
    <w:r w:rsidRPr="00ED05E1">
      <w:rPr>
        <w:rFonts w:ascii="Calibri" w:hAnsi="Calibri"/>
        <w:i/>
        <w:sz w:val="16"/>
        <w:szCs w:val="16"/>
      </w:rPr>
      <w:fldChar w:fldCharType="begin"/>
    </w:r>
    <w:r w:rsidRPr="00ED05E1">
      <w:rPr>
        <w:rFonts w:ascii="Calibri" w:hAnsi="Calibri"/>
        <w:i/>
        <w:sz w:val="16"/>
        <w:szCs w:val="16"/>
      </w:rPr>
      <w:instrText xml:space="preserve"> NUMPAGES </w:instrText>
    </w:r>
    <w:r w:rsidRPr="00ED05E1">
      <w:rPr>
        <w:rFonts w:ascii="Calibri" w:hAnsi="Calibri"/>
        <w:i/>
        <w:sz w:val="16"/>
        <w:szCs w:val="16"/>
      </w:rPr>
      <w:fldChar w:fldCharType="separate"/>
    </w:r>
    <w:r w:rsidR="002B7C31">
      <w:rPr>
        <w:rFonts w:ascii="Calibri" w:hAnsi="Calibri"/>
        <w:i/>
        <w:noProof/>
        <w:sz w:val="16"/>
        <w:szCs w:val="16"/>
      </w:rPr>
      <w:t>2</w:t>
    </w:r>
    <w:r w:rsidRPr="00ED05E1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D18D" w14:textId="77777777" w:rsidR="000C35CC" w:rsidRDefault="000C35CC">
      <w:r>
        <w:separator/>
      </w:r>
    </w:p>
  </w:footnote>
  <w:footnote w:type="continuationSeparator" w:id="0">
    <w:p w14:paraId="55C59E86" w14:textId="77777777" w:rsidR="000C35CC" w:rsidRDefault="000C35CC">
      <w:r>
        <w:continuationSeparator/>
      </w:r>
    </w:p>
  </w:footnote>
  <w:footnote w:type="continuationNotice" w:id="1">
    <w:p w14:paraId="77E7133F" w14:textId="77777777" w:rsidR="000C35CC" w:rsidRDefault="000C35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14F80"/>
    <w:multiLevelType w:val="multilevel"/>
    <w:tmpl w:val="D0E2F5CA"/>
    <w:lvl w:ilvl="0">
      <w:start w:val="9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9122C9"/>
    <w:multiLevelType w:val="multilevel"/>
    <w:tmpl w:val="B990531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55E0"/>
    <w:multiLevelType w:val="hybridMultilevel"/>
    <w:tmpl w:val="071C06B2"/>
    <w:lvl w:ilvl="0" w:tplc="3B7EC02C">
      <w:start w:val="4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6CA090E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2FE4860"/>
    <w:multiLevelType w:val="hybridMultilevel"/>
    <w:tmpl w:val="B6C2C28E"/>
    <w:lvl w:ilvl="0" w:tplc="3F842294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591BBC"/>
    <w:multiLevelType w:val="multilevel"/>
    <w:tmpl w:val="E97CE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C5455E"/>
    <w:multiLevelType w:val="hybridMultilevel"/>
    <w:tmpl w:val="DBE2FDDA"/>
    <w:lvl w:ilvl="0" w:tplc="B8447752">
      <w:start w:val="17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63E60"/>
    <w:multiLevelType w:val="hybridMultilevel"/>
    <w:tmpl w:val="4F6E90E0"/>
    <w:lvl w:ilvl="0" w:tplc="026E7226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83ECB"/>
    <w:multiLevelType w:val="multilevel"/>
    <w:tmpl w:val="866EA75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3A0320"/>
    <w:multiLevelType w:val="hybridMultilevel"/>
    <w:tmpl w:val="07BC291E"/>
    <w:lvl w:ilvl="0" w:tplc="B5840AAC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1DB6D09"/>
    <w:multiLevelType w:val="multilevel"/>
    <w:tmpl w:val="D0E2F5CA"/>
    <w:lvl w:ilvl="0">
      <w:start w:val="9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CF3504"/>
    <w:multiLevelType w:val="hybridMultilevel"/>
    <w:tmpl w:val="286631C2"/>
    <w:lvl w:ilvl="0" w:tplc="7CBC957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4A5845"/>
    <w:multiLevelType w:val="multilevel"/>
    <w:tmpl w:val="2ACA12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6" w15:restartNumberingAfterBreak="0">
    <w:nsid w:val="3E9937DC"/>
    <w:multiLevelType w:val="hybridMultilevel"/>
    <w:tmpl w:val="7696E84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3F6540B7"/>
    <w:multiLevelType w:val="hybridMultilevel"/>
    <w:tmpl w:val="866EA750"/>
    <w:lvl w:ilvl="0" w:tplc="7448928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9" w15:restartNumberingAfterBreak="0">
    <w:nsid w:val="465E3B32"/>
    <w:multiLevelType w:val="hybridMultilevel"/>
    <w:tmpl w:val="7256B930"/>
    <w:lvl w:ilvl="0" w:tplc="F0BC19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7E753D"/>
    <w:multiLevelType w:val="hybridMultilevel"/>
    <w:tmpl w:val="F5DCAF7A"/>
    <w:lvl w:ilvl="0" w:tplc="C35E700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116A3A"/>
    <w:multiLevelType w:val="hybridMultilevel"/>
    <w:tmpl w:val="E1006362"/>
    <w:lvl w:ilvl="0" w:tplc="87FC6F92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6D1A4D"/>
    <w:multiLevelType w:val="multilevel"/>
    <w:tmpl w:val="E100636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54D07456"/>
    <w:multiLevelType w:val="multilevel"/>
    <w:tmpl w:val="DBE2FDDA"/>
    <w:lvl w:ilvl="0">
      <w:start w:val="17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F0CE5"/>
    <w:multiLevelType w:val="hybridMultilevel"/>
    <w:tmpl w:val="53208A22"/>
    <w:lvl w:ilvl="0" w:tplc="D5441E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</w:rPr>
    </w:lvl>
    <w:lvl w:ilvl="1" w:tplc="2EC6BE0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8" w15:restartNumberingAfterBreak="0">
    <w:nsid w:val="611A7618"/>
    <w:multiLevelType w:val="hybridMultilevel"/>
    <w:tmpl w:val="0F08195C"/>
    <w:lvl w:ilvl="0" w:tplc="69D476F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0B0414"/>
    <w:multiLevelType w:val="hybridMultilevel"/>
    <w:tmpl w:val="5CAE06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D37826"/>
    <w:multiLevelType w:val="hybridMultilevel"/>
    <w:tmpl w:val="675A7FE0"/>
    <w:lvl w:ilvl="0" w:tplc="DD6C10AE">
      <w:start w:val="16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1" w15:restartNumberingAfterBreak="0">
    <w:nsid w:val="66F052A3"/>
    <w:multiLevelType w:val="multilevel"/>
    <w:tmpl w:val="2B42E45A"/>
    <w:lvl w:ilvl="0">
      <w:start w:val="7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02559B"/>
    <w:multiLevelType w:val="multilevel"/>
    <w:tmpl w:val="3DBE09E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34" w15:restartNumberingAfterBreak="0">
    <w:nsid w:val="6F16630F"/>
    <w:multiLevelType w:val="multilevel"/>
    <w:tmpl w:val="F8C8D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359713D"/>
    <w:multiLevelType w:val="hybridMultilevel"/>
    <w:tmpl w:val="3056E37E"/>
    <w:lvl w:ilvl="0" w:tplc="D8D29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550657916">
    <w:abstractNumId w:val="35"/>
  </w:num>
  <w:num w:numId="2" w16cid:durableId="10627553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854563946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969581922">
    <w:abstractNumId w:val="33"/>
  </w:num>
  <w:num w:numId="5" w16cid:durableId="1471365606">
    <w:abstractNumId w:val="33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665669008">
    <w:abstractNumId w:val="18"/>
  </w:num>
  <w:num w:numId="7" w16cid:durableId="1617634670">
    <w:abstractNumId w:val="24"/>
  </w:num>
  <w:num w:numId="8" w16cid:durableId="1778327513">
    <w:abstractNumId w:val="27"/>
  </w:num>
  <w:num w:numId="9" w16cid:durableId="347685064">
    <w:abstractNumId w:val="37"/>
  </w:num>
  <w:num w:numId="10" w16cid:durableId="990593509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97548703">
    <w:abstractNumId w:val="3"/>
  </w:num>
  <w:num w:numId="12" w16cid:durableId="247076421">
    <w:abstractNumId w:val="21"/>
  </w:num>
  <w:num w:numId="13" w16cid:durableId="466704684">
    <w:abstractNumId w:val="12"/>
  </w:num>
  <w:num w:numId="14" w16cid:durableId="1409108019">
    <w:abstractNumId w:val="13"/>
  </w:num>
  <w:num w:numId="15" w16cid:durableId="586495992">
    <w:abstractNumId w:val="16"/>
  </w:num>
  <w:num w:numId="16" w16cid:durableId="343289855">
    <w:abstractNumId w:val="34"/>
  </w:num>
  <w:num w:numId="17" w16cid:durableId="1543395203">
    <w:abstractNumId w:val="26"/>
  </w:num>
  <w:num w:numId="18" w16cid:durableId="1971474985">
    <w:abstractNumId w:val="36"/>
  </w:num>
  <w:num w:numId="19" w16cid:durableId="1398505083">
    <w:abstractNumId w:val="19"/>
  </w:num>
  <w:num w:numId="20" w16cid:durableId="2032417166">
    <w:abstractNumId w:val="20"/>
  </w:num>
  <w:num w:numId="21" w16cid:durableId="2124111309">
    <w:abstractNumId w:val="14"/>
  </w:num>
  <w:num w:numId="22" w16cid:durableId="388847383">
    <w:abstractNumId w:val="5"/>
  </w:num>
  <w:num w:numId="23" w16cid:durableId="913659768">
    <w:abstractNumId w:val="2"/>
  </w:num>
  <w:num w:numId="24" w16cid:durableId="1147480920">
    <w:abstractNumId w:val="32"/>
  </w:num>
  <w:num w:numId="25" w16cid:durableId="438262380">
    <w:abstractNumId w:val="30"/>
  </w:num>
  <w:num w:numId="26" w16cid:durableId="1362322064">
    <w:abstractNumId w:val="1"/>
  </w:num>
  <w:num w:numId="27" w16cid:durableId="2090417953">
    <w:abstractNumId w:val="7"/>
  </w:num>
  <w:num w:numId="28" w16cid:durableId="1980573431">
    <w:abstractNumId w:val="25"/>
  </w:num>
  <w:num w:numId="29" w16cid:durableId="1133060875">
    <w:abstractNumId w:val="22"/>
  </w:num>
  <w:num w:numId="30" w16cid:durableId="1810782226">
    <w:abstractNumId w:val="23"/>
  </w:num>
  <w:num w:numId="31" w16cid:durableId="2084328484">
    <w:abstractNumId w:val="8"/>
  </w:num>
  <w:num w:numId="32" w16cid:durableId="1666129676">
    <w:abstractNumId w:val="28"/>
  </w:num>
  <w:num w:numId="33" w16cid:durableId="1855222933">
    <w:abstractNumId w:val="4"/>
  </w:num>
  <w:num w:numId="34" w16cid:durableId="213589154">
    <w:abstractNumId w:val="29"/>
  </w:num>
  <w:num w:numId="35" w16cid:durableId="2077819075">
    <w:abstractNumId w:val="11"/>
  </w:num>
  <w:num w:numId="36" w16cid:durableId="619991844">
    <w:abstractNumId w:val="17"/>
  </w:num>
  <w:num w:numId="37" w16cid:durableId="580874189">
    <w:abstractNumId w:val="6"/>
  </w:num>
  <w:num w:numId="38" w16cid:durableId="150875447">
    <w:abstractNumId w:val="31"/>
  </w:num>
  <w:num w:numId="39" w16cid:durableId="1403672331">
    <w:abstractNumId w:val="9"/>
  </w:num>
  <w:num w:numId="40" w16cid:durableId="13047771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QqlaGKvx6hpzuayB+abEj1zF/ca3p+bttp6eCrGQRjhaSwmjz6iVheJ4Uk/WxvzqyvqTn4x8FDbEiophhm0jg==" w:salt="UaLCYaeupUF+mClo+3xStw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94"/>
    <w:rsid w:val="00003239"/>
    <w:rsid w:val="000067DE"/>
    <w:rsid w:val="00007BF5"/>
    <w:rsid w:val="00015BC3"/>
    <w:rsid w:val="000200D2"/>
    <w:rsid w:val="00020E30"/>
    <w:rsid w:val="0002502B"/>
    <w:rsid w:val="000251EA"/>
    <w:rsid w:val="0003252D"/>
    <w:rsid w:val="00034205"/>
    <w:rsid w:val="00034F5E"/>
    <w:rsid w:val="000558B6"/>
    <w:rsid w:val="000668F5"/>
    <w:rsid w:val="00071DFC"/>
    <w:rsid w:val="0007202F"/>
    <w:rsid w:val="00073E0A"/>
    <w:rsid w:val="00073F4B"/>
    <w:rsid w:val="000749A0"/>
    <w:rsid w:val="000752DA"/>
    <w:rsid w:val="000756CD"/>
    <w:rsid w:val="000833DF"/>
    <w:rsid w:val="0008445C"/>
    <w:rsid w:val="00084EAA"/>
    <w:rsid w:val="00093242"/>
    <w:rsid w:val="000A3B7A"/>
    <w:rsid w:val="000B011B"/>
    <w:rsid w:val="000B1A97"/>
    <w:rsid w:val="000C2D1C"/>
    <w:rsid w:val="000C35CC"/>
    <w:rsid w:val="000C76E2"/>
    <w:rsid w:val="000E3091"/>
    <w:rsid w:val="000E312F"/>
    <w:rsid w:val="000F2873"/>
    <w:rsid w:val="000F42F4"/>
    <w:rsid w:val="0011052B"/>
    <w:rsid w:val="001110C7"/>
    <w:rsid w:val="0011331C"/>
    <w:rsid w:val="00114E5D"/>
    <w:rsid w:val="001217F7"/>
    <w:rsid w:val="001226F1"/>
    <w:rsid w:val="00135E2F"/>
    <w:rsid w:val="00136AB4"/>
    <w:rsid w:val="00140E52"/>
    <w:rsid w:val="00143001"/>
    <w:rsid w:val="00150311"/>
    <w:rsid w:val="00152A66"/>
    <w:rsid w:val="0015524F"/>
    <w:rsid w:val="00155997"/>
    <w:rsid w:val="0017642C"/>
    <w:rsid w:val="00176DD1"/>
    <w:rsid w:val="001873C1"/>
    <w:rsid w:val="0018749A"/>
    <w:rsid w:val="001958F8"/>
    <w:rsid w:val="001A0E3E"/>
    <w:rsid w:val="001A2CC8"/>
    <w:rsid w:val="001C54F0"/>
    <w:rsid w:val="001D1FBD"/>
    <w:rsid w:val="001D3F42"/>
    <w:rsid w:val="001D59CF"/>
    <w:rsid w:val="001E4074"/>
    <w:rsid w:val="001F58E3"/>
    <w:rsid w:val="001F7BD1"/>
    <w:rsid w:val="002009DF"/>
    <w:rsid w:val="00202F5E"/>
    <w:rsid w:val="00204CFD"/>
    <w:rsid w:val="002144EA"/>
    <w:rsid w:val="002145C3"/>
    <w:rsid w:val="002151C3"/>
    <w:rsid w:val="002158CA"/>
    <w:rsid w:val="00226D7F"/>
    <w:rsid w:val="0023579E"/>
    <w:rsid w:val="00237CFD"/>
    <w:rsid w:val="00242288"/>
    <w:rsid w:val="0025002E"/>
    <w:rsid w:val="00251584"/>
    <w:rsid w:val="00295B1A"/>
    <w:rsid w:val="002A49C9"/>
    <w:rsid w:val="002A57A7"/>
    <w:rsid w:val="002B2B95"/>
    <w:rsid w:val="002B7C31"/>
    <w:rsid w:val="002C4776"/>
    <w:rsid w:val="002C587D"/>
    <w:rsid w:val="002D45EE"/>
    <w:rsid w:val="002E124A"/>
    <w:rsid w:val="002E6E4F"/>
    <w:rsid w:val="002E70A9"/>
    <w:rsid w:val="002F0150"/>
    <w:rsid w:val="002F0507"/>
    <w:rsid w:val="002F29B0"/>
    <w:rsid w:val="002F31AD"/>
    <w:rsid w:val="002F4871"/>
    <w:rsid w:val="00300FDA"/>
    <w:rsid w:val="0030252C"/>
    <w:rsid w:val="00312D88"/>
    <w:rsid w:val="003147EB"/>
    <w:rsid w:val="00315202"/>
    <w:rsid w:val="00316BA8"/>
    <w:rsid w:val="00321966"/>
    <w:rsid w:val="00323ED7"/>
    <w:rsid w:val="00337131"/>
    <w:rsid w:val="00340B89"/>
    <w:rsid w:val="003503AA"/>
    <w:rsid w:val="00351C41"/>
    <w:rsid w:val="0035610E"/>
    <w:rsid w:val="00357CA1"/>
    <w:rsid w:val="00367745"/>
    <w:rsid w:val="00370447"/>
    <w:rsid w:val="00371595"/>
    <w:rsid w:val="00371CD6"/>
    <w:rsid w:val="00371E51"/>
    <w:rsid w:val="00372A2A"/>
    <w:rsid w:val="00375200"/>
    <w:rsid w:val="00375F80"/>
    <w:rsid w:val="00380AB7"/>
    <w:rsid w:val="00382AF9"/>
    <w:rsid w:val="00382C07"/>
    <w:rsid w:val="00393D76"/>
    <w:rsid w:val="003A6017"/>
    <w:rsid w:val="003B3790"/>
    <w:rsid w:val="003B698F"/>
    <w:rsid w:val="003C1153"/>
    <w:rsid w:val="003C29F7"/>
    <w:rsid w:val="003D20BA"/>
    <w:rsid w:val="003D2E42"/>
    <w:rsid w:val="003E0EAE"/>
    <w:rsid w:val="003E1EC1"/>
    <w:rsid w:val="003E5E0E"/>
    <w:rsid w:val="003E62E8"/>
    <w:rsid w:val="003F203E"/>
    <w:rsid w:val="003F48F6"/>
    <w:rsid w:val="00402903"/>
    <w:rsid w:val="00410616"/>
    <w:rsid w:val="00414D18"/>
    <w:rsid w:val="0041653E"/>
    <w:rsid w:val="004216A2"/>
    <w:rsid w:val="00421D68"/>
    <w:rsid w:val="00423D0E"/>
    <w:rsid w:val="004246EF"/>
    <w:rsid w:val="00433DB4"/>
    <w:rsid w:val="004404D9"/>
    <w:rsid w:val="00451B23"/>
    <w:rsid w:val="00453C2A"/>
    <w:rsid w:val="00454556"/>
    <w:rsid w:val="00481600"/>
    <w:rsid w:val="00481A4C"/>
    <w:rsid w:val="00491006"/>
    <w:rsid w:val="00495BE8"/>
    <w:rsid w:val="00496338"/>
    <w:rsid w:val="00496D1C"/>
    <w:rsid w:val="004B0DDF"/>
    <w:rsid w:val="004B2292"/>
    <w:rsid w:val="004B2F19"/>
    <w:rsid w:val="004C1DFE"/>
    <w:rsid w:val="004C6BAE"/>
    <w:rsid w:val="004E7445"/>
    <w:rsid w:val="004F3D41"/>
    <w:rsid w:val="00502394"/>
    <w:rsid w:val="00503D44"/>
    <w:rsid w:val="00504D69"/>
    <w:rsid w:val="00507512"/>
    <w:rsid w:val="0051650E"/>
    <w:rsid w:val="0052141A"/>
    <w:rsid w:val="005326AD"/>
    <w:rsid w:val="00534018"/>
    <w:rsid w:val="00536924"/>
    <w:rsid w:val="00541E74"/>
    <w:rsid w:val="00547580"/>
    <w:rsid w:val="00554C58"/>
    <w:rsid w:val="00561534"/>
    <w:rsid w:val="00561DF0"/>
    <w:rsid w:val="00563DAB"/>
    <w:rsid w:val="005711A6"/>
    <w:rsid w:val="0058053D"/>
    <w:rsid w:val="00586006"/>
    <w:rsid w:val="00587002"/>
    <w:rsid w:val="0058714B"/>
    <w:rsid w:val="00590247"/>
    <w:rsid w:val="00597B90"/>
    <w:rsid w:val="005C4D53"/>
    <w:rsid w:val="005C6233"/>
    <w:rsid w:val="005C72C9"/>
    <w:rsid w:val="005D2CE5"/>
    <w:rsid w:val="005D3C12"/>
    <w:rsid w:val="005D5BE6"/>
    <w:rsid w:val="005D5F23"/>
    <w:rsid w:val="005E1BC8"/>
    <w:rsid w:val="005E741D"/>
    <w:rsid w:val="005F2E25"/>
    <w:rsid w:val="006004E2"/>
    <w:rsid w:val="00600F13"/>
    <w:rsid w:val="00601B89"/>
    <w:rsid w:val="00612C2D"/>
    <w:rsid w:val="00625D76"/>
    <w:rsid w:val="006440BC"/>
    <w:rsid w:val="00644CB1"/>
    <w:rsid w:val="006558D4"/>
    <w:rsid w:val="006611F8"/>
    <w:rsid w:val="0066234F"/>
    <w:rsid w:val="00665CC6"/>
    <w:rsid w:val="006664EA"/>
    <w:rsid w:val="006700AD"/>
    <w:rsid w:val="00671F12"/>
    <w:rsid w:val="00672CC5"/>
    <w:rsid w:val="0067660E"/>
    <w:rsid w:val="00684555"/>
    <w:rsid w:val="006901EC"/>
    <w:rsid w:val="006904D0"/>
    <w:rsid w:val="006908D0"/>
    <w:rsid w:val="00690F4A"/>
    <w:rsid w:val="00693500"/>
    <w:rsid w:val="00696C22"/>
    <w:rsid w:val="006A341A"/>
    <w:rsid w:val="006A5765"/>
    <w:rsid w:val="006A6E3C"/>
    <w:rsid w:val="006C0814"/>
    <w:rsid w:val="006C3763"/>
    <w:rsid w:val="006C4082"/>
    <w:rsid w:val="006D31A2"/>
    <w:rsid w:val="006D400A"/>
    <w:rsid w:val="006D5686"/>
    <w:rsid w:val="006E04BE"/>
    <w:rsid w:val="006E3CAB"/>
    <w:rsid w:val="006E4AE7"/>
    <w:rsid w:val="006E696B"/>
    <w:rsid w:val="006F1B48"/>
    <w:rsid w:val="006F1DBA"/>
    <w:rsid w:val="00703F78"/>
    <w:rsid w:val="00715FED"/>
    <w:rsid w:val="00716716"/>
    <w:rsid w:val="0072106C"/>
    <w:rsid w:val="00725FD0"/>
    <w:rsid w:val="00733A73"/>
    <w:rsid w:val="00735564"/>
    <w:rsid w:val="00744275"/>
    <w:rsid w:val="00750B3D"/>
    <w:rsid w:val="00752D32"/>
    <w:rsid w:val="00767176"/>
    <w:rsid w:val="007749A8"/>
    <w:rsid w:val="00775C3F"/>
    <w:rsid w:val="0077755F"/>
    <w:rsid w:val="00781041"/>
    <w:rsid w:val="00784079"/>
    <w:rsid w:val="00791DA5"/>
    <w:rsid w:val="00797FE8"/>
    <w:rsid w:val="007B227B"/>
    <w:rsid w:val="007B59C1"/>
    <w:rsid w:val="007D2B20"/>
    <w:rsid w:val="007E1E6D"/>
    <w:rsid w:val="007E6712"/>
    <w:rsid w:val="007F17ED"/>
    <w:rsid w:val="007F3AA9"/>
    <w:rsid w:val="008019EC"/>
    <w:rsid w:val="00813FBB"/>
    <w:rsid w:val="00820426"/>
    <w:rsid w:val="00823CA9"/>
    <w:rsid w:val="00825033"/>
    <w:rsid w:val="00830214"/>
    <w:rsid w:val="008303E2"/>
    <w:rsid w:val="0083157C"/>
    <w:rsid w:val="008504D7"/>
    <w:rsid w:val="00850E60"/>
    <w:rsid w:val="00852973"/>
    <w:rsid w:val="00853077"/>
    <w:rsid w:val="00855FCC"/>
    <w:rsid w:val="00860427"/>
    <w:rsid w:val="008627BC"/>
    <w:rsid w:val="0087340D"/>
    <w:rsid w:val="00873C79"/>
    <w:rsid w:val="00877DD9"/>
    <w:rsid w:val="008804F0"/>
    <w:rsid w:val="00882744"/>
    <w:rsid w:val="00882DC0"/>
    <w:rsid w:val="0088365B"/>
    <w:rsid w:val="008844A4"/>
    <w:rsid w:val="00884D7E"/>
    <w:rsid w:val="00887B20"/>
    <w:rsid w:val="0089406E"/>
    <w:rsid w:val="00896BFB"/>
    <w:rsid w:val="008A619E"/>
    <w:rsid w:val="008A7E98"/>
    <w:rsid w:val="008B3A2C"/>
    <w:rsid w:val="008B463C"/>
    <w:rsid w:val="008B5A70"/>
    <w:rsid w:val="008D511E"/>
    <w:rsid w:val="008E252C"/>
    <w:rsid w:val="008E641F"/>
    <w:rsid w:val="008F17C5"/>
    <w:rsid w:val="008F6636"/>
    <w:rsid w:val="0091718F"/>
    <w:rsid w:val="00924B71"/>
    <w:rsid w:val="00930C63"/>
    <w:rsid w:val="0093107A"/>
    <w:rsid w:val="00933B0C"/>
    <w:rsid w:val="0097069C"/>
    <w:rsid w:val="009754A6"/>
    <w:rsid w:val="009764AC"/>
    <w:rsid w:val="00982B90"/>
    <w:rsid w:val="009840FA"/>
    <w:rsid w:val="00984BC2"/>
    <w:rsid w:val="00993C48"/>
    <w:rsid w:val="00994788"/>
    <w:rsid w:val="00995048"/>
    <w:rsid w:val="00995470"/>
    <w:rsid w:val="009B4808"/>
    <w:rsid w:val="009B4B09"/>
    <w:rsid w:val="009B684C"/>
    <w:rsid w:val="009C4567"/>
    <w:rsid w:val="009C7E8B"/>
    <w:rsid w:val="009D70C0"/>
    <w:rsid w:val="009E0F7E"/>
    <w:rsid w:val="009E68FF"/>
    <w:rsid w:val="009F4AD8"/>
    <w:rsid w:val="009F5B9B"/>
    <w:rsid w:val="00A02476"/>
    <w:rsid w:val="00A0655F"/>
    <w:rsid w:val="00A161BF"/>
    <w:rsid w:val="00A219A1"/>
    <w:rsid w:val="00A26B7E"/>
    <w:rsid w:val="00A31EE1"/>
    <w:rsid w:val="00A529CA"/>
    <w:rsid w:val="00A55439"/>
    <w:rsid w:val="00A567D3"/>
    <w:rsid w:val="00A660B9"/>
    <w:rsid w:val="00A72162"/>
    <w:rsid w:val="00A76F7B"/>
    <w:rsid w:val="00A83853"/>
    <w:rsid w:val="00A84D31"/>
    <w:rsid w:val="00A85998"/>
    <w:rsid w:val="00A90525"/>
    <w:rsid w:val="00A90C99"/>
    <w:rsid w:val="00A92BB7"/>
    <w:rsid w:val="00AA10BD"/>
    <w:rsid w:val="00AA5311"/>
    <w:rsid w:val="00AB0D06"/>
    <w:rsid w:val="00AB18A6"/>
    <w:rsid w:val="00AB253E"/>
    <w:rsid w:val="00AB61CB"/>
    <w:rsid w:val="00AB6587"/>
    <w:rsid w:val="00AC39AA"/>
    <w:rsid w:val="00AC3A9F"/>
    <w:rsid w:val="00AC4F25"/>
    <w:rsid w:val="00AC7A74"/>
    <w:rsid w:val="00AD5751"/>
    <w:rsid w:val="00AD782F"/>
    <w:rsid w:val="00AE01A2"/>
    <w:rsid w:val="00B01D81"/>
    <w:rsid w:val="00B020D2"/>
    <w:rsid w:val="00B02B94"/>
    <w:rsid w:val="00B22CEA"/>
    <w:rsid w:val="00B2399F"/>
    <w:rsid w:val="00B26DD8"/>
    <w:rsid w:val="00B4048E"/>
    <w:rsid w:val="00B45E7C"/>
    <w:rsid w:val="00B46C90"/>
    <w:rsid w:val="00B526DE"/>
    <w:rsid w:val="00B52E61"/>
    <w:rsid w:val="00B610B5"/>
    <w:rsid w:val="00B631DE"/>
    <w:rsid w:val="00B6367B"/>
    <w:rsid w:val="00B722C7"/>
    <w:rsid w:val="00B83BD3"/>
    <w:rsid w:val="00B919BB"/>
    <w:rsid w:val="00B92CC3"/>
    <w:rsid w:val="00B93603"/>
    <w:rsid w:val="00B96F51"/>
    <w:rsid w:val="00B973C3"/>
    <w:rsid w:val="00BA01E4"/>
    <w:rsid w:val="00BA499C"/>
    <w:rsid w:val="00BA76C2"/>
    <w:rsid w:val="00BB4FF3"/>
    <w:rsid w:val="00BB5544"/>
    <w:rsid w:val="00BB56CB"/>
    <w:rsid w:val="00BC1F52"/>
    <w:rsid w:val="00BC344F"/>
    <w:rsid w:val="00BC4FD9"/>
    <w:rsid w:val="00BD5335"/>
    <w:rsid w:val="00BD5633"/>
    <w:rsid w:val="00BE0CCA"/>
    <w:rsid w:val="00BE1836"/>
    <w:rsid w:val="00BE1839"/>
    <w:rsid w:val="00BE5C1A"/>
    <w:rsid w:val="00BE619A"/>
    <w:rsid w:val="00BF3CA1"/>
    <w:rsid w:val="00BF577B"/>
    <w:rsid w:val="00C11553"/>
    <w:rsid w:val="00C11DB1"/>
    <w:rsid w:val="00C12D94"/>
    <w:rsid w:val="00C147BE"/>
    <w:rsid w:val="00C3413F"/>
    <w:rsid w:val="00C44F64"/>
    <w:rsid w:val="00C53F36"/>
    <w:rsid w:val="00C540C5"/>
    <w:rsid w:val="00C63C77"/>
    <w:rsid w:val="00C666C2"/>
    <w:rsid w:val="00C72F5C"/>
    <w:rsid w:val="00C76027"/>
    <w:rsid w:val="00C80170"/>
    <w:rsid w:val="00C84357"/>
    <w:rsid w:val="00C84C79"/>
    <w:rsid w:val="00C85B07"/>
    <w:rsid w:val="00C864E2"/>
    <w:rsid w:val="00C915F0"/>
    <w:rsid w:val="00C91C43"/>
    <w:rsid w:val="00CA5CCD"/>
    <w:rsid w:val="00CB1E0C"/>
    <w:rsid w:val="00CB3002"/>
    <w:rsid w:val="00CB4502"/>
    <w:rsid w:val="00CB4E1C"/>
    <w:rsid w:val="00CC2135"/>
    <w:rsid w:val="00CC448F"/>
    <w:rsid w:val="00CC7A04"/>
    <w:rsid w:val="00CD2506"/>
    <w:rsid w:val="00CD2A84"/>
    <w:rsid w:val="00CD64C3"/>
    <w:rsid w:val="00CD7967"/>
    <w:rsid w:val="00CE186E"/>
    <w:rsid w:val="00CE4B02"/>
    <w:rsid w:val="00CE4EF0"/>
    <w:rsid w:val="00CF018C"/>
    <w:rsid w:val="00D00ECF"/>
    <w:rsid w:val="00D21F1A"/>
    <w:rsid w:val="00D24E28"/>
    <w:rsid w:val="00D262E6"/>
    <w:rsid w:val="00D3417D"/>
    <w:rsid w:val="00D37A3A"/>
    <w:rsid w:val="00D40E0C"/>
    <w:rsid w:val="00D41BDE"/>
    <w:rsid w:val="00D44F4B"/>
    <w:rsid w:val="00D54BFA"/>
    <w:rsid w:val="00D56CFA"/>
    <w:rsid w:val="00D56F3A"/>
    <w:rsid w:val="00D571C5"/>
    <w:rsid w:val="00D71298"/>
    <w:rsid w:val="00D71CD3"/>
    <w:rsid w:val="00D74FA5"/>
    <w:rsid w:val="00D9114A"/>
    <w:rsid w:val="00DA13A0"/>
    <w:rsid w:val="00DB1665"/>
    <w:rsid w:val="00DB4E75"/>
    <w:rsid w:val="00DD0E04"/>
    <w:rsid w:val="00E01051"/>
    <w:rsid w:val="00E0160D"/>
    <w:rsid w:val="00E151D1"/>
    <w:rsid w:val="00E234B8"/>
    <w:rsid w:val="00E23B79"/>
    <w:rsid w:val="00E2584B"/>
    <w:rsid w:val="00E32BFE"/>
    <w:rsid w:val="00E36800"/>
    <w:rsid w:val="00E45F0F"/>
    <w:rsid w:val="00E60E9A"/>
    <w:rsid w:val="00E66E3D"/>
    <w:rsid w:val="00E7469A"/>
    <w:rsid w:val="00E847E9"/>
    <w:rsid w:val="00E87A51"/>
    <w:rsid w:val="00EA061E"/>
    <w:rsid w:val="00EA40E5"/>
    <w:rsid w:val="00EA5292"/>
    <w:rsid w:val="00EA6CA3"/>
    <w:rsid w:val="00EB4D61"/>
    <w:rsid w:val="00EC3746"/>
    <w:rsid w:val="00ED05E1"/>
    <w:rsid w:val="00ED3699"/>
    <w:rsid w:val="00ED47EA"/>
    <w:rsid w:val="00ED5080"/>
    <w:rsid w:val="00EE314E"/>
    <w:rsid w:val="00EE566F"/>
    <w:rsid w:val="00EE7CE6"/>
    <w:rsid w:val="00EF31EF"/>
    <w:rsid w:val="00F0172B"/>
    <w:rsid w:val="00F03860"/>
    <w:rsid w:val="00F0417E"/>
    <w:rsid w:val="00F044A0"/>
    <w:rsid w:val="00F06702"/>
    <w:rsid w:val="00F075F2"/>
    <w:rsid w:val="00F12586"/>
    <w:rsid w:val="00F13087"/>
    <w:rsid w:val="00F1635E"/>
    <w:rsid w:val="00F1670A"/>
    <w:rsid w:val="00F17E53"/>
    <w:rsid w:val="00F2089B"/>
    <w:rsid w:val="00F23B23"/>
    <w:rsid w:val="00F301D6"/>
    <w:rsid w:val="00F31526"/>
    <w:rsid w:val="00F31A8E"/>
    <w:rsid w:val="00F33AA8"/>
    <w:rsid w:val="00F44161"/>
    <w:rsid w:val="00F47B25"/>
    <w:rsid w:val="00F52B87"/>
    <w:rsid w:val="00F52C4B"/>
    <w:rsid w:val="00F73BFD"/>
    <w:rsid w:val="00F7652B"/>
    <w:rsid w:val="00F77143"/>
    <w:rsid w:val="00F819D8"/>
    <w:rsid w:val="00F853B0"/>
    <w:rsid w:val="00F857EC"/>
    <w:rsid w:val="00F85F5F"/>
    <w:rsid w:val="00F86D42"/>
    <w:rsid w:val="00F911ED"/>
    <w:rsid w:val="00F9604E"/>
    <w:rsid w:val="00FA78BC"/>
    <w:rsid w:val="00FB3709"/>
    <w:rsid w:val="00FC581E"/>
    <w:rsid w:val="00FD793E"/>
    <w:rsid w:val="00FE19EC"/>
    <w:rsid w:val="00FE1E7E"/>
    <w:rsid w:val="00FE79F4"/>
    <w:rsid w:val="00FF12CF"/>
    <w:rsid w:val="00FF54A5"/>
    <w:rsid w:val="00FF5695"/>
    <w:rsid w:val="00FF72C6"/>
    <w:rsid w:val="516B8D7F"/>
    <w:rsid w:val="52008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46EAA"/>
  <w15:chartTrackingRefBased/>
  <w15:docId w15:val="{2034A802-94DD-4EF2-ADF2-0F2D541E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9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table" w:styleId="TableGrid">
    <w:name w:val="Table Grid"/>
    <w:basedOn w:val="TableNormal"/>
    <w:rsid w:val="00F91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rsid w:val="0017642C"/>
    <w:rPr>
      <w:sz w:val="21"/>
      <w:lang w:val="en-US" w:eastAsia="en-US" w:bidi="ar-SA"/>
    </w:rPr>
  </w:style>
  <w:style w:type="character" w:styleId="Strong">
    <w:name w:val="Strong"/>
    <w:qFormat/>
    <w:rsid w:val="0017642C"/>
    <w:rPr>
      <w:b/>
      <w:bCs/>
    </w:rPr>
  </w:style>
  <w:style w:type="paragraph" w:customStyle="1" w:styleId="Default">
    <w:name w:val="Default"/>
    <w:rsid w:val="00A554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B919BB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135E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35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E2F"/>
  </w:style>
  <w:style w:type="paragraph" w:styleId="Revision">
    <w:name w:val="Revision"/>
    <w:hidden/>
    <w:uiPriority w:val="99"/>
    <w:semiHidden/>
    <w:rsid w:val="005D3C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5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4567"/>
    <w:rPr>
      <w:b/>
      <w:bCs/>
    </w:rPr>
  </w:style>
  <w:style w:type="character" w:customStyle="1" w:styleId="Heading2Char">
    <w:name w:val="Heading 2 Char"/>
    <w:link w:val="Heading2"/>
    <w:rsid w:val="00A84D31"/>
    <w:rPr>
      <w:rFonts w:ascii="Trebuchet MS" w:hAnsi="Trebuchet MS"/>
      <w:sz w:val="30"/>
    </w:rPr>
  </w:style>
  <w:style w:type="paragraph" w:customStyle="1" w:styleId="Form-Title1">
    <w:name w:val="Form - Title 1"/>
    <w:basedOn w:val="Normal"/>
    <w:link w:val="Form-Title1Char"/>
    <w:qFormat/>
    <w:rsid w:val="00C12D94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C12D94"/>
    <w:rPr>
      <w:rFonts w:ascii="Calibri" w:hAnsi="Calibri"/>
      <w:bCs/>
      <w:sz w:val="40"/>
      <w:szCs w:val="24"/>
    </w:rPr>
  </w:style>
  <w:style w:type="paragraph" w:customStyle="1" w:styleId="Form-Heading2">
    <w:name w:val="Form - Heading 2"/>
    <w:link w:val="Form-Heading2Char"/>
    <w:qFormat/>
    <w:rsid w:val="00ED05E1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ED05E1"/>
    <w:rPr>
      <w:rFonts w:ascii="Calibri" w:hAnsi="Calibri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0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ca.state.mn.us/about-mpca/whats-in-my-neighborhoo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ca.state.mn.us/business-with-us/air-emissions-risk-analysis-aer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ity-dat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176e6-ff46-46f8-8b8f-d830a43c7201" xsi:nil="true"/>
    <lcf76f155ced4ddcb4097134ff3c332f xmlns="df1db236-f4ed-46d7-a734-34aadf2136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15" ma:contentTypeDescription="Create a new document." ma:contentTypeScope="" ma:versionID="82f44900780cd4df13bf111257975a97">
  <xsd:schema xmlns:xsd="http://www.w3.org/2001/XMLSchema" xmlns:xs="http://www.w3.org/2001/XMLSchema" xmlns:p="http://schemas.microsoft.com/office/2006/metadata/properties" xmlns:ns2="df1db236-f4ed-46d7-a734-34aadf213676" xmlns:ns3="df7176e6-ff46-46f8-8b8f-d830a43c7201" targetNamespace="http://schemas.microsoft.com/office/2006/metadata/properties" ma:root="true" ma:fieldsID="9a6291997aaac28f6977444ced3eedae" ns2:_="" ns3:_="">
    <xsd:import namespace="df1db236-f4ed-46d7-a734-34aadf213676"/>
    <xsd:import namespace="df7176e6-ff46-46f8-8b8f-d830a43c7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76e6-ff46-46f8-8b8f-d830a43c7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0e5d185-6976-4a33-815b-9a8f930636da}" ma:internalName="TaxCatchAll" ma:showField="CatchAllData" ma:web="df7176e6-ff46-46f8-8b8f-d830a43c7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0AE6E-F678-4E34-A573-BDC7C1FFC7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69927A-7290-490F-AFC9-F9CA645C80B9}">
  <ds:schemaRefs>
    <ds:schemaRef ds:uri="http://schemas.microsoft.com/office/2006/metadata/properties"/>
    <ds:schemaRef ds:uri="http://schemas.microsoft.com/office/infopath/2007/PartnerControls"/>
    <ds:schemaRef ds:uri="df7176e6-ff46-46f8-8b8f-d830a43c7201"/>
    <ds:schemaRef ds:uri="df1db236-f4ed-46d7-a734-34aadf213676"/>
  </ds:schemaRefs>
</ds:datastoreItem>
</file>

<file path=customXml/itemProps3.xml><?xml version="1.0" encoding="utf-8"?>
<ds:datastoreItem xmlns:ds="http://schemas.openxmlformats.org/officeDocument/2006/customXml" ds:itemID="{C11A015F-76D4-4D22-BFE3-5950A23F8E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BB186-97BF-4BB9-A541-C1EB5B81F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df7176e6-ff46-46f8-8b8f-d830a43c7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AERA-19 Cumulative air emissions risk analysis form - Air Emissions Risk Analysis (AERA)</vt:lpstr>
    </vt:vector>
  </TitlesOfParts>
  <Manager>Sandra Simbeck</Manager>
  <Company>PCA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AERA-19 Cumulative air emissions risk analysis form - Air Emissions Risk Analysis (AERA)</dc:title>
  <dc:subject>Project proposers use the forms and guidance to complete AERAs, which support EAWs, permitting, and/or answer risk related questions.</dc:subject>
  <dc:creator>Minnesota Pollution Control Agency - Annastasia Sienko (Sandra Simbeck)</dc:creator>
  <cp:keywords>Minnesota Pollution Control Agency,aq9-19,air quality,air emissions risk analysis,AERA,air toxics,risk,dispersion,maps,MPCA,cumulative,RASS,Q/CHI</cp:keywords>
  <dc:description/>
  <cp:lastModifiedBy>Simbeck, Sandra (MPCA)</cp:lastModifiedBy>
  <cp:revision>40</cp:revision>
  <cp:lastPrinted>2014-12-16T18:24:00Z</cp:lastPrinted>
  <dcterms:created xsi:type="dcterms:W3CDTF">2020-06-25T15:39:00Z</dcterms:created>
  <dcterms:modified xsi:type="dcterms:W3CDTF">2024-02-27T20:24:00Z</dcterms:modified>
  <cp:category>air quality,air emissions risk analysis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0x010100832966C2BD65E54BBBE133EDCB429956</vt:lpwstr>
  </property>
  <property fmtid="{D5CDD505-2E9C-101B-9397-08002B2CF9AE}" pid="3" name="MediaServiceImageTags">
    <vt:lpwstr/>
  </property>
</Properties>
</file>