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728" w:type="dxa"/>
        <w:tblLayout w:type="fixed"/>
        <w:tblLook w:val="0000" w:firstRow="0" w:lastRow="0" w:firstColumn="0" w:lastColumn="0" w:noHBand="0" w:noVBand="0"/>
      </w:tblPr>
      <w:tblGrid>
        <w:gridCol w:w="4050"/>
        <w:gridCol w:w="6678"/>
      </w:tblGrid>
      <w:tr w:rsidR="008303E2" w14:paraId="614140E0" w14:textId="77777777" w:rsidTr="00AF6731">
        <w:trPr>
          <w:cantSplit/>
          <w:trHeight w:val="1350"/>
        </w:trPr>
        <w:tc>
          <w:tcPr>
            <w:tcW w:w="4050" w:type="dxa"/>
          </w:tcPr>
          <w:p w14:paraId="63B45508" w14:textId="77777777" w:rsidR="008303E2" w:rsidRDefault="00AF6731" w:rsidP="00AF6731">
            <w:pPr>
              <w:spacing w:before="120"/>
              <w:ind w:left="-112"/>
            </w:pPr>
            <w:r>
              <w:rPr>
                <w:noProof/>
              </w:rPr>
              <w:drawing>
                <wp:inline distT="0" distB="0" distL="0" distR="0" wp14:anchorId="78ED1BAE" wp14:editId="3B4BCCFC">
                  <wp:extent cx="2390775" cy="685800"/>
                  <wp:effectExtent l="0" t="0" r="9525" b="0"/>
                  <wp:docPr id="10" name="Picture 10" descr="Minnesota Pollution Control Agency (MPCA), 520 Lafayette Road North, St. Paul, MN 55155-4194" title="Image of MPCA logo with St. Paul office ad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ew mm Logo for Form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90775" cy="685800"/>
                          </a:xfrm>
                          <a:prstGeom prst="rect">
                            <a:avLst/>
                          </a:prstGeom>
                          <a:noFill/>
                          <a:ln>
                            <a:noFill/>
                          </a:ln>
                        </pic:spPr>
                      </pic:pic>
                    </a:graphicData>
                  </a:graphic>
                </wp:inline>
              </w:drawing>
            </w:r>
          </w:p>
        </w:tc>
        <w:tc>
          <w:tcPr>
            <w:tcW w:w="6678" w:type="dxa"/>
          </w:tcPr>
          <w:p w14:paraId="182EF278" w14:textId="77777777" w:rsidR="008303E2" w:rsidRPr="00AF6731" w:rsidRDefault="002A45FB" w:rsidP="00AF6731">
            <w:pPr>
              <w:pStyle w:val="Form-Title1"/>
              <w:spacing w:before="0"/>
              <w:rPr>
                <w:szCs w:val="40"/>
              </w:rPr>
            </w:pPr>
            <w:r>
              <w:t>Qualitative information: Instructions</w:t>
            </w:r>
            <w:r w:rsidRPr="00AF6731">
              <w:rPr>
                <w:szCs w:val="40"/>
              </w:rPr>
              <w:t xml:space="preserve"> </w:t>
            </w:r>
          </w:p>
          <w:p w14:paraId="5C18A1E9" w14:textId="77777777" w:rsidR="002A45FB" w:rsidRPr="002A45FB" w:rsidRDefault="002A45FB" w:rsidP="002A45FB">
            <w:pPr>
              <w:pStyle w:val="Form-Title2"/>
            </w:pPr>
            <w:r w:rsidRPr="002A45FB">
              <w:t>AERA-02b</w:t>
            </w:r>
          </w:p>
          <w:p w14:paraId="380849F4" w14:textId="77777777" w:rsidR="008303E2" w:rsidRPr="00AF6731" w:rsidRDefault="002A45FB" w:rsidP="00AF6731">
            <w:pPr>
              <w:pStyle w:val="Form-Title3"/>
              <w:spacing w:before="20"/>
            </w:pPr>
            <w:r w:rsidDel="002A45FB">
              <w:t xml:space="preserve"> </w:t>
            </w:r>
            <w:r w:rsidR="00CB4E1C" w:rsidRPr="00AF6731">
              <w:t xml:space="preserve">Air Emissions Risk Analysis </w:t>
            </w:r>
            <w:r w:rsidR="000B011B" w:rsidRPr="00AF6731">
              <w:t>(AERA)</w:t>
            </w:r>
          </w:p>
          <w:p w14:paraId="3109D51B" w14:textId="77777777" w:rsidR="00A45A24" w:rsidRDefault="00E47085" w:rsidP="00E47085">
            <w:pPr>
              <w:pStyle w:val="Header"/>
              <w:tabs>
                <w:tab w:val="clear" w:pos="4320"/>
                <w:tab w:val="clear" w:pos="8640"/>
                <w:tab w:val="right" w:pos="7182"/>
              </w:tabs>
              <w:spacing w:before="120"/>
              <w:jc w:val="right"/>
              <w:rPr>
                <w:rFonts w:ascii="Trebuchet MS" w:hAnsi="Trebuchet MS"/>
                <w:bCs/>
              </w:rPr>
            </w:pPr>
            <w:r w:rsidRPr="008C2551">
              <w:rPr>
                <w:rFonts w:ascii="Arial" w:hAnsi="Arial" w:cs="Arial"/>
                <w:bCs/>
                <w:i/>
                <w:sz w:val="16"/>
                <w:szCs w:val="16"/>
              </w:rPr>
              <w:t xml:space="preserve">Doc Type: </w:t>
            </w:r>
            <w:r>
              <w:rPr>
                <w:rFonts w:ascii="Arial" w:hAnsi="Arial" w:cs="Arial"/>
                <w:bCs/>
                <w:i/>
                <w:sz w:val="16"/>
                <w:szCs w:val="16"/>
              </w:rPr>
              <w:t>Air Emissions Risk Assessment – External Documentation</w:t>
            </w:r>
          </w:p>
        </w:tc>
      </w:tr>
    </w:tbl>
    <w:p w14:paraId="1F62C9F0" w14:textId="77777777" w:rsidR="00190E03" w:rsidRPr="00AF6731" w:rsidRDefault="005063FC" w:rsidP="00E07FB8">
      <w:pPr>
        <w:pStyle w:val="Form-Heading2"/>
        <w:spacing w:before="600" w:after="0"/>
      </w:pPr>
      <w:r>
        <w:t>Proposer/Preparer i</w:t>
      </w:r>
      <w:r w:rsidR="00190E03" w:rsidRPr="00AF6731">
        <w:t>nstructions</w:t>
      </w:r>
      <w:r w:rsidR="008824AF" w:rsidRPr="00AF6731">
        <w:t xml:space="preserve"> for AERA </w:t>
      </w:r>
      <w:r w:rsidR="00D22213" w:rsidRPr="00AF6731">
        <w:t>F</w:t>
      </w:r>
      <w:r w:rsidR="008824AF" w:rsidRPr="00AF6731">
        <w:t>orm</w:t>
      </w:r>
      <w:r w:rsidR="00190E03" w:rsidRPr="00AF6731">
        <w:t>-02</w:t>
      </w:r>
    </w:p>
    <w:p w14:paraId="2BE9B9A1" w14:textId="77777777" w:rsidR="00530783" w:rsidRDefault="00530783" w:rsidP="00530783">
      <w:pPr>
        <w:spacing w:before="120"/>
        <w:outlineLvl w:val="0"/>
        <w:rPr>
          <w:rFonts w:ascii="Arial" w:hAnsi="Arial" w:cs="Arial"/>
          <w:sz w:val="18"/>
          <w:szCs w:val="18"/>
        </w:rPr>
      </w:pPr>
      <w:r w:rsidRPr="00B071F2">
        <w:rPr>
          <w:rFonts w:ascii="Arial" w:hAnsi="Arial" w:cs="Arial"/>
          <w:sz w:val="18"/>
          <w:szCs w:val="18"/>
        </w:rPr>
        <w:t xml:space="preserve">Boxes can be checked by clicking on them. </w:t>
      </w:r>
      <w:r>
        <w:rPr>
          <w:rFonts w:ascii="Arial" w:hAnsi="Arial" w:cs="Arial"/>
          <w:sz w:val="18"/>
          <w:szCs w:val="18"/>
        </w:rPr>
        <w:t xml:space="preserve">Response areas will expand as necessary to include the complete response. Multiple dates can be added by using the “Enter key” (return key) after you type the first date. All </w:t>
      </w:r>
      <w:r w:rsidRPr="00D510BD">
        <w:rPr>
          <w:rFonts w:ascii="Arial" w:hAnsi="Arial" w:cs="Arial"/>
          <w:sz w:val="18"/>
          <w:szCs w:val="18"/>
        </w:rPr>
        <w:t>Air Emission Risk Analysis (AERA)</w:t>
      </w:r>
      <w:r w:rsidRPr="00D510BD">
        <w:rPr>
          <w:rFonts w:ascii="Arial" w:hAnsi="Arial" w:cs="Arial"/>
          <w:sz w:val="22"/>
          <w:szCs w:val="22"/>
        </w:rPr>
        <w:t xml:space="preserve"> </w:t>
      </w:r>
      <w:r w:rsidRPr="00A96CC0">
        <w:rPr>
          <w:rFonts w:ascii="Arial" w:hAnsi="Arial" w:cs="Arial"/>
          <w:sz w:val="18"/>
          <w:szCs w:val="18"/>
        </w:rPr>
        <w:t xml:space="preserve">documents must be submitted </w:t>
      </w:r>
      <w:r>
        <w:rPr>
          <w:rFonts w:ascii="Arial" w:hAnsi="Arial" w:cs="Arial"/>
          <w:sz w:val="18"/>
          <w:szCs w:val="18"/>
        </w:rPr>
        <w:t>electronically whether submitted with an air permit application or alone. AERA documents submitted with an air permit application must also be submitted in a hard copy.</w:t>
      </w:r>
      <w:r w:rsidRPr="00A96CC0">
        <w:rPr>
          <w:rFonts w:ascii="Arial" w:hAnsi="Arial" w:cs="Arial"/>
          <w:sz w:val="18"/>
          <w:szCs w:val="18"/>
        </w:rPr>
        <w:t xml:space="preserve"> </w:t>
      </w:r>
      <w:r>
        <w:rPr>
          <w:rFonts w:ascii="Arial" w:hAnsi="Arial" w:cs="Arial"/>
          <w:sz w:val="18"/>
          <w:szCs w:val="18"/>
        </w:rPr>
        <w:t xml:space="preserve">Hard copies of spreadsheets, like the </w:t>
      </w:r>
      <w:r w:rsidRPr="00853279">
        <w:rPr>
          <w:rFonts w:ascii="Arial" w:hAnsi="Arial" w:cs="Arial"/>
          <w:sz w:val="18"/>
          <w:szCs w:val="18"/>
        </w:rPr>
        <w:t>Risk Assess</w:t>
      </w:r>
      <w:r>
        <w:rPr>
          <w:rFonts w:ascii="Arial" w:hAnsi="Arial" w:cs="Arial"/>
          <w:sz w:val="18"/>
          <w:szCs w:val="18"/>
        </w:rPr>
        <w:t>ment Screening Spreadsheet (RASS) and lengthy modeling files should include the first summary page of the document but do not need to include subsequent pages since the electronic version will be available for review.</w:t>
      </w:r>
    </w:p>
    <w:p w14:paraId="40832D3B" w14:textId="77777777" w:rsidR="00E67AE2" w:rsidRPr="00B071F2" w:rsidRDefault="00E67AE2" w:rsidP="00E67AE2">
      <w:pPr>
        <w:spacing w:before="120"/>
        <w:outlineLvl w:val="0"/>
        <w:rPr>
          <w:rFonts w:ascii="Arial" w:hAnsi="Arial" w:cs="Arial"/>
          <w:sz w:val="18"/>
          <w:szCs w:val="18"/>
        </w:rPr>
      </w:pPr>
      <w:r w:rsidRPr="00B071F2">
        <w:rPr>
          <w:rFonts w:ascii="Arial" w:hAnsi="Arial" w:cs="Arial"/>
          <w:sz w:val="18"/>
          <w:szCs w:val="18"/>
        </w:rPr>
        <w:t xml:space="preserve">If </w:t>
      </w:r>
      <w:r w:rsidRPr="00AB47BA">
        <w:rPr>
          <w:rFonts w:ascii="Arial" w:hAnsi="Arial" w:cs="Arial"/>
          <w:b/>
          <w:sz w:val="18"/>
          <w:szCs w:val="18"/>
          <w:u w:val="single"/>
        </w:rPr>
        <w:t>all</w:t>
      </w:r>
      <w:r w:rsidRPr="00B071F2">
        <w:rPr>
          <w:rFonts w:ascii="Arial" w:hAnsi="Arial" w:cs="Arial"/>
          <w:sz w:val="18"/>
          <w:szCs w:val="18"/>
        </w:rPr>
        <w:t xml:space="preserve"> of the requested forms and support documents </w:t>
      </w:r>
      <w:r w:rsidRPr="00AB47BA">
        <w:rPr>
          <w:rFonts w:ascii="Arial" w:hAnsi="Arial" w:cs="Arial"/>
          <w:b/>
          <w:sz w:val="18"/>
          <w:szCs w:val="18"/>
          <w:u w:val="single"/>
        </w:rPr>
        <w:t>are not included</w:t>
      </w:r>
      <w:r w:rsidRPr="00B071F2">
        <w:rPr>
          <w:rFonts w:ascii="Arial" w:hAnsi="Arial" w:cs="Arial"/>
          <w:sz w:val="18"/>
          <w:szCs w:val="18"/>
        </w:rPr>
        <w:t xml:space="preserve"> with an air permit application needing an AERA the air permit application </w:t>
      </w:r>
      <w:r w:rsidRPr="00AB47BA">
        <w:rPr>
          <w:rFonts w:ascii="Arial" w:hAnsi="Arial" w:cs="Arial"/>
          <w:b/>
          <w:sz w:val="18"/>
          <w:szCs w:val="18"/>
          <w:u w:val="single"/>
        </w:rPr>
        <w:t>will be deemed incomplete</w:t>
      </w:r>
      <w:r w:rsidRPr="00B071F2">
        <w:rPr>
          <w:rFonts w:ascii="Arial" w:hAnsi="Arial" w:cs="Arial"/>
          <w:sz w:val="18"/>
          <w:szCs w:val="18"/>
        </w:rPr>
        <w:t>.</w:t>
      </w:r>
      <w:r w:rsidRPr="00B071F2">
        <w:rPr>
          <w:rFonts w:ascii="Arial" w:hAnsi="Arial" w:cs="Arial"/>
          <w:color w:val="FF0000"/>
          <w:sz w:val="18"/>
          <w:szCs w:val="18"/>
        </w:rPr>
        <w:t xml:space="preserve"> </w:t>
      </w:r>
      <w:r w:rsidRPr="00B071F2">
        <w:rPr>
          <w:rFonts w:ascii="Arial" w:hAnsi="Arial" w:cs="Arial"/>
          <w:sz w:val="18"/>
          <w:szCs w:val="18"/>
        </w:rPr>
        <w:t xml:space="preserve">This includes risk estimates for pre-existing facilities. </w:t>
      </w:r>
      <w:r w:rsidR="004A5CF8" w:rsidRPr="004A5CF8">
        <w:rPr>
          <w:rFonts w:ascii="Arial" w:hAnsi="Arial" w:cs="Arial"/>
          <w:sz w:val="18"/>
          <w:szCs w:val="18"/>
        </w:rPr>
        <w:t>Minnesota Pollution Control Agency (MPCA)</w:t>
      </w:r>
      <w:r>
        <w:rPr>
          <w:rFonts w:ascii="Arial" w:hAnsi="Arial" w:cs="Arial"/>
          <w:sz w:val="18"/>
          <w:szCs w:val="18"/>
        </w:rPr>
        <w:t xml:space="preserve"> staff will return this AERA form plus any other incomplete AERA forms to the applicant with deficiencies and remedies indicated in the </w:t>
      </w:r>
      <w:r w:rsidRPr="0090681A">
        <w:rPr>
          <w:rFonts w:ascii="Arial" w:hAnsi="Arial" w:cs="Arial"/>
          <w:i/>
          <w:sz w:val="18"/>
          <w:szCs w:val="18"/>
        </w:rPr>
        <w:t>italicized</w:t>
      </w:r>
      <w:r>
        <w:rPr>
          <w:rFonts w:ascii="Arial" w:hAnsi="Arial" w:cs="Arial"/>
          <w:sz w:val="18"/>
          <w:szCs w:val="18"/>
        </w:rPr>
        <w:t xml:space="preserve"> MPCA review areas. </w:t>
      </w:r>
      <w:r w:rsidRPr="00B071F2">
        <w:rPr>
          <w:rFonts w:ascii="Arial" w:hAnsi="Arial" w:cs="Arial"/>
          <w:sz w:val="18"/>
          <w:szCs w:val="18"/>
        </w:rPr>
        <w:t xml:space="preserve">If forms were submitted pre-app they should be updated and re-submitted post-app with any </w:t>
      </w:r>
      <w:r w:rsidRPr="00B071F2">
        <w:rPr>
          <w:rFonts w:ascii="Arial" w:hAnsi="Arial" w:cs="Arial"/>
          <w:i/>
          <w:sz w:val="18"/>
          <w:szCs w:val="18"/>
        </w:rPr>
        <w:t xml:space="preserve">italicized </w:t>
      </w:r>
      <w:r>
        <w:rPr>
          <w:rFonts w:ascii="Arial" w:hAnsi="Arial" w:cs="Arial"/>
          <w:sz w:val="18"/>
          <w:szCs w:val="18"/>
        </w:rPr>
        <w:t>MPCA comments left in and changes summarized in the appropriate areas.</w:t>
      </w:r>
    </w:p>
    <w:p w14:paraId="036AFED0" w14:textId="77777777" w:rsidR="00E67AE2" w:rsidRPr="00853279" w:rsidRDefault="005063FC" w:rsidP="00E67AE2">
      <w:pPr>
        <w:spacing w:before="120"/>
        <w:rPr>
          <w:rFonts w:ascii="Arial" w:hAnsi="Arial" w:cs="Arial"/>
          <w:sz w:val="18"/>
          <w:szCs w:val="18"/>
        </w:rPr>
      </w:pPr>
      <w:r>
        <w:rPr>
          <w:rFonts w:ascii="Arial" w:hAnsi="Arial" w:cs="Arial"/>
          <w:b/>
          <w:sz w:val="18"/>
          <w:szCs w:val="18"/>
        </w:rPr>
        <w:t>Facility i</w:t>
      </w:r>
      <w:r w:rsidR="00E67AE2" w:rsidRPr="00853279">
        <w:rPr>
          <w:rFonts w:ascii="Arial" w:hAnsi="Arial" w:cs="Arial"/>
          <w:b/>
          <w:sz w:val="18"/>
          <w:szCs w:val="18"/>
        </w:rPr>
        <w:t xml:space="preserve">nformation:  </w:t>
      </w:r>
      <w:r w:rsidR="00E67AE2" w:rsidRPr="00853279">
        <w:rPr>
          <w:rFonts w:ascii="Arial" w:hAnsi="Arial" w:cs="Arial"/>
          <w:sz w:val="18"/>
          <w:szCs w:val="18"/>
        </w:rPr>
        <w:t xml:space="preserve">Fill in </w:t>
      </w:r>
      <w:r w:rsidR="00E67AE2">
        <w:rPr>
          <w:rFonts w:ascii="Arial" w:hAnsi="Arial" w:cs="Arial"/>
          <w:sz w:val="18"/>
          <w:szCs w:val="18"/>
        </w:rPr>
        <w:t>the</w:t>
      </w:r>
      <w:r w:rsidR="00A51F7D">
        <w:rPr>
          <w:rFonts w:ascii="Arial" w:hAnsi="Arial" w:cs="Arial"/>
          <w:sz w:val="18"/>
          <w:szCs w:val="18"/>
        </w:rPr>
        <w:t xml:space="preserve"> TEMPO AI No. (Number),</w:t>
      </w:r>
      <w:r w:rsidR="00E67AE2" w:rsidRPr="00853279">
        <w:rPr>
          <w:rFonts w:ascii="Arial" w:hAnsi="Arial" w:cs="Arial"/>
          <w:sz w:val="18"/>
          <w:szCs w:val="18"/>
        </w:rPr>
        <w:t xml:space="preserve"> Standard Industrial Classification (SIC) code, facility name and location, </w:t>
      </w:r>
      <w:r w:rsidR="00E67AE2">
        <w:rPr>
          <w:rFonts w:ascii="Arial" w:hAnsi="Arial" w:cs="Arial"/>
          <w:sz w:val="18"/>
          <w:szCs w:val="18"/>
        </w:rPr>
        <w:t xml:space="preserve">and </w:t>
      </w:r>
      <w:r w:rsidR="00E67AE2" w:rsidRPr="00853279">
        <w:rPr>
          <w:rFonts w:ascii="Arial" w:hAnsi="Arial" w:cs="Arial"/>
          <w:sz w:val="18"/>
          <w:szCs w:val="18"/>
        </w:rPr>
        <w:t>submittal dates. The project proposer and AERA preparer should be people that</w:t>
      </w:r>
      <w:r w:rsidR="00E67AE2">
        <w:rPr>
          <w:rFonts w:ascii="Arial" w:hAnsi="Arial" w:cs="Arial"/>
          <w:sz w:val="18"/>
          <w:szCs w:val="18"/>
        </w:rPr>
        <w:t xml:space="preserve"> </w:t>
      </w:r>
      <w:r w:rsidR="00E67AE2" w:rsidRPr="00853279">
        <w:rPr>
          <w:rFonts w:ascii="Arial" w:hAnsi="Arial" w:cs="Arial"/>
          <w:sz w:val="18"/>
          <w:szCs w:val="18"/>
        </w:rPr>
        <w:t xml:space="preserve">MPCA staff can </w:t>
      </w:r>
      <w:proofErr w:type="gramStart"/>
      <w:r w:rsidR="00E67AE2" w:rsidRPr="00853279">
        <w:rPr>
          <w:rFonts w:ascii="Arial" w:hAnsi="Arial" w:cs="Arial"/>
          <w:sz w:val="18"/>
          <w:szCs w:val="18"/>
        </w:rPr>
        <w:t>contact with</w:t>
      </w:r>
      <w:proofErr w:type="gramEnd"/>
      <w:r w:rsidR="00E67AE2" w:rsidRPr="00853279">
        <w:rPr>
          <w:rFonts w:ascii="Arial" w:hAnsi="Arial" w:cs="Arial"/>
          <w:sz w:val="18"/>
          <w:szCs w:val="18"/>
        </w:rPr>
        <w:t xml:space="preserve"> general and technical questions about the AERA submittal.</w:t>
      </w:r>
    </w:p>
    <w:p w14:paraId="3ABE24E4" w14:textId="77777777" w:rsidR="003C1A32" w:rsidRPr="00AF6731" w:rsidRDefault="00B71FA2" w:rsidP="00AB47BA">
      <w:pPr>
        <w:pStyle w:val="Form-Heading2"/>
        <w:spacing w:after="0"/>
      </w:pPr>
      <w:r w:rsidRPr="00AF6731">
        <w:t>Maps</w:t>
      </w:r>
    </w:p>
    <w:p w14:paraId="2B9A0291" w14:textId="77777777" w:rsidR="003147EB" w:rsidRPr="00A06C9F" w:rsidRDefault="00B71FA2" w:rsidP="004A5CF8">
      <w:pPr>
        <w:spacing w:before="120" w:after="120"/>
        <w:rPr>
          <w:rFonts w:ascii="Arial" w:hAnsi="Arial" w:cs="Arial"/>
          <w:sz w:val="18"/>
          <w:szCs w:val="18"/>
        </w:rPr>
      </w:pPr>
      <w:r w:rsidRPr="00B71FA2">
        <w:rPr>
          <w:rFonts w:ascii="Arial" w:hAnsi="Arial" w:cs="Arial"/>
          <w:sz w:val="18"/>
          <w:szCs w:val="18"/>
        </w:rPr>
        <w:t xml:space="preserve">Maps provide a pictorial representation of information and allow for significant abbreviation of text submittals. </w:t>
      </w:r>
      <w:r w:rsidRPr="00B71FA2">
        <w:rPr>
          <w:rFonts w:ascii="Arial" w:hAnsi="Arial" w:cs="Arial"/>
          <w:b/>
          <w:sz w:val="18"/>
          <w:szCs w:val="18"/>
        </w:rPr>
        <w:t>Each map should be standardized with a title, reference, date, legend, scale, north arrow, and occasionally a radius.</w:t>
      </w:r>
      <w:r w:rsidRPr="00B71FA2">
        <w:rPr>
          <w:rFonts w:ascii="Arial" w:hAnsi="Arial" w:cs="Arial"/>
          <w:sz w:val="18"/>
          <w:szCs w:val="18"/>
        </w:rPr>
        <w:t xml:space="preserve"> Additional information can be added to clarify the maps or facility surroundings. It is recommended to verify</w:t>
      </w:r>
      <w:r w:rsidR="005063FC">
        <w:rPr>
          <w:rFonts w:ascii="Arial" w:hAnsi="Arial" w:cs="Arial"/>
          <w:sz w:val="18"/>
          <w:szCs w:val="18"/>
        </w:rPr>
        <w:t xml:space="preserve"> information with a site visit.</w:t>
      </w:r>
    </w:p>
    <w:p w14:paraId="4E612FF2" w14:textId="69E7A8B9" w:rsidR="003731F4" w:rsidRPr="00A06C9F" w:rsidRDefault="00B71FA2" w:rsidP="00283D14">
      <w:pPr>
        <w:spacing w:after="120"/>
        <w:ind w:right="-108"/>
        <w:rPr>
          <w:rFonts w:ascii="Arial" w:hAnsi="Arial" w:cs="Arial"/>
          <w:sz w:val="18"/>
          <w:szCs w:val="18"/>
        </w:rPr>
      </w:pPr>
      <w:r w:rsidRPr="00B71FA2">
        <w:rPr>
          <w:rFonts w:ascii="Arial" w:hAnsi="Arial" w:cs="Arial"/>
          <w:b/>
          <w:sz w:val="18"/>
          <w:szCs w:val="18"/>
        </w:rPr>
        <w:t xml:space="preserve">Access to </w:t>
      </w:r>
      <w:r w:rsidR="003204EA" w:rsidRPr="003204EA">
        <w:rPr>
          <w:rFonts w:ascii="Arial" w:hAnsi="Arial" w:cs="Arial"/>
          <w:b/>
          <w:sz w:val="18"/>
          <w:szCs w:val="18"/>
        </w:rPr>
        <w:t>qualitative information</w:t>
      </w:r>
      <w:r w:rsidR="003204EA" w:rsidRPr="005063FC">
        <w:rPr>
          <w:rFonts w:ascii="Arial" w:hAnsi="Arial" w:cs="Arial"/>
          <w:b/>
          <w:i/>
          <w:sz w:val="18"/>
          <w:szCs w:val="18"/>
        </w:rPr>
        <w:t xml:space="preserve"> </w:t>
      </w:r>
      <w:r w:rsidRPr="005063FC">
        <w:rPr>
          <w:rFonts w:ascii="Arial" w:hAnsi="Arial" w:cs="Arial"/>
          <w:b/>
          <w:sz w:val="18"/>
          <w:szCs w:val="18"/>
        </w:rPr>
        <w:t>form</w:t>
      </w:r>
      <w:r w:rsidRPr="00B71FA2">
        <w:rPr>
          <w:rFonts w:ascii="Arial" w:hAnsi="Arial" w:cs="Arial"/>
          <w:b/>
          <w:sz w:val="18"/>
          <w:szCs w:val="18"/>
        </w:rPr>
        <w:t xml:space="preserve">:  </w:t>
      </w:r>
      <w:r w:rsidRPr="00B71FA2">
        <w:rPr>
          <w:rFonts w:ascii="Arial" w:hAnsi="Arial" w:cs="Arial"/>
          <w:sz w:val="18"/>
          <w:szCs w:val="18"/>
        </w:rPr>
        <w:t xml:space="preserve">The </w:t>
      </w:r>
      <w:r w:rsidR="005063FC">
        <w:rPr>
          <w:rFonts w:ascii="Arial" w:hAnsi="Arial" w:cs="Arial"/>
          <w:i/>
          <w:sz w:val="18"/>
          <w:szCs w:val="18"/>
        </w:rPr>
        <w:t>AERA-02 Qualitative i</w:t>
      </w:r>
      <w:r w:rsidRPr="00B71FA2">
        <w:rPr>
          <w:rFonts w:ascii="Arial" w:hAnsi="Arial" w:cs="Arial"/>
          <w:i/>
          <w:sz w:val="18"/>
          <w:szCs w:val="18"/>
        </w:rPr>
        <w:t>nformation</w:t>
      </w:r>
      <w:r w:rsidRPr="00B71FA2">
        <w:rPr>
          <w:rFonts w:ascii="Arial" w:hAnsi="Arial" w:cs="Arial"/>
          <w:sz w:val="18"/>
          <w:szCs w:val="18"/>
        </w:rPr>
        <w:t xml:space="preserve"> form can be accessed on the </w:t>
      </w:r>
      <w:r w:rsidR="003204EA">
        <w:rPr>
          <w:rFonts w:ascii="Arial" w:hAnsi="Arial" w:cs="Arial"/>
          <w:sz w:val="18"/>
          <w:szCs w:val="18"/>
        </w:rPr>
        <w:t xml:space="preserve">MPCA’s </w:t>
      </w:r>
      <w:r w:rsidRPr="00B71FA2">
        <w:rPr>
          <w:rFonts w:ascii="Arial" w:hAnsi="Arial" w:cs="Arial"/>
          <w:sz w:val="18"/>
          <w:szCs w:val="18"/>
        </w:rPr>
        <w:t xml:space="preserve">AERA Qualitative </w:t>
      </w:r>
      <w:r w:rsidR="00B4579C">
        <w:rPr>
          <w:rFonts w:ascii="Arial" w:hAnsi="Arial" w:cs="Arial"/>
          <w:sz w:val="18"/>
          <w:szCs w:val="18"/>
        </w:rPr>
        <w:t>w</w:t>
      </w:r>
      <w:r w:rsidR="00B4579C" w:rsidRPr="00B71FA2">
        <w:rPr>
          <w:rFonts w:ascii="Arial" w:hAnsi="Arial" w:cs="Arial"/>
          <w:sz w:val="18"/>
          <w:szCs w:val="18"/>
        </w:rPr>
        <w:t>eb</w:t>
      </w:r>
      <w:r w:rsidRPr="00B71FA2">
        <w:rPr>
          <w:rFonts w:ascii="Arial" w:hAnsi="Arial" w:cs="Arial"/>
          <w:sz w:val="18"/>
          <w:szCs w:val="18"/>
        </w:rPr>
        <w:t>page at</w:t>
      </w:r>
      <w:r w:rsidR="003204EA">
        <w:rPr>
          <w:rFonts w:ascii="Arial" w:hAnsi="Arial" w:cs="Arial"/>
          <w:sz w:val="18"/>
          <w:szCs w:val="18"/>
        </w:rPr>
        <w:t xml:space="preserve"> </w:t>
      </w:r>
      <w:hyperlink r:id="rId12" w:history="1">
        <w:r w:rsidR="009E1C57">
          <w:rPr>
            <w:rStyle w:val="Hyperlink"/>
            <w:rFonts w:ascii="Arial" w:hAnsi="Arial" w:cs="Arial"/>
            <w:sz w:val="18"/>
            <w:szCs w:val="18"/>
          </w:rPr>
          <w:t>https://www.pca.state.mn.us/business-with-us/air-emissions-risk-analysis-aera</w:t>
        </w:r>
      </w:hyperlink>
      <w:r w:rsidRPr="003204EA">
        <w:rPr>
          <w:rFonts w:ascii="Arial" w:hAnsi="Arial" w:cs="Arial"/>
          <w:sz w:val="18"/>
          <w:szCs w:val="18"/>
        </w:rPr>
        <w:t>.</w:t>
      </w:r>
      <w:r w:rsidRPr="00530783">
        <w:rPr>
          <w:rFonts w:ascii="Arial" w:hAnsi="Arial" w:cs="Arial"/>
          <w:sz w:val="18"/>
          <w:szCs w:val="18"/>
        </w:rPr>
        <w:t xml:space="preserve"> </w:t>
      </w:r>
      <w:r w:rsidRPr="00B71FA2">
        <w:rPr>
          <w:rFonts w:ascii="Arial" w:hAnsi="Arial" w:cs="Arial"/>
          <w:sz w:val="18"/>
          <w:szCs w:val="18"/>
        </w:rPr>
        <w:t>A quick reference table is located at the end of the document that provides some examples on where to get the qualitative information.</w:t>
      </w:r>
    </w:p>
    <w:p w14:paraId="01792465" w14:textId="77777777" w:rsidR="003C1A32" w:rsidRDefault="00B71FA2" w:rsidP="00E07FB8">
      <w:pPr>
        <w:spacing w:before="240" w:after="120"/>
        <w:rPr>
          <w:rFonts w:ascii="Arial" w:hAnsi="Arial" w:cs="Arial"/>
          <w:b/>
          <w:sz w:val="20"/>
          <w:szCs w:val="20"/>
        </w:rPr>
      </w:pPr>
      <w:r w:rsidRPr="00B71FA2">
        <w:rPr>
          <w:rFonts w:ascii="Arial" w:hAnsi="Arial" w:cs="Arial"/>
          <w:b/>
          <w:sz w:val="20"/>
          <w:szCs w:val="20"/>
        </w:rPr>
        <w:t xml:space="preserve">Buffer </w:t>
      </w:r>
      <w:r w:rsidR="004A5CF8">
        <w:rPr>
          <w:rFonts w:ascii="Arial" w:hAnsi="Arial" w:cs="Arial"/>
          <w:b/>
          <w:sz w:val="20"/>
          <w:szCs w:val="20"/>
        </w:rPr>
        <w:t>d</w:t>
      </w:r>
      <w:r w:rsidRPr="00B71FA2">
        <w:rPr>
          <w:rFonts w:ascii="Arial" w:hAnsi="Arial" w:cs="Arial"/>
          <w:b/>
          <w:sz w:val="20"/>
          <w:szCs w:val="20"/>
        </w:rPr>
        <w:t>istances</w:t>
      </w:r>
    </w:p>
    <w:p w14:paraId="1F75E320" w14:textId="77777777" w:rsidR="003731F4" w:rsidRPr="00A06C9F" w:rsidRDefault="00B71FA2" w:rsidP="00283D14">
      <w:pPr>
        <w:spacing w:after="120"/>
        <w:rPr>
          <w:rFonts w:ascii="Arial" w:hAnsi="Arial" w:cs="Arial"/>
          <w:sz w:val="18"/>
          <w:szCs w:val="18"/>
        </w:rPr>
      </w:pPr>
      <w:r w:rsidRPr="00B71FA2">
        <w:rPr>
          <w:rFonts w:ascii="Arial" w:hAnsi="Arial" w:cs="Arial"/>
          <w:sz w:val="18"/>
          <w:szCs w:val="18"/>
        </w:rPr>
        <w:t>Buffer distances based on stack height are used to determine appropriate distances for evaluating qualitative information about the setting of an emissions source. Incremental ambient air concentrations and risk</w:t>
      </w:r>
      <w:r w:rsidR="006942B0">
        <w:rPr>
          <w:rFonts w:ascii="Arial" w:hAnsi="Arial" w:cs="Arial"/>
          <w:sz w:val="18"/>
          <w:szCs w:val="18"/>
        </w:rPr>
        <w:t xml:space="preserve"> estimate</w:t>
      </w:r>
      <w:r w:rsidRPr="00B71FA2">
        <w:rPr>
          <w:rFonts w:ascii="Arial" w:hAnsi="Arial" w:cs="Arial"/>
          <w:sz w:val="18"/>
          <w:szCs w:val="18"/>
        </w:rPr>
        <w:t xml:space="preserve"> from an emissions source occur within a distance that depends upon stack height (among other factors). As a rule of thumb, the greater the stack height, the greater the distance to the maximum pollutant concentration, deposition, and risk</w:t>
      </w:r>
      <w:r w:rsidR="006942B0">
        <w:rPr>
          <w:rFonts w:ascii="Arial" w:hAnsi="Arial" w:cs="Arial"/>
          <w:sz w:val="18"/>
          <w:szCs w:val="18"/>
        </w:rPr>
        <w:t xml:space="preserve"> estimate</w:t>
      </w:r>
      <w:r w:rsidRPr="00B71FA2">
        <w:rPr>
          <w:rFonts w:ascii="Arial" w:hAnsi="Arial" w:cs="Arial"/>
          <w:sz w:val="18"/>
          <w:szCs w:val="18"/>
        </w:rPr>
        <w:t xml:space="preserve">. </w:t>
      </w:r>
      <w:r w:rsidR="00CE1732" w:rsidRPr="00B71FA2">
        <w:rPr>
          <w:rFonts w:ascii="Arial" w:hAnsi="Arial" w:cs="Arial"/>
          <w:sz w:val="18"/>
          <w:szCs w:val="18"/>
        </w:rPr>
        <w:t xml:space="preserve">The buffer distances are judgments of areas around an emission source that will encompass most emissions of concern and are based on </w:t>
      </w:r>
      <w:r w:rsidR="00CE1732">
        <w:rPr>
          <w:rFonts w:ascii="Arial" w:hAnsi="Arial" w:cs="Arial"/>
          <w:sz w:val="18"/>
          <w:szCs w:val="18"/>
        </w:rPr>
        <w:t>MPCA</w:t>
      </w:r>
      <w:r w:rsidR="00CE1732" w:rsidRPr="00B71FA2">
        <w:rPr>
          <w:rFonts w:ascii="Arial" w:hAnsi="Arial" w:cs="Arial"/>
          <w:sz w:val="18"/>
          <w:szCs w:val="18"/>
        </w:rPr>
        <w:t xml:space="preserve"> staff’s experience in estimating pollutant concentrations and deposition fluxes. </w:t>
      </w:r>
      <w:r w:rsidRPr="00B71FA2">
        <w:rPr>
          <w:rFonts w:ascii="Arial" w:hAnsi="Arial" w:cs="Arial"/>
          <w:sz w:val="18"/>
          <w:szCs w:val="18"/>
        </w:rPr>
        <w:t>For the purposes of AERA guidance, the MPCA recommends the following buffer distances</w:t>
      </w:r>
      <w:r w:rsidR="003D6A61">
        <w:rPr>
          <w:rFonts w:ascii="Arial" w:hAnsi="Arial" w:cs="Arial"/>
          <w:sz w:val="18"/>
          <w:szCs w:val="18"/>
        </w:rPr>
        <w:t xml:space="preserve"> for maps showing sensitive receptors, general neighborhood information, and nearby per</w:t>
      </w:r>
      <w:r w:rsidR="003204EA">
        <w:rPr>
          <w:rFonts w:ascii="Arial" w:hAnsi="Arial" w:cs="Arial"/>
          <w:sz w:val="18"/>
          <w:szCs w:val="18"/>
        </w:rPr>
        <w:t>mitted air emission facilities</w:t>
      </w:r>
      <w:r w:rsidRPr="00B71FA2">
        <w:rPr>
          <w:rFonts w:ascii="Arial" w:hAnsi="Arial" w:cs="Arial"/>
          <w:sz w:val="18"/>
          <w:szCs w:val="18"/>
        </w:rPr>
        <w:t>:</w:t>
      </w:r>
    </w:p>
    <w:p w14:paraId="08971174" w14:textId="77777777" w:rsidR="003C1A32" w:rsidRDefault="00B71FA2">
      <w:pPr>
        <w:numPr>
          <w:ilvl w:val="0"/>
          <w:numId w:val="21"/>
        </w:numPr>
        <w:tabs>
          <w:tab w:val="left" w:pos="4680"/>
        </w:tabs>
        <w:spacing w:before="60" w:after="60"/>
        <w:rPr>
          <w:rFonts w:ascii="Arial" w:hAnsi="Arial" w:cs="Arial"/>
          <w:sz w:val="18"/>
          <w:szCs w:val="18"/>
        </w:rPr>
      </w:pPr>
      <w:r w:rsidRPr="00B71FA2">
        <w:rPr>
          <w:rFonts w:ascii="Arial" w:hAnsi="Arial" w:cs="Arial"/>
          <w:sz w:val="18"/>
          <w:szCs w:val="18"/>
        </w:rPr>
        <w:t>Stack height less than 50 meters:</w:t>
      </w:r>
      <w:r w:rsidRPr="00B71FA2">
        <w:rPr>
          <w:rFonts w:ascii="Arial" w:hAnsi="Arial" w:cs="Arial"/>
          <w:sz w:val="18"/>
          <w:szCs w:val="18"/>
        </w:rPr>
        <w:tab/>
        <w:t>1.5 kilometers (approximately one mile)</w:t>
      </w:r>
      <w:r w:rsidR="003D6A61">
        <w:rPr>
          <w:rFonts w:ascii="Arial" w:hAnsi="Arial" w:cs="Arial"/>
          <w:sz w:val="18"/>
          <w:szCs w:val="18"/>
        </w:rPr>
        <w:t xml:space="preserve"> radius</w:t>
      </w:r>
    </w:p>
    <w:p w14:paraId="2685516B" w14:textId="77777777" w:rsidR="003C1A32" w:rsidRDefault="00B71FA2">
      <w:pPr>
        <w:numPr>
          <w:ilvl w:val="0"/>
          <w:numId w:val="21"/>
        </w:numPr>
        <w:tabs>
          <w:tab w:val="left" w:pos="4680"/>
        </w:tabs>
        <w:spacing w:before="60" w:after="60"/>
        <w:rPr>
          <w:rFonts w:ascii="Arial" w:hAnsi="Arial" w:cs="Arial"/>
          <w:sz w:val="18"/>
          <w:szCs w:val="18"/>
        </w:rPr>
      </w:pPr>
      <w:r w:rsidRPr="00B71FA2">
        <w:rPr>
          <w:rFonts w:ascii="Arial" w:hAnsi="Arial" w:cs="Arial"/>
          <w:sz w:val="18"/>
          <w:szCs w:val="18"/>
        </w:rPr>
        <w:t>Stack height between 50 and 100 meters:</w:t>
      </w:r>
      <w:r w:rsidRPr="00B71FA2">
        <w:rPr>
          <w:rFonts w:ascii="Arial" w:hAnsi="Arial" w:cs="Arial"/>
          <w:sz w:val="18"/>
          <w:szCs w:val="18"/>
        </w:rPr>
        <w:tab/>
        <w:t>3 kilometers (approximately two miles)</w:t>
      </w:r>
      <w:r w:rsidR="003D6A61">
        <w:rPr>
          <w:rFonts w:ascii="Arial" w:hAnsi="Arial" w:cs="Arial"/>
          <w:sz w:val="18"/>
          <w:szCs w:val="18"/>
        </w:rPr>
        <w:t xml:space="preserve"> radius</w:t>
      </w:r>
    </w:p>
    <w:p w14:paraId="63912F87" w14:textId="77777777" w:rsidR="003C1A32" w:rsidRDefault="00B71FA2" w:rsidP="00B4579C">
      <w:pPr>
        <w:numPr>
          <w:ilvl w:val="0"/>
          <w:numId w:val="21"/>
        </w:numPr>
        <w:tabs>
          <w:tab w:val="left" w:pos="4680"/>
        </w:tabs>
        <w:spacing w:before="60" w:after="120"/>
        <w:rPr>
          <w:rFonts w:ascii="Arial" w:hAnsi="Arial" w:cs="Arial"/>
          <w:sz w:val="18"/>
          <w:szCs w:val="18"/>
        </w:rPr>
      </w:pPr>
      <w:r w:rsidRPr="00B71FA2">
        <w:rPr>
          <w:rFonts w:ascii="Arial" w:hAnsi="Arial" w:cs="Arial"/>
          <w:sz w:val="18"/>
          <w:szCs w:val="18"/>
        </w:rPr>
        <w:t>Stack height greater than 100 meters:</w:t>
      </w:r>
      <w:r w:rsidR="00577626">
        <w:rPr>
          <w:rFonts w:ascii="Arial" w:hAnsi="Arial" w:cs="Arial"/>
          <w:sz w:val="18"/>
          <w:szCs w:val="18"/>
        </w:rPr>
        <w:tab/>
      </w:r>
      <w:r w:rsidRPr="00B71FA2">
        <w:rPr>
          <w:rFonts w:ascii="Arial" w:hAnsi="Arial" w:cs="Arial"/>
          <w:sz w:val="18"/>
          <w:szCs w:val="18"/>
        </w:rPr>
        <w:t>10 kilometers (approximately six miles)</w:t>
      </w:r>
      <w:r w:rsidR="003D6A61">
        <w:rPr>
          <w:rFonts w:ascii="Arial" w:hAnsi="Arial" w:cs="Arial"/>
          <w:sz w:val="18"/>
          <w:szCs w:val="18"/>
        </w:rPr>
        <w:t xml:space="preserve"> radius</w:t>
      </w:r>
    </w:p>
    <w:p w14:paraId="53D93255" w14:textId="77777777" w:rsidR="003C1A32" w:rsidRDefault="00B71FA2">
      <w:pPr>
        <w:spacing w:after="120"/>
        <w:rPr>
          <w:rFonts w:ascii="Arial" w:hAnsi="Arial" w:cs="Arial"/>
          <w:sz w:val="18"/>
          <w:szCs w:val="18"/>
        </w:rPr>
      </w:pPr>
      <w:r w:rsidRPr="00B71FA2">
        <w:rPr>
          <w:rFonts w:ascii="Arial" w:hAnsi="Arial" w:cs="Arial"/>
          <w:sz w:val="18"/>
          <w:szCs w:val="18"/>
        </w:rPr>
        <w:t xml:space="preserve">Zoning and land use maps should be based on a </w:t>
      </w:r>
      <w:r w:rsidR="00CD3179">
        <w:rPr>
          <w:rFonts w:ascii="Arial" w:hAnsi="Arial" w:cs="Arial"/>
          <w:sz w:val="18"/>
          <w:szCs w:val="18"/>
        </w:rPr>
        <w:t>10-</w:t>
      </w:r>
      <w:r w:rsidRPr="00B71FA2">
        <w:rPr>
          <w:rFonts w:ascii="Arial" w:hAnsi="Arial" w:cs="Arial"/>
          <w:sz w:val="18"/>
          <w:szCs w:val="18"/>
        </w:rPr>
        <w:t xml:space="preserve">kilometer radius regardless of stack height. If zoning or land use information exists for a city, township, or county that does not specifically include the 10-kilometer radius surrounding the facility, this information may be considered </w:t>
      </w:r>
      <w:r w:rsidR="00A25626">
        <w:rPr>
          <w:rFonts w:ascii="Arial" w:hAnsi="Arial" w:cs="Arial"/>
          <w:sz w:val="18"/>
          <w:szCs w:val="18"/>
        </w:rPr>
        <w:t>in</w:t>
      </w:r>
      <w:r w:rsidRPr="00B71FA2">
        <w:rPr>
          <w:rFonts w:ascii="Arial" w:hAnsi="Arial" w:cs="Arial"/>
          <w:sz w:val="18"/>
          <w:szCs w:val="18"/>
        </w:rPr>
        <w:t>adequate. The MPCA recognizes that some areas of the state do not have specific zoning information available.</w:t>
      </w:r>
    </w:p>
    <w:p w14:paraId="4E6CD8C5" w14:textId="77777777" w:rsidR="003D6A61" w:rsidRDefault="003D6A61" w:rsidP="003D6A61">
      <w:pPr>
        <w:spacing w:after="120"/>
        <w:rPr>
          <w:rFonts w:ascii="Arial" w:hAnsi="Arial" w:cs="Arial"/>
          <w:sz w:val="18"/>
          <w:szCs w:val="18"/>
        </w:rPr>
      </w:pPr>
      <w:r w:rsidRPr="007F1A1F">
        <w:rPr>
          <w:rFonts w:ascii="Arial" w:hAnsi="Arial" w:cs="Arial"/>
          <w:sz w:val="18"/>
          <w:szCs w:val="18"/>
        </w:rPr>
        <w:t>For facilities with stack heights less than 100 meters, a map should be provided showing lakes, rivers</w:t>
      </w:r>
      <w:r w:rsidR="00530783">
        <w:rPr>
          <w:rFonts w:ascii="Arial" w:hAnsi="Arial" w:cs="Arial"/>
          <w:sz w:val="18"/>
          <w:szCs w:val="18"/>
        </w:rPr>
        <w:t>,</w:t>
      </w:r>
      <w:r w:rsidRPr="007F1A1F">
        <w:rPr>
          <w:rFonts w:ascii="Arial" w:hAnsi="Arial" w:cs="Arial"/>
          <w:sz w:val="18"/>
          <w:szCs w:val="18"/>
        </w:rPr>
        <w:t xml:space="preserve"> and strea</w:t>
      </w:r>
      <w:r>
        <w:rPr>
          <w:rFonts w:ascii="Arial" w:hAnsi="Arial" w:cs="Arial"/>
          <w:sz w:val="18"/>
          <w:szCs w:val="18"/>
        </w:rPr>
        <w:t>ms within a 3 km radius (approximately</w:t>
      </w:r>
      <w:r w:rsidRPr="007F1A1F">
        <w:rPr>
          <w:rFonts w:ascii="Arial" w:hAnsi="Arial" w:cs="Arial"/>
          <w:sz w:val="18"/>
          <w:szCs w:val="18"/>
        </w:rPr>
        <w:t xml:space="preserve"> 2 miles). For facilities with stack heights greater than 100 meters, show lakes, rivers</w:t>
      </w:r>
      <w:r w:rsidR="00530783">
        <w:rPr>
          <w:rFonts w:ascii="Arial" w:hAnsi="Arial" w:cs="Arial"/>
          <w:sz w:val="18"/>
          <w:szCs w:val="18"/>
        </w:rPr>
        <w:t>,</w:t>
      </w:r>
      <w:r w:rsidRPr="007F1A1F">
        <w:rPr>
          <w:rFonts w:ascii="Arial" w:hAnsi="Arial" w:cs="Arial"/>
          <w:sz w:val="18"/>
          <w:szCs w:val="18"/>
        </w:rPr>
        <w:t xml:space="preserve"> and streams for the area within a 10 km radius (6 miles). </w:t>
      </w:r>
      <w:r w:rsidRPr="006D4F00">
        <w:rPr>
          <w:rFonts w:ascii="Arial" w:hAnsi="Arial" w:cs="Arial"/>
          <w:sz w:val="18"/>
          <w:szCs w:val="18"/>
        </w:rPr>
        <w:t>Also</w:t>
      </w:r>
      <w:r>
        <w:rPr>
          <w:rFonts w:ascii="Arial" w:hAnsi="Arial" w:cs="Arial"/>
          <w:sz w:val="18"/>
          <w:szCs w:val="18"/>
        </w:rPr>
        <w:t>,</w:t>
      </w:r>
      <w:r w:rsidRPr="006D4F00">
        <w:rPr>
          <w:rFonts w:ascii="Arial" w:hAnsi="Arial" w:cs="Arial"/>
          <w:sz w:val="18"/>
          <w:szCs w:val="18"/>
        </w:rPr>
        <w:t xml:space="preserve"> show water bodies outside the specified area that may be fed by rivers and streams lying within the radius of interest</w:t>
      </w:r>
      <w:r>
        <w:rPr>
          <w:rFonts w:ascii="Arial" w:hAnsi="Arial" w:cs="Arial"/>
          <w:sz w:val="18"/>
          <w:szCs w:val="18"/>
        </w:rPr>
        <w:t xml:space="preserve">. </w:t>
      </w:r>
    </w:p>
    <w:p w14:paraId="40C4DB01" w14:textId="77777777" w:rsidR="003C1A32" w:rsidRPr="003C1A32" w:rsidRDefault="003C1A32" w:rsidP="004A5CF8">
      <w:pPr>
        <w:tabs>
          <w:tab w:val="left" w:pos="360"/>
        </w:tabs>
        <w:rPr>
          <w:rFonts w:ascii="Arial" w:hAnsi="Arial" w:cs="Arial"/>
          <w:b/>
          <w:sz w:val="20"/>
          <w:szCs w:val="18"/>
        </w:rPr>
      </w:pPr>
      <w:r>
        <w:rPr>
          <w:rFonts w:ascii="Arial" w:hAnsi="Arial" w:cs="Arial"/>
          <w:sz w:val="18"/>
          <w:szCs w:val="18"/>
        </w:rPr>
        <w:br w:type="page"/>
      </w:r>
      <w:r w:rsidRPr="003C1A32">
        <w:rPr>
          <w:rFonts w:ascii="Arial" w:hAnsi="Arial" w:cs="Arial"/>
          <w:b/>
          <w:sz w:val="20"/>
          <w:szCs w:val="18"/>
        </w:rPr>
        <w:lastRenderedPageBreak/>
        <w:t>1.</w:t>
      </w:r>
      <w:r>
        <w:rPr>
          <w:rFonts w:ascii="Arial" w:hAnsi="Arial" w:cs="Arial"/>
          <w:b/>
          <w:sz w:val="20"/>
          <w:szCs w:val="18"/>
        </w:rPr>
        <w:tab/>
      </w:r>
      <w:r w:rsidR="00283D14" w:rsidRPr="003C1A32">
        <w:rPr>
          <w:rFonts w:ascii="Arial" w:hAnsi="Arial" w:cs="Arial"/>
          <w:b/>
          <w:sz w:val="20"/>
          <w:szCs w:val="18"/>
        </w:rPr>
        <w:t xml:space="preserve">Sensitive </w:t>
      </w:r>
      <w:r w:rsidR="004A5CF8">
        <w:rPr>
          <w:rFonts w:ascii="Arial" w:hAnsi="Arial" w:cs="Arial"/>
          <w:b/>
          <w:sz w:val="20"/>
          <w:szCs w:val="18"/>
        </w:rPr>
        <w:t>r</w:t>
      </w:r>
      <w:r w:rsidR="003731F4" w:rsidRPr="003C1A32">
        <w:rPr>
          <w:rFonts w:ascii="Arial" w:hAnsi="Arial" w:cs="Arial"/>
          <w:b/>
          <w:sz w:val="20"/>
          <w:szCs w:val="18"/>
        </w:rPr>
        <w:t>eceptors</w:t>
      </w:r>
    </w:p>
    <w:p w14:paraId="5B127C3E" w14:textId="3847ADCD" w:rsidR="003C1A32" w:rsidRDefault="00B71FA2" w:rsidP="003204EA">
      <w:pPr>
        <w:spacing w:before="120" w:after="120"/>
        <w:ind w:left="360"/>
        <w:rPr>
          <w:rFonts w:ascii="Arial" w:hAnsi="Arial" w:cs="Arial"/>
          <w:sz w:val="18"/>
          <w:szCs w:val="18"/>
        </w:rPr>
      </w:pPr>
      <w:r w:rsidRPr="00B71FA2">
        <w:rPr>
          <w:rFonts w:ascii="Arial" w:hAnsi="Arial" w:cs="Arial"/>
          <w:sz w:val="18"/>
          <w:szCs w:val="18"/>
        </w:rPr>
        <w:t xml:space="preserve">Provide a map with appropriate radius around the facility and the surrounding area that identifies receptors or areas with individuals that may be particularly susceptible to potential chemical exposures. These may include schools, daycare facilities, public recreation areas (e.g., playgrounds, swimming pools, tennis courts, city parks, etc.), nursing homes, and hospitals (among other areas) where sensitive </w:t>
      </w:r>
      <w:r w:rsidR="00D336BC">
        <w:rPr>
          <w:rFonts w:ascii="Arial" w:hAnsi="Arial" w:cs="Arial"/>
          <w:sz w:val="18"/>
          <w:szCs w:val="18"/>
        </w:rPr>
        <w:t>groups</w:t>
      </w:r>
      <w:r w:rsidR="00E843B7" w:rsidRPr="00B71FA2">
        <w:rPr>
          <w:rFonts w:ascii="Arial" w:hAnsi="Arial" w:cs="Arial"/>
          <w:sz w:val="18"/>
          <w:szCs w:val="18"/>
        </w:rPr>
        <w:t xml:space="preserve"> </w:t>
      </w:r>
      <w:r w:rsidRPr="00B71FA2">
        <w:rPr>
          <w:rFonts w:ascii="Arial" w:hAnsi="Arial" w:cs="Arial"/>
          <w:sz w:val="18"/>
          <w:szCs w:val="18"/>
        </w:rPr>
        <w:t xml:space="preserve">may congregate. </w:t>
      </w:r>
      <w:r w:rsidRPr="00B71FA2">
        <w:rPr>
          <w:rFonts w:ascii="Arial" w:hAnsi="Arial" w:cs="Arial"/>
          <w:i/>
          <w:sz w:val="18"/>
          <w:szCs w:val="18"/>
        </w:rPr>
        <w:t>Also provide the location and distance of the facility to the nearest resident(s).</w:t>
      </w:r>
      <w:r w:rsidRPr="00B71FA2">
        <w:rPr>
          <w:rFonts w:ascii="Arial" w:hAnsi="Arial" w:cs="Arial"/>
          <w:sz w:val="18"/>
          <w:szCs w:val="18"/>
        </w:rPr>
        <w:t xml:space="preserve"> An example of a sensitive receptor map is found below. Google Maps© may also be used to determine distance to sensitive receptors such as schools and parks</w:t>
      </w:r>
      <w:r w:rsidR="004A5CF8">
        <w:rPr>
          <w:rFonts w:ascii="Arial" w:hAnsi="Arial" w:cs="Arial"/>
          <w:sz w:val="18"/>
          <w:szCs w:val="18"/>
        </w:rPr>
        <w:t xml:space="preserve">. </w:t>
      </w:r>
    </w:p>
    <w:p w14:paraId="6F355048" w14:textId="77777777" w:rsidR="003C1A32" w:rsidRDefault="00B71FA2" w:rsidP="004644EA">
      <w:pPr>
        <w:spacing w:after="120"/>
        <w:ind w:left="360"/>
        <w:rPr>
          <w:rFonts w:ascii="Arial" w:hAnsi="Arial" w:cs="Arial"/>
          <w:i/>
          <w:sz w:val="18"/>
          <w:szCs w:val="18"/>
        </w:rPr>
      </w:pPr>
      <w:r w:rsidRPr="00B71FA2">
        <w:rPr>
          <w:rFonts w:ascii="Arial" w:hAnsi="Arial" w:cs="Arial"/>
          <w:sz w:val="18"/>
          <w:szCs w:val="18"/>
        </w:rPr>
        <w:t>A list may also be provided that includes the names and distances to the sensitive receptors.</w:t>
      </w:r>
    </w:p>
    <w:p w14:paraId="6B55BA5D" w14:textId="77777777" w:rsidR="00577626" w:rsidRDefault="00B71FA2" w:rsidP="004644EA">
      <w:pPr>
        <w:spacing w:after="240"/>
        <w:ind w:left="360"/>
        <w:rPr>
          <w:rFonts w:ascii="Arial" w:hAnsi="Arial" w:cs="Arial"/>
          <w:b/>
          <w:sz w:val="20"/>
          <w:szCs w:val="18"/>
        </w:rPr>
      </w:pPr>
      <w:r w:rsidRPr="00B71FA2">
        <w:rPr>
          <w:rFonts w:ascii="Arial" w:hAnsi="Arial" w:cs="Arial"/>
          <w:i/>
          <w:sz w:val="18"/>
          <w:szCs w:val="18"/>
        </w:rPr>
        <w:t xml:space="preserve">Consider notifying local residents and community members about your project. Early communication efforts are useful in establishing a good relationship with neighbors and </w:t>
      </w:r>
      <w:r w:rsidR="00051996">
        <w:rPr>
          <w:rFonts w:ascii="Arial" w:hAnsi="Arial" w:cs="Arial"/>
          <w:i/>
          <w:sz w:val="18"/>
          <w:szCs w:val="18"/>
        </w:rPr>
        <w:t>in learning</w:t>
      </w:r>
      <w:r w:rsidRPr="00B71FA2">
        <w:rPr>
          <w:rFonts w:ascii="Arial" w:hAnsi="Arial" w:cs="Arial"/>
          <w:i/>
          <w:sz w:val="18"/>
          <w:szCs w:val="18"/>
        </w:rPr>
        <w:t xml:space="preserve"> community concerns in advance of the public notice period. </w:t>
      </w:r>
    </w:p>
    <w:p w14:paraId="52DB6451" w14:textId="77777777" w:rsidR="003C1A32" w:rsidRDefault="00B71FA2" w:rsidP="003204EA">
      <w:pPr>
        <w:spacing w:after="120"/>
        <w:ind w:left="360"/>
        <w:rPr>
          <w:rFonts w:ascii="Arial" w:hAnsi="Arial" w:cs="Arial"/>
          <w:b/>
          <w:sz w:val="20"/>
          <w:szCs w:val="18"/>
        </w:rPr>
      </w:pPr>
      <w:r w:rsidRPr="00B71FA2">
        <w:rPr>
          <w:rFonts w:ascii="Arial" w:hAnsi="Arial" w:cs="Arial"/>
          <w:b/>
          <w:sz w:val="20"/>
          <w:szCs w:val="18"/>
        </w:rPr>
        <w:t>Sensitive receptor map example</w:t>
      </w:r>
    </w:p>
    <w:p w14:paraId="45A44BDF" w14:textId="77777777" w:rsidR="003731F4" w:rsidRPr="006D4F00" w:rsidRDefault="002E2980" w:rsidP="007E10FA">
      <w:pPr>
        <w:spacing w:after="40"/>
        <w:ind w:left="360" w:right="-115"/>
        <w:rPr>
          <w:rFonts w:ascii="Arial" w:hAnsi="Arial" w:cs="Arial"/>
          <w:sz w:val="18"/>
          <w:szCs w:val="18"/>
        </w:rPr>
      </w:pPr>
      <w:r w:rsidRPr="00801DDE">
        <w:rPr>
          <w:rFonts w:ascii="Arial" w:hAnsi="Arial" w:cs="Arial"/>
          <w:noProof/>
          <w:sz w:val="18"/>
          <w:szCs w:val="18"/>
        </w:rPr>
        <w:drawing>
          <wp:inline distT="0" distB="0" distL="0" distR="0" wp14:anchorId="6603B33D" wp14:editId="3700273E">
            <wp:extent cx="5486400" cy="3781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3781425"/>
                    </a:xfrm>
                    <a:prstGeom prst="rect">
                      <a:avLst/>
                    </a:prstGeom>
                    <a:noFill/>
                    <a:ln>
                      <a:noFill/>
                    </a:ln>
                  </pic:spPr>
                </pic:pic>
              </a:graphicData>
            </a:graphic>
          </wp:inline>
        </w:drawing>
      </w:r>
    </w:p>
    <w:p w14:paraId="4AFF78B0" w14:textId="77777777" w:rsidR="008B52BA" w:rsidRPr="008B52BA" w:rsidRDefault="008B52BA" w:rsidP="007E10FA">
      <w:pPr>
        <w:ind w:left="360"/>
        <w:rPr>
          <w:rFonts w:ascii="Arial" w:hAnsi="Arial" w:cs="Arial"/>
          <w:sz w:val="22"/>
          <w:szCs w:val="18"/>
          <w:vertAlign w:val="subscript"/>
        </w:rPr>
      </w:pPr>
      <w:r w:rsidRPr="008B52BA">
        <w:rPr>
          <w:rFonts w:ascii="Arial" w:hAnsi="Arial" w:cs="Arial"/>
          <w:sz w:val="22"/>
          <w:szCs w:val="18"/>
          <w:vertAlign w:val="subscript"/>
        </w:rPr>
        <w:t>Provided by Natural Resources Group, Inc. for the purposes of an AERA submittal</w:t>
      </w:r>
    </w:p>
    <w:p w14:paraId="45C5C723" w14:textId="77777777" w:rsidR="003C1A32" w:rsidRDefault="003C1A32" w:rsidP="004A5CF8">
      <w:pPr>
        <w:tabs>
          <w:tab w:val="left" w:pos="360"/>
        </w:tabs>
        <w:spacing w:after="120"/>
        <w:rPr>
          <w:rFonts w:ascii="Arial" w:hAnsi="Arial" w:cs="Arial"/>
          <w:b/>
          <w:sz w:val="20"/>
          <w:szCs w:val="18"/>
        </w:rPr>
      </w:pPr>
      <w:r>
        <w:rPr>
          <w:rFonts w:ascii="Arial" w:hAnsi="Arial" w:cs="Arial"/>
          <w:b/>
          <w:sz w:val="20"/>
          <w:szCs w:val="18"/>
        </w:rPr>
        <w:br w:type="page"/>
      </w:r>
      <w:r w:rsidR="00B71FA2" w:rsidRPr="003C1A32">
        <w:rPr>
          <w:rFonts w:ascii="Arial" w:hAnsi="Arial" w:cs="Arial"/>
          <w:b/>
          <w:sz w:val="20"/>
          <w:szCs w:val="18"/>
        </w:rPr>
        <w:lastRenderedPageBreak/>
        <w:t>2.</w:t>
      </w:r>
      <w:r w:rsidR="00B71FA2" w:rsidRPr="003C1A32">
        <w:rPr>
          <w:rFonts w:ascii="Arial" w:hAnsi="Arial" w:cs="Arial"/>
          <w:b/>
          <w:sz w:val="20"/>
          <w:szCs w:val="18"/>
        </w:rPr>
        <w:tab/>
        <w:t>General</w:t>
      </w:r>
      <w:r w:rsidR="008B52BA" w:rsidRPr="008B52BA">
        <w:rPr>
          <w:rFonts w:ascii="Arial" w:hAnsi="Arial" w:cs="Arial"/>
          <w:b/>
          <w:sz w:val="20"/>
          <w:szCs w:val="18"/>
        </w:rPr>
        <w:t xml:space="preserve"> </w:t>
      </w:r>
      <w:r w:rsidR="004A5CF8">
        <w:rPr>
          <w:rFonts w:ascii="Arial" w:hAnsi="Arial" w:cs="Arial"/>
          <w:b/>
          <w:sz w:val="20"/>
          <w:szCs w:val="18"/>
        </w:rPr>
        <w:t>n</w:t>
      </w:r>
      <w:r w:rsidR="00577626" w:rsidRPr="008B52BA">
        <w:rPr>
          <w:rFonts w:ascii="Arial" w:hAnsi="Arial" w:cs="Arial"/>
          <w:b/>
          <w:sz w:val="20"/>
          <w:szCs w:val="18"/>
        </w:rPr>
        <w:t xml:space="preserve">eighborhood </w:t>
      </w:r>
      <w:r w:rsidR="004A5CF8">
        <w:rPr>
          <w:rFonts w:ascii="Arial" w:hAnsi="Arial" w:cs="Arial"/>
          <w:b/>
          <w:sz w:val="20"/>
          <w:szCs w:val="18"/>
        </w:rPr>
        <w:t>information</w:t>
      </w:r>
    </w:p>
    <w:p w14:paraId="4F756354" w14:textId="77777777" w:rsidR="008B52BA" w:rsidRPr="008B4E55" w:rsidRDefault="00B71FA2" w:rsidP="007E10FA">
      <w:pPr>
        <w:spacing w:after="120"/>
        <w:ind w:left="360"/>
        <w:rPr>
          <w:rFonts w:ascii="Arial" w:hAnsi="Arial" w:cs="Arial"/>
          <w:sz w:val="18"/>
          <w:szCs w:val="18"/>
        </w:rPr>
      </w:pPr>
      <w:r w:rsidRPr="00B71FA2">
        <w:rPr>
          <w:rFonts w:ascii="Arial" w:hAnsi="Arial" w:cs="Arial"/>
          <w:sz w:val="18"/>
          <w:szCs w:val="18"/>
        </w:rPr>
        <w:t xml:space="preserve">Provide census and demographic information such as the population of </w:t>
      </w:r>
      <w:r w:rsidR="004644EA">
        <w:rPr>
          <w:rFonts w:ascii="Arial" w:hAnsi="Arial" w:cs="Arial"/>
          <w:sz w:val="18"/>
          <w:szCs w:val="18"/>
        </w:rPr>
        <w:t xml:space="preserve">the </w:t>
      </w:r>
      <w:r w:rsidRPr="00B71FA2">
        <w:rPr>
          <w:rFonts w:ascii="Arial" w:hAnsi="Arial" w:cs="Arial"/>
          <w:sz w:val="18"/>
          <w:szCs w:val="18"/>
        </w:rPr>
        <w:t>nearest town or neighborhood. This information may be provided using general descriptions and lists. Maps may be used to clarify available information</w:t>
      </w:r>
      <w:r w:rsidR="004A5CF8">
        <w:rPr>
          <w:rFonts w:ascii="Arial" w:hAnsi="Arial" w:cs="Arial"/>
          <w:sz w:val="18"/>
          <w:szCs w:val="18"/>
        </w:rPr>
        <w:t xml:space="preserve">. </w:t>
      </w:r>
      <w:r w:rsidRPr="00B71FA2">
        <w:rPr>
          <w:rFonts w:ascii="Arial" w:hAnsi="Arial" w:cs="Arial"/>
          <w:color w:val="0000FF"/>
          <w:sz w:val="18"/>
          <w:szCs w:val="18"/>
        </w:rPr>
        <w:t xml:space="preserve"> </w:t>
      </w:r>
    </w:p>
    <w:p w14:paraId="657070A5" w14:textId="77777777" w:rsidR="008B52BA" w:rsidRPr="00F218CF" w:rsidRDefault="00B71FA2" w:rsidP="007E10FA">
      <w:pPr>
        <w:spacing w:after="60"/>
        <w:ind w:left="360"/>
        <w:rPr>
          <w:rFonts w:ascii="Arial" w:hAnsi="Arial" w:cs="Arial"/>
          <w:b/>
          <w:sz w:val="18"/>
          <w:szCs w:val="18"/>
        </w:rPr>
      </w:pPr>
      <w:r w:rsidRPr="00F218CF">
        <w:rPr>
          <w:rFonts w:ascii="Arial" w:hAnsi="Arial" w:cs="Arial"/>
          <w:b/>
          <w:sz w:val="18"/>
          <w:szCs w:val="18"/>
        </w:rPr>
        <w:t>Population density map example</w:t>
      </w:r>
      <w:r w:rsidR="00577626" w:rsidRPr="00F218CF">
        <w:rPr>
          <w:rFonts w:ascii="Arial" w:hAnsi="Arial" w:cs="Arial"/>
          <w:b/>
          <w:sz w:val="18"/>
          <w:szCs w:val="18"/>
        </w:rPr>
        <w:t xml:space="preserve"> </w:t>
      </w:r>
      <w:r w:rsidR="008B52BA" w:rsidRPr="00F218CF">
        <w:rPr>
          <w:rFonts w:ascii="Arial" w:hAnsi="Arial" w:cs="Arial"/>
          <w:sz w:val="18"/>
          <w:szCs w:val="18"/>
        </w:rPr>
        <w:t>(from internal GIS system)</w:t>
      </w:r>
    </w:p>
    <w:p w14:paraId="259E4FB2" w14:textId="77777777" w:rsidR="00534018" w:rsidRDefault="00577626" w:rsidP="007E10FA">
      <w:pPr>
        <w:ind w:left="360"/>
        <w:outlineLvl w:val="0"/>
        <w:rPr>
          <w:rFonts w:ascii="Arial" w:hAnsi="Arial" w:cs="Arial"/>
          <w:sz w:val="18"/>
          <w:szCs w:val="18"/>
        </w:rPr>
      </w:pPr>
      <w:r w:rsidRPr="008E5DC4">
        <w:rPr>
          <w:rFonts w:ascii="Arial" w:hAnsi="Arial" w:cs="Arial"/>
          <w:sz w:val="18"/>
          <w:szCs w:val="18"/>
        </w:rPr>
        <w:object w:dxaOrig="12538" w:dyaOrig="8609" w14:anchorId="1BEE47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5pt;height:294.75pt" o:ole="">
            <v:imagedata r:id="rId14" o:title=""/>
          </v:shape>
          <o:OLEObject Type="Embed" ProgID="MSPhotoEd.3" ShapeID="_x0000_i1025" DrawAspect="Content" ObjectID="_1770548905" r:id="rId15"/>
        </w:object>
      </w:r>
    </w:p>
    <w:p w14:paraId="45642CC4" w14:textId="77777777" w:rsidR="003C1A32" w:rsidRDefault="008B52BA" w:rsidP="007E10FA">
      <w:pPr>
        <w:ind w:left="360"/>
        <w:outlineLvl w:val="0"/>
        <w:rPr>
          <w:rFonts w:ascii="Arial" w:hAnsi="Arial" w:cs="Arial"/>
          <w:sz w:val="18"/>
          <w:szCs w:val="18"/>
        </w:rPr>
      </w:pPr>
      <w:r w:rsidRPr="008B52BA">
        <w:rPr>
          <w:rFonts w:ascii="Arial" w:hAnsi="Arial" w:cs="Arial"/>
          <w:sz w:val="16"/>
          <w:szCs w:val="16"/>
        </w:rPr>
        <w:t>Map created by MPCA for purposes of an AERA</w:t>
      </w:r>
    </w:p>
    <w:p w14:paraId="2F163186" w14:textId="77777777" w:rsidR="003C1A32" w:rsidRDefault="006623D7" w:rsidP="003204EA">
      <w:pPr>
        <w:tabs>
          <w:tab w:val="left" w:pos="360"/>
        </w:tabs>
        <w:spacing w:before="240" w:after="120"/>
        <w:rPr>
          <w:rFonts w:ascii="Arial" w:hAnsi="Arial" w:cs="Arial"/>
          <w:b/>
          <w:sz w:val="20"/>
          <w:szCs w:val="20"/>
        </w:rPr>
      </w:pPr>
      <w:r w:rsidRPr="006623D7">
        <w:rPr>
          <w:rFonts w:ascii="Arial" w:hAnsi="Arial" w:cs="Arial"/>
          <w:b/>
          <w:sz w:val="20"/>
          <w:szCs w:val="20"/>
        </w:rPr>
        <w:t>3.</w:t>
      </w:r>
      <w:r w:rsidRPr="006623D7">
        <w:rPr>
          <w:rFonts w:ascii="Arial" w:hAnsi="Arial" w:cs="Arial"/>
          <w:sz w:val="20"/>
          <w:szCs w:val="20"/>
        </w:rPr>
        <w:tab/>
      </w:r>
      <w:r w:rsidRPr="006623D7">
        <w:rPr>
          <w:rFonts w:ascii="Arial" w:hAnsi="Arial" w:cs="Arial"/>
          <w:b/>
          <w:sz w:val="20"/>
          <w:szCs w:val="20"/>
        </w:rPr>
        <w:t xml:space="preserve">Nearby </w:t>
      </w:r>
      <w:r w:rsidR="00F218CF">
        <w:rPr>
          <w:rFonts w:ascii="Arial" w:hAnsi="Arial" w:cs="Arial"/>
          <w:b/>
          <w:sz w:val="20"/>
          <w:szCs w:val="20"/>
        </w:rPr>
        <w:t>p</w:t>
      </w:r>
      <w:r w:rsidR="00F218CF" w:rsidRPr="006623D7">
        <w:rPr>
          <w:rFonts w:ascii="Arial" w:hAnsi="Arial" w:cs="Arial"/>
          <w:b/>
          <w:sz w:val="20"/>
          <w:szCs w:val="20"/>
        </w:rPr>
        <w:t xml:space="preserve">ermitted </w:t>
      </w:r>
      <w:r w:rsidR="00F218CF">
        <w:rPr>
          <w:rFonts w:ascii="Arial" w:hAnsi="Arial" w:cs="Arial"/>
          <w:b/>
          <w:sz w:val="20"/>
          <w:szCs w:val="20"/>
        </w:rPr>
        <w:t>a</w:t>
      </w:r>
      <w:r w:rsidR="00F218CF" w:rsidRPr="006623D7">
        <w:rPr>
          <w:rFonts w:ascii="Arial" w:hAnsi="Arial" w:cs="Arial"/>
          <w:b/>
          <w:sz w:val="20"/>
          <w:szCs w:val="20"/>
        </w:rPr>
        <w:t xml:space="preserve">ir </w:t>
      </w:r>
      <w:r w:rsidR="00F218CF">
        <w:rPr>
          <w:rFonts w:ascii="Arial" w:hAnsi="Arial" w:cs="Arial"/>
          <w:b/>
          <w:sz w:val="20"/>
          <w:szCs w:val="20"/>
        </w:rPr>
        <w:t>e</w:t>
      </w:r>
      <w:r w:rsidR="00F218CF" w:rsidRPr="006623D7">
        <w:rPr>
          <w:rFonts w:ascii="Arial" w:hAnsi="Arial" w:cs="Arial"/>
          <w:b/>
          <w:sz w:val="20"/>
          <w:szCs w:val="20"/>
        </w:rPr>
        <w:t xml:space="preserve">mission </w:t>
      </w:r>
      <w:r w:rsidR="00F218CF">
        <w:rPr>
          <w:rFonts w:ascii="Arial" w:hAnsi="Arial" w:cs="Arial"/>
          <w:b/>
          <w:sz w:val="20"/>
          <w:szCs w:val="20"/>
        </w:rPr>
        <w:t>facilities</w:t>
      </w:r>
    </w:p>
    <w:p w14:paraId="01769EC0" w14:textId="77777777" w:rsidR="006623D7" w:rsidRPr="008E5DC4" w:rsidRDefault="006623D7" w:rsidP="004644EA">
      <w:pPr>
        <w:spacing w:after="120"/>
        <w:ind w:left="360"/>
        <w:rPr>
          <w:rFonts w:ascii="Arial" w:hAnsi="Arial" w:cs="Arial"/>
          <w:sz w:val="18"/>
          <w:szCs w:val="18"/>
        </w:rPr>
      </w:pPr>
      <w:r w:rsidRPr="008E5DC4">
        <w:rPr>
          <w:rFonts w:ascii="Arial" w:hAnsi="Arial" w:cs="Arial"/>
          <w:sz w:val="18"/>
          <w:szCs w:val="18"/>
        </w:rPr>
        <w:t xml:space="preserve">Using MPCA’s Environmental Data Access </w:t>
      </w:r>
      <w:r w:rsidR="004644EA">
        <w:rPr>
          <w:rFonts w:ascii="Arial" w:hAnsi="Arial" w:cs="Arial"/>
          <w:sz w:val="18"/>
          <w:szCs w:val="18"/>
        </w:rPr>
        <w:t>w</w:t>
      </w:r>
      <w:r w:rsidR="004644EA" w:rsidRPr="008E5DC4">
        <w:rPr>
          <w:rFonts w:ascii="Arial" w:hAnsi="Arial" w:cs="Arial"/>
          <w:sz w:val="18"/>
          <w:szCs w:val="18"/>
        </w:rPr>
        <w:t>eb</w:t>
      </w:r>
      <w:r w:rsidRPr="008E5DC4">
        <w:rPr>
          <w:rFonts w:ascii="Arial" w:hAnsi="Arial" w:cs="Arial"/>
          <w:sz w:val="18"/>
          <w:szCs w:val="18"/>
        </w:rPr>
        <w:t>page, a project proposer can generate a map showing point source emissions or air quality monitors</w:t>
      </w:r>
      <w:r>
        <w:rPr>
          <w:rFonts w:ascii="Arial" w:hAnsi="Arial" w:cs="Arial"/>
          <w:sz w:val="18"/>
          <w:szCs w:val="18"/>
        </w:rPr>
        <w:t xml:space="preserve">. </w:t>
      </w:r>
      <w:r w:rsidR="00383571">
        <w:rPr>
          <w:rFonts w:ascii="Arial" w:hAnsi="Arial" w:cs="Arial"/>
          <w:sz w:val="18"/>
          <w:szCs w:val="18"/>
        </w:rPr>
        <w:t>On</w:t>
      </w:r>
      <w:r w:rsidRPr="008E5DC4">
        <w:rPr>
          <w:rFonts w:ascii="Arial" w:hAnsi="Arial" w:cs="Arial"/>
          <w:sz w:val="18"/>
          <w:szCs w:val="18"/>
        </w:rPr>
        <w:t xml:space="preserve"> the Environmental Data </w:t>
      </w:r>
      <w:r w:rsidR="004644EA">
        <w:rPr>
          <w:rFonts w:ascii="Arial" w:hAnsi="Arial" w:cs="Arial"/>
          <w:sz w:val="18"/>
          <w:szCs w:val="18"/>
        </w:rPr>
        <w:t>w</w:t>
      </w:r>
      <w:r w:rsidR="004644EA" w:rsidRPr="008E5DC4">
        <w:rPr>
          <w:rFonts w:ascii="Arial" w:hAnsi="Arial" w:cs="Arial"/>
          <w:sz w:val="18"/>
          <w:szCs w:val="18"/>
        </w:rPr>
        <w:t>eb</w:t>
      </w:r>
      <w:r w:rsidRPr="008E5DC4">
        <w:rPr>
          <w:rFonts w:ascii="Arial" w:hAnsi="Arial" w:cs="Arial"/>
          <w:sz w:val="18"/>
          <w:szCs w:val="18"/>
        </w:rPr>
        <w:t>page, click on the data you would like to search, such as point sources of pollution</w:t>
      </w:r>
      <w:r>
        <w:rPr>
          <w:rFonts w:ascii="Arial" w:hAnsi="Arial" w:cs="Arial"/>
          <w:sz w:val="18"/>
          <w:szCs w:val="18"/>
        </w:rPr>
        <w:t xml:space="preserve">. </w:t>
      </w:r>
      <w:r w:rsidRPr="008E5DC4">
        <w:rPr>
          <w:rFonts w:ascii="Arial" w:hAnsi="Arial" w:cs="Arial"/>
          <w:sz w:val="18"/>
          <w:szCs w:val="18"/>
        </w:rPr>
        <w:t>On the pop-up window, click “search using a map” on the bottom left of the box.</w:t>
      </w:r>
    </w:p>
    <w:p w14:paraId="3EB4E0A6" w14:textId="31F2494B" w:rsidR="003F2858" w:rsidRDefault="003F2858" w:rsidP="00DE039E">
      <w:pPr>
        <w:jc w:val="center"/>
        <w:rPr>
          <w:rFonts w:ascii="Arial" w:hAnsi="Arial" w:cs="Arial"/>
          <w:sz w:val="18"/>
          <w:szCs w:val="18"/>
        </w:rPr>
      </w:pPr>
    </w:p>
    <w:p w14:paraId="6D401053" w14:textId="21B3F570" w:rsidR="00CF616D" w:rsidRPr="008E5DC4" w:rsidRDefault="00CF616D" w:rsidP="00DE039E">
      <w:pPr>
        <w:jc w:val="center"/>
        <w:rPr>
          <w:rFonts w:ascii="Arial" w:hAnsi="Arial" w:cs="Arial"/>
          <w:sz w:val="18"/>
          <w:szCs w:val="18"/>
        </w:rPr>
      </w:pPr>
      <w:r w:rsidRPr="00193442">
        <w:rPr>
          <w:noProof/>
        </w:rPr>
        <w:drawing>
          <wp:inline distT="0" distB="0" distL="0" distR="0" wp14:anchorId="0FDB8376" wp14:editId="734EFB10">
            <wp:extent cx="5495304" cy="2743200"/>
            <wp:effectExtent l="0" t="0" r="0" b="0"/>
            <wp:docPr id="1" name="Picture 1" descr="Map of nearby air emission sources in Roseville, MN. Image shows the different MPCA sites in a given ar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Map of nearby air emission sources in Roseville, MN. Image shows the different MPCA sites in a given are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95304" cy="2743200"/>
                    </a:xfrm>
                    <a:prstGeom prst="rect">
                      <a:avLst/>
                    </a:prstGeom>
                  </pic:spPr>
                </pic:pic>
              </a:graphicData>
            </a:graphic>
          </wp:inline>
        </w:drawing>
      </w:r>
    </w:p>
    <w:p w14:paraId="71308395" w14:textId="77777777" w:rsidR="00AB47BA" w:rsidRDefault="00AB47BA" w:rsidP="003204EA">
      <w:pPr>
        <w:spacing w:after="240"/>
        <w:rPr>
          <w:rFonts w:ascii="Arial" w:hAnsi="Arial" w:cs="Arial"/>
          <w:sz w:val="18"/>
          <w:szCs w:val="18"/>
        </w:rPr>
      </w:pPr>
    </w:p>
    <w:p w14:paraId="3C1B2349" w14:textId="0CDF64F3" w:rsidR="003C1A32" w:rsidRDefault="003F2858" w:rsidP="00AB47BA">
      <w:pPr>
        <w:keepNext/>
        <w:keepLines/>
        <w:spacing w:after="240"/>
        <w:rPr>
          <w:rFonts w:ascii="Arial" w:hAnsi="Arial" w:cs="Arial"/>
          <w:sz w:val="18"/>
          <w:szCs w:val="18"/>
        </w:rPr>
      </w:pPr>
      <w:r w:rsidRPr="008E5DC4">
        <w:rPr>
          <w:rFonts w:ascii="Arial" w:hAnsi="Arial" w:cs="Arial"/>
          <w:sz w:val="18"/>
          <w:szCs w:val="18"/>
        </w:rPr>
        <w:lastRenderedPageBreak/>
        <w:t>Provide a map and/or list of permitted air emission facilities and sources within proper radius of the facility. After drawing a radius, MPCA</w:t>
      </w:r>
      <w:r>
        <w:rPr>
          <w:rFonts w:ascii="Arial" w:hAnsi="Arial" w:cs="Arial"/>
          <w:sz w:val="18"/>
          <w:szCs w:val="18"/>
        </w:rPr>
        <w:t xml:space="preserve">’s “What’s in My Neighborhood” </w:t>
      </w:r>
      <w:r w:rsidR="004644EA">
        <w:rPr>
          <w:rFonts w:ascii="Arial" w:hAnsi="Arial" w:cs="Arial"/>
          <w:sz w:val="18"/>
          <w:szCs w:val="18"/>
        </w:rPr>
        <w:t>w</w:t>
      </w:r>
      <w:r w:rsidR="004644EA" w:rsidRPr="008E5DC4">
        <w:rPr>
          <w:rFonts w:ascii="Arial" w:hAnsi="Arial" w:cs="Arial"/>
          <w:sz w:val="18"/>
          <w:szCs w:val="18"/>
        </w:rPr>
        <w:t>eb</w:t>
      </w:r>
      <w:r w:rsidRPr="008E5DC4">
        <w:rPr>
          <w:rFonts w:ascii="Arial" w:hAnsi="Arial" w:cs="Arial"/>
          <w:sz w:val="18"/>
          <w:szCs w:val="18"/>
        </w:rPr>
        <w:t>site will provide a list of facilities within that radius</w:t>
      </w:r>
      <w:r>
        <w:rPr>
          <w:rFonts w:ascii="Arial" w:hAnsi="Arial" w:cs="Arial"/>
          <w:sz w:val="18"/>
          <w:szCs w:val="18"/>
        </w:rPr>
        <w:t xml:space="preserve">. Note: </w:t>
      </w:r>
      <w:r w:rsidRPr="008E5DC4">
        <w:rPr>
          <w:rFonts w:ascii="Arial" w:hAnsi="Arial" w:cs="Arial"/>
          <w:sz w:val="18"/>
          <w:szCs w:val="18"/>
        </w:rPr>
        <w:t>The user must zoom in close enough to see the facilities on the screen.</w:t>
      </w:r>
    </w:p>
    <w:p w14:paraId="6AD49604" w14:textId="65E30097" w:rsidR="005E3B34" w:rsidRPr="008E5DC4" w:rsidRDefault="005E3B34" w:rsidP="003F2858">
      <w:pPr>
        <w:jc w:val="center"/>
        <w:rPr>
          <w:rFonts w:ascii="Arial" w:hAnsi="Arial" w:cs="Arial"/>
          <w:sz w:val="18"/>
          <w:szCs w:val="18"/>
        </w:rPr>
      </w:pPr>
      <w:r w:rsidRPr="00193442">
        <w:rPr>
          <w:noProof/>
        </w:rPr>
        <w:drawing>
          <wp:inline distT="0" distB="0" distL="0" distR="0" wp14:anchorId="509A8782" wp14:editId="534D5A38">
            <wp:extent cx="5486400" cy="2763520"/>
            <wp:effectExtent l="0" t="0" r="0" b="0"/>
            <wp:docPr id="11" name="Picture 11" descr="Map of nearby air emission sources in Roseville, MN. Image shows the details that are shown once clicking on a facili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Map of nearby air emission sources in Roseville, MN. Image shows the details that are shown once clicking on a facility.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2763520"/>
                    </a:xfrm>
                    <a:prstGeom prst="rect">
                      <a:avLst/>
                    </a:prstGeom>
                  </pic:spPr>
                </pic:pic>
              </a:graphicData>
            </a:graphic>
          </wp:inline>
        </w:drawing>
      </w:r>
    </w:p>
    <w:p w14:paraId="534AA7CC" w14:textId="77777777" w:rsidR="003C1A32" w:rsidRDefault="003F2858">
      <w:pPr>
        <w:tabs>
          <w:tab w:val="left" w:pos="360"/>
        </w:tabs>
        <w:spacing w:after="60"/>
        <w:rPr>
          <w:rFonts w:ascii="Arial" w:hAnsi="Arial" w:cs="Arial"/>
          <w:b/>
          <w:sz w:val="20"/>
          <w:szCs w:val="20"/>
        </w:rPr>
      </w:pPr>
      <w:r>
        <w:rPr>
          <w:rFonts w:ascii="Arial" w:hAnsi="Arial" w:cs="Arial"/>
          <w:sz w:val="18"/>
          <w:szCs w:val="18"/>
        </w:rPr>
        <w:br w:type="page"/>
      </w:r>
      <w:r w:rsidR="003204EA">
        <w:rPr>
          <w:rFonts w:ascii="Arial" w:hAnsi="Arial" w:cs="Arial"/>
          <w:b/>
          <w:sz w:val="20"/>
          <w:szCs w:val="20"/>
        </w:rPr>
        <w:lastRenderedPageBreak/>
        <w:t>4.</w:t>
      </w:r>
      <w:r w:rsidR="003204EA">
        <w:rPr>
          <w:rFonts w:ascii="Arial" w:hAnsi="Arial" w:cs="Arial"/>
          <w:b/>
          <w:sz w:val="20"/>
          <w:szCs w:val="20"/>
        </w:rPr>
        <w:tab/>
        <w:t>Zoning</w:t>
      </w:r>
    </w:p>
    <w:p w14:paraId="72142854" w14:textId="44AECA93" w:rsidR="003C1A32" w:rsidRDefault="003F2858" w:rsidP="003204EA">
      <w:pPr>
        <w:spacing w:before="120" w:after="240"/>
        <w:ind w:left="360"/>
        <w:rPr>
          <w:rFonts w:ascii="Arial" w:hAnsi="Arial" w:cs="Arial"/>
          <w:sz w:val="18"/>
          <w:szCs w:val="18"/>
        </w:rPr>
      </w:pPr>
      <w:r w:rsidRPr="008E5DC4">
        <w:rPr>
          <w:rFonts w:ascii="Arial" w:hAnsi="Arial" w:cs="Arial"/>
          <w:sz w:val="18"/>
          <w:szCs w:val="18"/>
        </w:rPr>
        <w:t>If available, provide a map and/or description of zoning</w:t>
      </w:r>
      <w:r w:rsidR="003D3841">
        <w:rPr>
          <w:rFonts w:ascii="Arial" w:hAnsi="Arial" w:cs="Arial"/>
          <w:sz w:val="18"/>
          <w:szCs w:val="18"/>
        </w:rPr>
        <w:t>, centered at the facility centroid, extending out to at least</w:t>
      </w:r>
      <w:r w:rsidRPr="008E5DC4">
        <w:rPr>
          <w:rFonts w:ascii="Arial" w:hAnsi="Arial" w:cs="Arial"/>
          <w:sz w:val="18"/>
          <w:szCs w:val="18"/>
        </w:rPr>
        <w:t xml:space="preserve"> </w:t>
      </w:r>
      <w:r w:rsidR="004644EA">
        <w:rPr>
          <w:rFonts w:ascii="Arial" w:hAnsi="Arial" w:cs="Arial"/>
          <w:sz w:val="18"/>
          <w:szCs w:val="18"/>
        </w:rPr>
        <w:t>10</w:t>
      </w:r>
      <w:r w:rsidR="004644EA" w:rsidRPr="008E5DC4">
        <w:rPr>
          <w:rFonts w:ascii="Arial" w:hAnsi="Arial" w:cs="Arial"/>
          <w:sz w:val="18"/>
          <w:szCs w:val="18"/>
        </w:rPr>
        <w:t xml:space="preserve"> </w:t>
      </w:r>
      <w:r w:rsidRPr="008E5DC4">
        <w:rPr>
          <w:rFonts w:ascii="Arial" w:hAnsi="Arial" w:cs="Arial"/>
          <w:sz w:val="18"/>
          <w:szCs w:val="18"/>
        </w:rPr>
        <w:t>kilometers of the facility (or of the relevant county, city</w:t>
      </w:r>
      <w:r>
        <w:rPr>
          <w:rFonts w:ascii="Arial" w:hAnsi="Arial" w:cs="Arial"/>
          <w:sz w:val="18"/>
          <w:szCs w:val="18"/>
        </w:rPr>
        <w:t>,</w:t>
      </w:r>
      <w:r w:rsidRPr="008E5DC4">
        <w:rPr>
          <w:rFonts w:ascii="Arial" w:hAnsi="Arial" w:cs="Arial"/>
          <w:sz w:val="18"/>
          <w:szCs w:val="18"/>
        </w:rPr>
        <w:t xml:space="preserve"> or township(s)</w:t>
      </w:r>
      <w:r w:rsidR="00E930AD">
        <w:rPr>
          <w:rFonts w:ascii="Arial" w:hAnsi="Arial" w:cs="Arial"/>
          <w:sz w:val="18"/>
          <w:szCs w:val="18"/>
        </w:rPr>
        <w:t>)</w:t>
      </w:r>
      <w:r>
        <w:rPr>
          <w:rFonts w:ascii="Arial" w:hAnsi="Arial" w:cs="Arial"/>
          <w:sz w:val="18"/>
          <w:szCs w:val="18"/>
        </w:rPr>
        <w:t xml:space="preserve">. </w:t>
      </w:r>
      <w:r w:rsidRPr="008E5DC4">
        <w:rPr>
          <w:rFonts w:ascii="Arial" w:hAnsi="Arial" w:cs="Arial"/>
          <w:sz w:val="18"/>
          <w:szCs w:val="18"/>
        </w:rPr>
        <w:t>You may want to supplement maps with relevant ordinances that would inform potential exposures, (e.g.</w:t>
      </w:r>
      <w:r w:rsidR="003204EA">
        <w:rPr>
          <w:rFonts w:ascii="Arial" w:hAnsi="Arial" w:cs="Arial"/>
          <w:sz w:val="18"/>
          <w:szCs w:val="18"/>
        </w:rPr>
        <w:t>,</w:t>
      </w:r>
      <w:r w:rsidRPr="008E5DC4">
        <w:rPr>
          <w:rFonts w:ascii="Arial" w:hAnsi="Arial" w:cs="Arial"/>
          <w:sz w:val="18"/>
          <w:szCs w:val="18"/>
        </w:rPr>
        <w:t xml:space="preserve"> raising chickens in town or prohibitions of livestock, etc.)</w:t>
      </w:r>
      <w:r>
        <w:rPr>
          <w:rFonts w:ascii="Arial" w:hAnsi="Arial" w:cs="Arial"/>
          <w:sz w:val="18"/>
          <w:szCs w:val="18"/>
        </w:rPr>
        <w:t xml:space="preserve">. </w:t>
      </w:r>
      <w:r w:rsidRPr="008E5DC4">
        <w:rPr>
          <w:rFonts w:ascii="Arial" w:hAnsi="Arial" w:cs="Arial"/>
          <w:sz w:val="18"/>
          <w:szCs w:val="18"/>
        </w:rPr>
        <w:t>If this information</w:t>
      </w:r>
      <w:r w:rsidR="00374693">
        <w:rPr>
          <w:rFonts w:ascii="Arial" w:hAnsi="Arial" w:cs="Arial"/>
          <w:sz w:val="18"/>
          <w:szCs w:val="18"/>
        </w:rPr>
        <w:t xml:space="preserve"> is not provided</w:t>
      </w:r>
      <w:r w:rsidRPr="008E5DC4">
        <w:rPr>
          <w:rFonts w:ascii="Arial" w:hAnsi="Arial" w:cs="Arial"/>
          <w:sz w:val="18"/>
          <w:szCs w:val="18"/>
        </w:rPr>
        <w:t xml:space="preserve">, </w:t>
      </w:r>
      <w:r>
        <w:rPr>
          <w:rFonts w:ascii="Arial" w:hAnsi="Arial" w:cs="Arial"/>
          <w:sz w:val="18"/>
          <w:szCs w:val="18"/>
        </w:rPr>
        <w:t xml:space="preserve">the </w:t>
      </w:r>
      <w:r w:rsidRPr="008E5DC4">
        <w:rPr>
          <w:rFonts w:ascii="Arial" w:hAnsi="Arial" w:cs="Arial"/>
          <w:sz w:val="18"/>
          <w:szCs w:val="18"/>
        </w:rPr>
        <w:t>MPCA cannot make assumptions regarding zoning restrictions</w:t>
      </w:r>
      <w:r>
        <w:rPr>
          <w:rFonts w:ascii="Arial" w:hAnsi="Arial" w:cs="Arial"/>
          <w:sz w:val="18"/>
          <w:szCs w:val="18"/>
        </w:rPr>
        <w:t xml:space="preserve">. </w:t>
      </w:r>
    </w:p>
    <w:p w14:paraId="0A5C1BF3" w14:textId="77777777" w:rsidR="003F2858" w:rsidRPr="008E5DC4" w:rsidRDefault="002E2980" w:rsidP="007E10FA">
      <w:pPr>
        <w:ind w:left="360"/>
        <w:rPr>
          <w:rFonts w:ascii="Arial" w:hAnsi="Arial" w:cs="Arial"/>
          <w:sz w:val="18"/>
          <w:szCs w:val="18"/>
        </w:rPr>
      </w:pPr>
      <w:r w:rsidRPr="00801DDE">
        <w:rPr>
          <w:rFonts w:ascii="Arial" w:hAnsi="Arial" w:cs="Arial"/>
          <w:noProof/>
          <w:sz w:val="18"/>
          <w:szCs w:val="18"/>
        </w:rPr>
        <w:drawing>
          <wp:inline distT="0" distB="0" distL="0" distR="0" wp14:anchorId="5FEE8BE8" wp14:editId="5D7A2835">
            <wp:extent cx="6343650" cy="55054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43650" cy="5505450"/>
                    </a:xfrm>
                    <a:prstGeom prst="rect">
                      <a:avLst/>
                    </a:prstGeom>
                    <a:noFill/>
                    <a:ln>
                      <a:noFill/>
                    </a:ln>
                  </pic:spPr>
                </pic:pic>
              </a:graphicData>
            </a:graphic>
          </wp:inline>
        </w:drawing>
      </w:r>
    </w:p>
    <w:p w14:paraId="0AA8EF74" w14:textId="77777777" w:rsidR="003F2858" w:rsidRDefault="003F2858" w:rsidP="007E10FA">
      <w:pPr>
        <w:ind w:left="360"/>
        <w:rPr>
          <w:rFonts w:ascii="Arial" w:hAnsi="Arial" w:cs="Arial"/>
          <w:sz w:val="16"/>
          <w:szCs w:val="16"/>
        </w:rPr>
      </w:pPr>
    </w:p>
    <w:p w14:paraId="0DF6F522" w14:textId="77777777" w:rsidR="003F2858" w:rsidRPr="003F2858" w:rsidRDefault="003F2858" w:rsidP="007E10FA">
      <w:pPr>
        <w:ind w:left="360"/>
        <w:rPr>
          <w:rFonts w:ascii="Arial" w:hAnsi="Arial" w:cs="Arial"/>
          <w:sz w:val="16"/>
          <w:szCs w:val="16"/>
        </w:rPr>
      </w:pPr>
      <w:r w:rsidRPr="003F2858">
        <w:rPr>
          <w:rFonts w:ascii="Arial" w:hAnsi="Arial" w:cs="Arial"/>
          <w:sz w:val="16"/>
          <w:szCs w:val="16"/>
        </w:rPr>
        <w:t>Map provided to MPCA by BARR and created by WENCK for the purposes of an AERA and EAW</w:t>
      </w:r>
    </w:p>
    <w:p w14:paraId="5626D179" w14:textId="77777777" w:rsidR="003C1A32" w:rsidRDefault="003F2858" w:rsidP="003204EA">
      <w:pPr>
        <w:tabs>
          <w:tab w:val="left" w:pos="360"/>
        </w:tabs>
        <w:spacing w:after="120"/>
        <w:rPr>
          <w:rFonts w:ascii="Arial" w:hAnsi="Arial" w:cs="Arial"/>
          <w:b/>
          <w:sz w:val="20"/>
          <w:szCs w:val="20"/>
        </w:rPr>
      </w:pPr>
      <w:r>
        <w:rPr>
          <w:rFonts w:ascii="Arial" w:hAnsi="Arial" w:cs="Arial"/>
          <w:sz w:val="18"/>
          <w:szCs w:val="18"/>
        </w:rPr>
        <w:br w:type="page"/>
      </w:r>
      <w:r w:rsidR="003168AB" w:rsidRPr="00323596">
        <w:rPr>
          <w:rFonts w:ascii="Arial" w:hAnsi="Arial" w:cs="Arial"/>
          <w:b/>
          <w:sz w:val="20"/>
          <w:szCs w:val="20"/>
        </w:rPr>
        <w:lastRenderedPageBreak/>
        <w:t>5.</w:t>
      </w:r>
      <w:r w:rsidR="003168AB" w:rsidRPr="00323596">
        <w:rPr>
          <w:rFonts w:ascii="Arial" w:hAnsi="Arial" w:cs="Arial"/>
          <w:b/>
          <w:sz w:val="20"/>
          <w:szCs w:val="20"/>
        </w:rPr>
        <w:tab/>
        <w:t xml:space="preserve">Land </w:t>
      </w:r>
      <w:r w:rsidR="004A5CF8">
        <w:rPr>
          <w:rFonts w:ascii="Arial" w:hAnsi="Arial" w:cs="Arial"/>
          <w:b/>
          <w:sz w:val="20"/>
          <w:szCs w:val="20"/>
        </w:rPr>
        <w:t>u</w:t>
      </w:r>
      <w:r w:rsidR="003168AB" w:rsidRPr="00323596">
        <w:rPr>
          <w:rFonts w:ascii="Arial" w:hAnsi="Arial" w:cs="Arial"/>
          <w:b/>
          <w:sz w:val="20"/>
          <w:szCs w:val="20"/>
        </w:rPr>
        <w:t>se</w:t>
      </w:r>
    </w:p>
    <w:p w14:paraId="2A3EEAAC" w14:textId="4D611730" w:rsidR="003C1A32" w:rsidRDefault="003168AB" w:rsidP="00CD3179">
      <w:pPr>
        <w:spacing w:after="240"/>
        <w:ind w:left="360"/>
        <w:rPr>
          <w:rFonts w:ascii="Arial" w:hAnsi="Arial" w:cs="Arial"/>
          <w:sz w:val="18"/>
          <w:szCs w:val="18"/>
        </w:rPr>
      </w:pPr>
      <w:r w:rsidRPr="008E5DC4">
        <w:rPr>
          <w:rFonts w:ascii="Arial" w:hAnsi="Arial" w:cs="Arial"/>
          <w:sz w:val="18"/>
          <w:szCs w:val="18"/>
        </w:rPr>
        <w:t>Provide a map showing current land use</w:t>
      </w:r>
      <w:r w:rsidR="003D3841">
        <w:rPr>
          <w:rFonts w:ascii="Arial" w:hAnsi="Arial" w:cs="Arial"/>
          <w:sz w:val="18"/>
          <w:szCs w:val="18"/>
        </w:rPr>
        <w:t>, centered at the facility centroid, extending out to at least</w:t>
      </w:r>
      <w:r w:rsidR="009D441C">
        <w:rPr>
          <w:rFonts w:ascii="Arial" w:hAnsi="Arial" w:cs="Arial"/>
          <w:sz w:val="18"/>
          <w:szCs w:val="18"/>
        </w:rPr>
        <w:t xml:space="preserve"> </w:t>
      </w:r>
      <w:r w:rsidR="004644EA">
        <w:rPr>
          <w:rFonts w:ascii="Arial" w:hAnsi="Arial" w:cs="Arial"/>
          <w:sz w:val="18"/>
          <w:szCs w:val="18"/>
        </w:rPr>
        <w:t>10</w:t>
      </w:r>
      <w:r w:rsidR="004644EA" w:rsidRPr="008E5DC4">
        <w:rPr>
          <w:rFonts w:ascii="Arial" w:hAnsi="Arial" w:cs="Arial"/>
          <w:sz w:val="18"/>
          <w:szCs w:val="18"/>
        </w:rPr>
        <w:t xml:space="preserve"> </w:t>
      </w:r>
      <w:r w:rsidRPr="008E5DC4">
        <w:rPr>
          <w:rFonts w:ascii="Arial" w:hAnsi="Arial" w:cs="Arial"/>
          <w:sz w:val="18"/>
          <w:szCs w:val="18"/>
        </w:rPr>
        <w:t>kilometers of the facility</w:t>
      </w:r>
      <w:r>
        <w:rPr>
          <w:rFonts w:ascii="Arial" w:hAnsi="Arial" w:cs="Arial"/>
          <w:sz w:val="18"/>
          <w:szCs w:val="18"/>
        </w:rPr>
        <w:t xml:space="preserve">. </w:t>
      </w:r>
      <w:r w:rsidRPr="008E5DC4">
        <w:rPr>
          <w:rFonts w:ascii="Arial" w:hAnsi="Arial" w:cs="Arial"/>
          <w:sz w:val="18"/>
          <w:szCs w:val="18"/>
        </w:rPr>
        <w:t>Land use maps include information such as areas of residential, commercial and industrial use, farms, forests</w:t>
      </w:r>
      <w:r>
        <w:rPr>
          <w:rFonts w:ascii="Arial" w:hAnsi="Arial" w:cs="Arial"/>
          <w:sz w:val="18"/>
          <w:szCs w:val="18"/>
        </w:rPr>
        <w:t>,</w:t>
      </w:r>
      <w:r w:rsidRPr="008E5DC4">
        <w:rPr>
          <w:rFonts w:ascii="Arial" w:hAnsi="Arial" w:cs="Arial"/>
          <w:sz w:val="18"/>
          <w:szCs w:val="18"/>
        </w:rPr>
        <w:t xml:space="preserve"> and waterways</w:t>
      </w:r>
      <w:r>
        <w:rPr>
          <w:rFonts w:ascii="Arial" w:hAnsi="Arial" w:cs="Arial"/>
          <w:sz w:val="18"/>
          <w:szCs w:val="18"/>
        </w:rPr>
        <w:t xml:space="preserve">. </w:t>
      </w:r>
      <w:r w:rsidRPr="008E5DC4">
        <w:rPr>
          <w:rFonts w:ascii="Arial" w:hAnsi="Arial" w:cs="Arial"/>
          <w:sz w:val="18"/>
          <w:szCs w:val="18"/>
        </w:rPr>
        <w:t>If no map is provided, the most restrictive land use</w:t>
      </w:r>
      <w:r w:rsidR="00374693">
        <w:rPr>
          <w:rFonts w:ascii="Arial" w:hAnsi="Arial" w:cs="Arial"/>
          <w:sz w:val="18"/>
          <w:szCs w:val="18"/>
        </w:rPr>
        <w:t xml:space="preserve"> will be assumed</w:t>
      </w:r>
      <w:r>
        <w:rPr>
          <w:rFonts w:ascii="Arial" w:hAnsi="Arial" w:cs="Arial"/>
          <w:sz w:val="18"/>
          <w:szCs w:val="18"/>
        </w:rPr>
        <w:t xml:space="preserve">. </w:t>
      </w:r>
      <w:r w:rsidRPr="008E5DC4">
        <w:rPr>
          <w:rFonts w:ascii="Arial" w:hAnsi="Arial" w:cs="Arial"/>
          <w:sz w:val="18"/>
          <w:szCs w:val="18"/>
        </w:rPr>
        <w:t xml:space="preserve">The proposer should also state </w:t>
      </w:r>
      <w:r w:rsidR="007E10FA">
        <w:rPr>
          <w:rFonts w:ascii="Arial" w:hAnsi="Arial" w:cs="Arial"/>
          <w:sz w:val="18"/>
          <w:szCs w:val="18"/>
        </w:rPr>
        <w:t xml:space="preserve">whether </w:t>
      </w:r>
      <w:r w:rsidR="007E10FA" w:rsidRPr="008E5DC4">
        <w:rPr>
          <w:rFonts w:ascii="Arial" w:hAnsi="Arial" w:cs="Arial"/>
          <w:sz w:val="18"/>
          <w:szCs w:val="18"/>
        </w:rPr>
        <w:t>the</w:t>
      </w:r>
      <w:r w:rsidRPr="008E5DC4">
        <w:rPr>
          <w:rFonts w:ascii="Arial" w:hAnsi="Arial" w:cs="Arial"/>
          <w:sz w:val="18"/>
          <w:szCs w:val="18"/>
        </w:rPr>
        <w:t xml:space="preserve"> land is used for other purposes than </w:t>
      </w:r>
      <w:r w:rsidR="00374693">
        <w:rPr>
          <w:rFonts w:ascii="Arial" w:hAnsi="Arial" w:cs="Arial"/>
          <w:sz w:val="18"/>
          <w:szCs w:val="18"/>
        </w:rPr>
        <w:t xml:space="preserve">those </w:t>
      </w:r>
      <w:r w:rsidRPr="008E5DC4">
        <w:rPr>
          <w:rFonts w:ascii="Arial" w:hAnsi="Arial" w:cs="Arial"/>
          <w:sz w:val="18"/>
          <w:szCs w:val="18"/>
        </w:rPr>
        <w:t>designated on the land use maps</w:t>
      </w:r>
      <w:r>
        <w:rPr>
          <w:rFonts w:ascii="Arial" w:hAnsi="Arial" w:cs="Arial"/>
          <w:sz w:val="18"/>
          <w:szCs w:val="18"/>
        </w:rPr>
        <w:t xml:space="preserve">. The </w:t>
      </w:r>
      <w:r w:rsidRPr="008E5DC4">
        <w:rPr>
          <w:rFonts w:ascii="Arial" w:hAnsi="Arial" w:cs="Arial"/>
          <w:sz w:val="18"/>
          <w:szCs w:val="18"/>
        </w:rPr>
        <w:t>MPCA considers “reasonable potential future land use” when evaluating potential impacts to nearby property</w:t>
      </w:r>
      <w:r>
        <w:rPr>
          <w:rFonts w:ascii="Arial" w:hAnsi="Arial" w:cs="Arial"/>
          <w:sz w:val="18"/>
          <w:szCs w:val="18"/>
        </w:rPr>
        <w:t xml:space="preserve">. </w:t>
      </w:r>
      <w:r w:rsidRPr="008E5DC4">
        <w:rPr>
          <w:rFonts w:ascii="Arial" w:hAnsi="Arial" w:cs="Arial"/>
          <w:sz w:val="18"/>
          <w:szCs w:val="18"/>
        </w:rPr>
        <w:t xml:space="preserve">Definitions for “reasonable potential future land use” come from </w:t>
      </w:r>
      <w:r w:rsidRPr="003168AB">
        <w:rPr>
          <w:rStyle w:val="BodyTextChar"/>
          <w:rFonts w:ascii="Arial" w:hAnsi="Arial" w:cs="Arial"/>
          <w:sz w:val="18"/>
          <w:szCs w:val="21"/>
        </w:rPr>
        <w:t xml:space="preserve">U.S. Environmental Protection </w:t>
      </w:r>
      <w:r w:rsidRPr="00801DDE">
        <w:rPr>
          <w:rStyle w:val="BodyTextChar"/>
          <w:rFonts w:ascii="Arial" w:hAnsi="Arial" w:cs="Arial"/>
          <w:sz w:val="18"/>
          <w:szCs w:val="21"/>
        </w:rPr>
        <w:t>Agency’s (EPA)</w:t>
      </w:r>
      <w:r w:rsidRPr="008E5DC4">
        <w:rPr>
          <w:rFonts w:ascii="Arial" w:hAnsi="Arial" w:cs="Arial"/>
          <w:sz w:val="18"/>
          <w:szCs w:val="18"/>
        </w:rPr>
        <w:t xml:space="preserve"> </w:t>
      </w:r>
      <w:r w:rsidR="00A45A24">
        <w:rPr>
          <w:rFonts w:ascii="Arial" w:hAnsi="Arial" w:cs="Arial"/>
          <w:sz w:val="18"/>
          <w:szCs w:val="18"/>
        </w:rPr>
        <w:t>Human Health Risk Assessment Protocol</w:t>
      </w:r>
      <w:r w:rsidR="00DA0CF9">
        <w:rPr>
          <w:rFonts w:ascii="Arial" w:hAnsi="Arial" w:cs="Arial"/>
          <w:sz w:val="18"/>
          <w:szCs w:val="18"/>
        </w:rPr>
        <w:t xml:space="preserve"> for Hazardous Waste Combustion Facilities</w:t>
      </w:r>
      <w:r w:rsidR="00A45A24">
        <w:rPr>
          <w:rFonts w:ascii="Arial" w:hAnsi="Arial" w:cs="Arial"/>
          <w:sz w:val="18"/>
          <w:szCs w:val="18"/>
        </w:rPr>
        <w:t xml:space="preserve"> (</w:t>
      </w:r>
      <w:r w:rsidRPr="008E5DC4">
        <w:rPr>
          <w:rFonts w:ascii="Arial" w:hAnsi="Arial" w:cs="Arial"/>
          <w:sz w:val="18"/>
          <w:szCs w:val="18"/>
        </w:rPr>
        <w:t>HHRAP</w:t>
      </w:r>
      <w:r w:rsidR="00A45A24">
        <w:rPr>
          <w:rFonts w:ascii="Arial" w:hAnsi="Arial" w:cs="Arial"/>
          <w:sz w:val="18"/>
          <w:szCs w:val="18"/>
        </w:rPr>
        <w:t>)</w:t>
      </w:r>
      <w:r>
        <w:rPr>
          <w:rFonts w:ascii="Arial" w:hAnsi="Arial" w:cs="Arial"/>
          <w:sz w:val="18"/>
          <w:szCs w:val="18"/>
        </w:rPr>
        <w:t xml:space="preserve">. </w:t>
      </w:r>
      <w:r w:rsidRPr="008E5DC4">
        <w:rPr>
          <w:rFonts w:ascii="Arial" w:hAnsi="Arial" w:cs="Arial"/>
          <w:sz w:val="18"/>
          <w:szCs w:val="18"/>
        </w:rPr>
        <w:t xml:space="preserve">Further information can be found on </w:t>
      </w:r>
      <w:r>
        <w:rPr>
          <w:rFonts w:ascii="Arial" w:hAnsi="Arial" w:cs="Arial"/>
          <w:sz w:val="18"/>
          <w:szCs w:val="18"/>
        </w:rPr>
        <w:t xml:space="preserve">the MPCA’s </w:t>
      </w:r>
      <w:r w:rsidR="008B4E55">
        <w:rPr>
          <w:rFonts w:ascii="Arial" w:hAnsi="Arial" w:cs="Arial"/>
          <w:sz w:val="18"/>
          <w:szCs w:val="18"/>
        </w:rPr>
        <w:t>w</w:t>
      </w:r>
      <w:r w:rsidR="008B4E55" w:rsidRPr="008E5DC4">
        <w:rPr>
          <w:rFonts w:ascii="Arial" w:hAnsi="Arial" w:cs="Arial"/>
          <w:sz w:val="18"/>
          <w:szCs w:val="18"/>
        </w:rPr>
        <w:t>eb</w:t>
      </w:r>
      <w:r w:rsidRPr="008E5DC4">
        <w:rPr>
          <w:rFonts w:ascii="Arial" w:hAnsi="Arial" w:cs="Arial"/>
          <w:sz w:val="18"/>
          <w:szCs w:val="18"/>
        </w:rPr>
        <w:t>site</w:t>
      </w:r>
      <w:r>
        <w:rPr>
          <w:rFonts w:ascii="Arial" w:hAnsi="Arial" w:cs="Arial"/>
          <w:sz w:val="18"/>
          <w:szCs w:val="18"/>
        </w:rPr>
        <w:t xml:space="preserve"> at </w:t>
      </w:r>
      <w:hyperlink r:id="rId19" w:history="1">
        <w:r w:rsidR="00D85F95">
          <w:rPr>
            <w:rStyle w:val="Hyperlink"/>
            <w:rFonts w:ascii="Arial" w:hAnsi="Arial" w:cs="Arial"/>
            <w:sz w:val="18"/>
            <w:szCs w:val="18"/>
          </w:rPr>
          <w:t>https://www.pca.state.mn.us/business-with-us/air-emissions-risk-analysis-aera</w:t>
        </w:r>
      </w:hyperlink>
      <w:r w:rsidR="003204EA">
        <w:rPr>
          <w:rFonts w:ascii="Arial" w:hAnsi="Arial" w:cs="Arial"/>
          <w:sz w:val="18"/>
          <w:szCs w:val="18"/>
        </w:rPr>
        <w:t>.</w:t>
      </w:r>
    </w:p>
    <w:p w14:paraId="4ABD888C" w14:textId="77777777" w:rsidR="003C1A32" w:rsidRPr="00F218CF" w:rsidRDefault="00B71FA2" w:rsidP="007E10FA">
      <w:pPr>
        <w:spacing w:before="120" w:after="60"/>
        <w:ind w:left="360"/>
        <w:rPr>
          <w:rFonts w:ascii="Arial" w:hAnsi="Arial" w:cs="Arial"/>
          <w:b/>
          <w:sz w:val="18"/>
          <w:szCs w:val="18"/>
        </w:rPr>
      </w:pPr>
      <w:r w:rsidRPr="00F218CF">
        <w:rPr>
          <w:rFonts w:ascii="Arial" w:hAnsi="Arial" w:cs="Arial"/>
          <w:b/>
          <w:sz w:val="18"/>
          <w:szCs w:val="18"/>
        </w:rPr>
        <w:t>Zoning and land use map example</w:t>
      </w:r>
    </w:p>
    <w:p w14:paraId="642C484F" w14:textId="77777777" w:rsidR="003168AB" w:rsidRPr="008E5DC4" w:rsidRDefault="002E2980" w:rsidP="007E10FA">
      <w:pPr>
        <w:ind w:left="360"/>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58240" behindDoc="0" locked="0" layoutInCell="1" allowOverlap="1" wp14:anchorId="32656CCB" wp14:editId="780B8507">
                <wp:simplePos x="0" y="0"/>
                <wp:positionH relativeFrom="column">
                  <wp:posOffset>3480435</wp:posOffset>
                </wp:positionH>
                <wp:positionV relativeFrom="paragraph">
                  <wp:posOffset>2920365</wp:posOffset>
                </wp:positionV>
                <wp:extent cx="1143000" cy="228600"/>
                <wp:effectExtent l="9525" t="12700" r="9525"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solidFill>
                          <a:srgbClr val="FFFFFF"/>
                        </a:solidFill>
                        <a:ln w="9525">
                          <a:solidFill>
                            <a:srgbClr val="000000"/>
                          </a:solidFill>
                          <a:miter lim="800000"/>
                          <a:headEnd/>
                          <a:tailEnd/>
                        </a:ln>
                      </wps:spPr>
                      <wps:txbx>
                        <w:txbxContent>
                          <w:p w14:paraId="228C1818" w14:textId="77777777" w:rsidR="004A5CF8" w:rsidRPr="00322618" w:rsidRDefault="004A5CF8" w:rsidP="003168AB">
                            <w:pPr>
                              <w:rPr>
                                <w:sz w:val="16"/>
                                <w:szCs w:val="16"/>
                              </w:rPr>
                            </w:pPr>
                            <w:r w:rsidRPr="00322618">
                              <w:rPr>
                                <w:sz w:val="16"/>
                                <w:szCs w:val="16"/>
                              </w:rPr>
                              <w:t>Mining Company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2656CCB" id="_x0000_t202" coordsize="21600,21600" o:spt="202" path="m,l,21600r21600,l21600,xe">
                <v:stroke joinstyle="miter"/>
                <v:path gradientshapeok="t" o:connecttype="rect"/>
              </v:shapetype>
              <v:shape id="Text Box 9" o:spid="_x0000_s1026" type="#_x0000_t202" style="position:absolute;left:0;text-align:left;margin-left:274.05pt;margin-top:229.95pt;width:90pt;height: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">
                <v:textbox>
                  <w:txbxContent>
                    <w:p w14:paraId="228C1818" w14:textId="77777777" w:rsidR="004A5CF8" w:rsidRPr="00322618" w:rsidRDefault="004A5CF8" w:rsidP="003168AB">
                      <w:pPr>
                        <w:rPr>
                          <w:sz w:val="16"/>
                          <w:szCs w:val="16"/>
                        </w:rPr>
                      </w:pPr>
                      <w:r w:rsidRPr="00322618">
                        <w:rPr>
                          <w:sz w:val="16"/>
                          <w:szCs w:val="16"/>
                        </w:rPr>
                        <w:t>Mining Company</w:t>
                      </w:r>
                    </w:p>
                  </w:txbxContent>
                </v:textbox>
              </v:shape>
            </w:pict>
          </mc:Fallback>
        </mc:AlternateContent>
      </w:r>
      <w:r w:rsidRPr="00801DDE">
        <w:rPr>
          <w:rFonts w:ascii="Arial" w:hAnsi="Arial" w:cs="Arial"/>
          <w:noProof/>
          <w:sz w:val="18"/>
          <w:szCs w:val="18"/>
        </w:rPr>
        <w:drawing>
          <wp:inline distT="0" distB="0" distL="0" distR="0" wp14:anchorId="6CFB6336" wp14:editId="031A109F">
            <wp:extent cx="6457950" cy="3952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57950" cy="3952875"/>
                    </a:xfrm>
                    <a:prstGeom prst="rect">
                      <a:avLst/>
                    </a:prstGeom>
                    <a:noFill/>
                    <a:ln>
                      <a:noFill/>
                    </a:ln>
                  </pic:spPr>
                </pic:pic>
              </a:graphicData>
            </a:graphic>
          </wp:inline>
        </w:drawing>
      </w:r>
    </w:p>
    <w:p w14:paraId="11DEFCA8" w14:textId="77777777" w:rsidR="003C1A32" w:rsidRDefault="007B306B" w:rsidP="007E10FA">
      <w:pPr>
        <w:spacing w:after="120"/>
        <w:ind w:left="360"/>
        <w:rPr>
          <w:rFonts w:ascii="Arial" w:hAnsi="Arial" w:cs="Arial"/>
          <w:szCs w:val="18"/>
          <w:vertAlign w:val="subscript"/>
        </w:rPr>
      </w:pPr>
      <w:r w:rsidRPr="00A45A24">
        <w:rPr>
          <w:rFonts w:ascii="Arial" w:hAnsi="Arial" w:cs="Arial"/>
          <w:szCs w:val="18"/>
          <w:vertAlign w:val="subscript"/>
        </w:rPr>
        <w:t>Map created by Barr Engineering for purposes of AERA submittal.</w:t>
      </w:r>
    </w:p>
    <w:p w14:paraId="328F7979" w14:textId="77777777" w:rsidR="003C1A32" w:rsidRDefault="008C5184">
      <w:pPr>
        <w:tabs>
          <w:tab w:val="left" w:pos="360"/>
        </w:tabs>
        <w:spacing w:after="60"/>
        <w:rPr>
          <w:rFonts w:ascii="Arial" w:hAnsi="Arial" w:cs="Arial"/>
          <w:b/>
          <w:sz w:val="20"/>
          <w:szCs w:val="20"/>
        </w:rPr>
      </w:pPr>
      <w:r>
        <w:rPr>
          <w:rFonts w:ascii="Arial" w:hAnsi="Arial" w:cs="Arial"/>
          <w:b/>
          <w:sz w:val="18"/>
          <w:szCs w:val="18"/>
        </w:rPr>
        <w:br w:type="page"/>
      </w:r>
      <w:r w:rsidRPr="00323596">
        <w:rPr>
          <w:rFonts w:ascii="Arial" w:hAnsi="Arial" w:cs="Arial"/>
          <w:b/>
          <w:sz w:val="20"/>
          <w:szCs w:val="20"/>
        </w:rPr>
        <w:lastRenderedPageBreak/>
        <w:t>6.</w:t>
      </w:r>
      <w:r w:rsidRPr="00323596">
        <w:rPr>
          <w:rFonts w:ascii="Arial" w:hAnsi="Arial" w:cs="Arial"/>
          <w:b/>
          <w:sz w:val="20"/>
          <w:szCs w:val="20"/>
        </w:rPr>
        <w:tab/>
        <w:t xml:space="preserve">Risk </w:t>
      </w:r>
      <w:r w:rsidR="004A5CF8">
        <w:rPr>
          <w:rFonts w:ascii="Arial" w:hAnsi="Arial" w:cs="Arial"/>
          <w:b/>
          <w:sz w:val="20"/>
          <w:szCs w:val="20"/>
        </w:rPr>
        <w:t>i</w:t>
      </w:r>
      <w:r w:rsidR="007B306B" w:rsidRPr="00323596">
        <w:rPr>
          <w:rFonts w:ascii="Arial" w:hAnsi="Arial" w:cs="Arial"/>
          <w:b/>
          <w:sz w:val="20"/>
          <w:szCs w:val="20"/>
        </w:rPr>
        <w:t>sopleths</w:t>
      </w:r>
    </w:p>
    <w:p w14:paraId="4533D286" w14:textId="77777777" w:rsidR="003C1A32" w:rsidRDefault="008C5184" w:rsidP="003204EA">
      <w:pPr>
        <w:tabs>
          <w:tab w:val="left" w:pos="360"/>
        </w:tabs>
        <w:spacing w:before="120" w:after="120"/>
        <w:ind w:left="360"/>
        <w:rPr>
          <w:rFonts w:ascii="Arial" w:hAnsi="Arial" w:cs="Arial"/>
          <w:sz w:val="18"/>
          <w:szCs w:val="18"/>
        </w:rPr>
      </w:pPr>
      <w:r w:rsidRPr="008E5DC4">
        <w:rPr>
          <w:rFonts w:ascii="Arial" w:hAnsi="Arial" w:cs="Arial"/>
          <w:sz w:val="18"/>
          <w:szCs w:val="18"/>
        </w:rPr>
        <w:t xml:space="preserve">If conducting a refined risk assessment using the </w:t>
      </w:r>
      <w:r w:rsidR="00A45A24" w:rsidRPr="00A45A24">
        <w:rPr>
          <w:rFonts w:ascii="Arial" w:hAnsi="Arial" w:cs="Arial"/>
          <w:sz w:val="18"/>
          <w:szCs w:val="18"/>
        </w:rPr>
        <w:t>Emission Rate/Chemical Health Index (Q/CHI)</w:t>
      </w:r>
      <w:r w:rsidRPr="008E5DC4">
        <w:rPr>
          <w:rFonts w:ascii="Arial" w:hAnsi="Arial" w:cs="Arial"/>
          <w:sz w:val="18"/>
          <w:szCs w:val="18"/>
        </w:rPr>
        <w:t xml:space="preserve"> process or </w:t>
      </w:r>
      <w:r w:rsidR="00991F5B">
        <w:rPr>
          <w:rFonts w:ascii="Arial" w:hAnsi="Arial" w:cs="Arial"/>
          <w:sz w:val="18"/>
          <w:szCs w:val="18"/>
        </w:rPr>
        <w:t>a receptor grid-based HHRAP type multipathway analysis</w:t>
      </w:r>
      <w:r w:rsidRPr="008E5DC4">
        <w:rPr>
          <w:rFonts w:ascii="Arial" w:hAnsi="Arial" w:cs="Arial"/>
          <w:sz w:val="18"/>
          <w:szCs w:val="18"/>
        </w:rPr>
        <w:t xml:space="preserve">, a project proposer can use </w:t>
      </w:r>
      <w:r w:rsidR="00A45A24">
        <w:rPr>
          <w:rFonts w:ascii="Arial" w:hAnsi="Arial" w:cs="Arial"/>
          <w:sz w:val="18"/>
          <w:szCs w:val="18"/>
        </w:rPr>
        <w:t>American Meteorologic Society/Environmental Protection Agency Regulatory Model (</w:t>
      </w:r>
      <w:r w:rsidRPr="008E5DC4">
        <w:rPr>
          <w:rFonts w:ascii="Arial" w:hAnsi="Arial" w:cs="Arial"/>
          <w:sz w:val="18"/>
          <w:szCs w:val="18"/>
        </w:rPr>
        <w:t>AERMOD</w:t>
      </w:r>
      <w:r w:rsidR="00A45A24">
        <w:rPr>
          <w:rFonts w:ascii="Arial" w:hAnsi="Arial" w:cs="Arial"/>
          <w:sz w:val="18"/>
          <w:szCs w:val="18"/>
        </w:rPr>
        <w:t>)</w:t>
      </w:r>
      <w:r w:rsidRPr="008E5DC4">
        <w:rPr>
          <w:rFonts w:ascii="Arial" w:hAnsi="Arial" w:cs="Arial"/>
          <w:sz w:val="18"/>
          <w:szCs w:val="18"/>
        </w:rPr>
        <w:t xml:space="preserve"> to generate risk isopleth maps.</w:t>
      </w:r>
      <w:r w:rsidR="00BE0736">
        <w:rPr>
          <w:rFonts w:ascii="Arial" w:hAnsi="Arial" w:cs="Arial"/>
          <w:sz w:val="18"/>
          <w:szCs w:val="18"/>
        </w:rPr>
        <w:t xml:space="preserve"> Locations of all receptors should be noted on the map. </w:t>
      </w:r>
      <w:r w:rsidR="00EC1F08">
        <w:rPr>
          <w:rFonts w:ascii="Arial" w:hAnsi="Arial" w:cs="Arial"/>
          <w:sz w:val="18"/>
          <w:szCs w:val="18"/>
        </w:rPr>
        <w:t>Please only submit isopleths maps for risk results above 0.1 (0.1 in 100,000 for cancer estimates).</w:t>
      </w:r>
    </w:p>
    <w:p w14:paraId="70204807" w14:textId="77777777" w:rsidR="00A87311" w:rsidRPr="00A87311" w:rsidRDefault="002E2980" w:rsidP="003204EA">
      <w:pPr>
        <w:outlineLvl w:val="0"/>
        <w:rPr>
          <w:rFonts w:ascii="Arial" w:hAnsi="Arial" w:cs="Arial"/>
          <w:sz w:val="18"/>
          <w:szCs w:val="18"/>
        </w:rPr>
      </w:pPr>
      <w:r>
        <w:rPr>
          <w:rFonts w:ascii="Arial" w:hAnsi="Arial" w:cs="Arial"/>
          <w:noProof/>
          <w:sz w:val="18"/>
          <w:szCs w:val="18"/>
        </w:rPr>
        <mc:AlternateContent>
          <mc:Choice Requires="wps">
            <w:drawing>
              <wp:anchor distT="0" distB="0" distL="114300" distR="114300" simplePos="0" relativeHeight="251658241" behindDoc="0" locked="0" layoutInCell="1" allowOverlap="1" wp14:anchorId="19FC5CEF" wp14:editId="01860702">
                <wp:simplePos x="0" y="0"/>
                <wp:positionH relativeFrom="column">
                  <wp:posOffset>4800600</wp:posOffset>
                </wp:positionH>
                <wp:positionV relativeFrom="paragraph">
                  <wp:posOffset>6539865</wp:posOffset>
                </wp:positionV>
                <wp:extent cx="914400" cy="228600"/>
                <wp:effectExtent l="0" t="1270" r="381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7A32C4" w14:textId="77777777" w:rsidR="004A5CF8" w:rsidRDefault="004A5CF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9FC5CEF" id="Text Box 3" o:spid="_x0000_s1027" type="#_x0000_t202" style="position:absolute;margin-left:378pt;margin-top:514.95pt;width:1in;height:1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" stroked="f">
                <v:textbox>
                  <w:txbxContent>
                    <w:p w14:paraId="527A32C4" w14:textId="77777777" w:rsidR="004A5CF8" w:rsidRDefault="004A5CF8"/>
                  </w:txbxContent>
                </v:textbox>
              </v:shape>
            </w:pict>
          </mc:Fallback>
        </mc:AlternateContent>
      </w:r>
      <w:r w:rsidRPr="00801DDE">
        <w:rPr>
          <w:rFonts w:ascii="Arial" w:hAnsi="Arial" w:cs="Arial"/>
          <w:noProof/>
          <w:sz w:val="18"/>
          <w:szCs w:val="18"/>
        </w:rPr>
        <w:drawing>
          <wp:inline distT="0" distB="0" distL="0" distR="0" wp14:anchorId="0DC79B77" wp14:editId="3DA3DF80">
            <wp:extent cx="5943600" cy="67151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6715125"/>
                    </a:xfrm>
                    <a:prstGeom prst="rect">
                      <a:avLst/>
                    </a:prstGeom>
                    <a:noFill/>
                    <a:ln>
                      <a:noFill/>
                    </a:ln>
                  </pic:spPr>
                </pic:pic>
              </a:graphicData>
            </a:graphic>
          </wp:inline>
        </w:drawing>
      </w:r>
      <w:r w:rsidR="008C5184">
        <w:rPr>
          <w:rFonts w:ascii="Arial" w:hAnsi="Arial" w:cs="Arial"/>
          <w:sz w:val="18"/>
          <w:szCs w:val="18"/>
        </w:rPr>
        <w:br w:type="page"/>
      </w:r>
      <w:r w:rsidR="00A87311" w:rsidRPr="00EA30D0">
        <w:rPr>
          <w:rFonts w:ascii="Arial" w:hAnsi="Arial" w:cs="Arial"/>
          <w:b/>
          <w:sz w:val="20"/>
          <w:szCs w:val="20"/>
        </w:rPr>
        <w:lastRenderedPageBreak/>
        <w:t xml:space="preserve">Persistent </w:t>
      </w:r>
      <w:r w:rsidR="003204EA" w:rsidRPr="00EA30D0">
        <w:rPr>
          <w:rFonts w:ascii="Arial" w:hAnsi="Arial" w:cs="Arial"/>
          <w:b/>
          <w:sz w:val="20"/>
          <w:szCs w:val="20"/>
        </w:rPr>
        <w:t xml:space="preserve">bioaccumulative toxic chemicals </w:t>
      </w:r>
      <w:r w:rsidR="00A87311" w:rsidRPr="00EA30D0">
        <w:rPr>
          <w:rFonts w:ascii="Arial" w:hAnsi="Arial" w:cs="Arial"/>
          <w:b/>
          <w:sz w:val="20"/>
          <w:szCs w:val="20"/>
        </w:rPr>
        <w:t>(PBTs)</w:t>
      </w:r>
    </w:p>
    <w:p w14:paraId="21781D38" w14:textId="77777777" w:rsidR="003C1A32" w:rsidRPr="00F218CF" w:rsidRDefault="00A55357" w:rsidP="00F218CF">
      <w:pPr>
        <w:spacing w:before="120" w:after="120"/>
        <w:ind w:left="360"/>
        <w:rPr>
          <w:rFonts w:ascii="Arial" w:hAnsi="Arial" w:cs="Arial"/>
          <w:sz w:val="18"/>
          <w:szCs w:val="18"/>
        </w:rPr>
      </w:pPr>
      <w:r w:rsidRPr="00F218CF">
        <w:rPr>
          <w:rFonts w:ascii="Arial" w:hAnsi="Arial" w:cs="Arial"/>
          <w:sz w:val="18"/>
          <w:szCs w:val="18"/>
        </w:rPr>
        <w:t xml:space="preserve">Facilities emitting </w:t>
      </w:r>
      <w:r w:rsidR="00EA30D0" w:rsidRPr="00F218CF">
        <w:rPr>
          <w:rFonts w:ascii="Arial" w:hAnsi="Arial" w:cs="Arial"/>
          <w:sz w:val="18"/>
          <w:szCs w:val="18"/>
        </w:rPr>
        <w:t>PBTs</w:t>
      </w:r>
      <w:r w:rsidRPr="00F218CF">
        <w:rPr>
          <w:rFonts w:ascii="Arial" w:hAnsi="Arial" w:cs="Arial"/>
          <w:sz w:val="18"/>
          <w:szCs w:val="18"/>
        </w:rPr>
        <w:t xml:space="preserve"> should provide a map showing the following features:</w:t>
      </w:r>
    </w:p>
    <w:p w14:paraId="1805BDBF" w14:textId="77777777" w:rsidR="003C1A32" w:rsidRDefault="00B71FA2">
      <w:pPr>
        <w:numPr>
          <w:ilvl w:val="0"/>
          <w:numId w:val="17"/>
        </w:numPr>
        <w:autoSpaceDE w:val="0"/>
        <w:autoSpaceDN w:val="0"/>
        <w:adjustRightInd w:val="0"/>
        <w:spacing w:before="120" w:after="60"/>
        <w:rPr>
          <w:rFonts w:ascii="Arial" w:hAnsi="Arial" w:cs="Arial"/>
          <w:b/>
          <w:sz w:val="18"/>
          <w:szCs w:val="18"/>
        </w:rPr>
      </w:pPr>
      <w:r w:rsidRPr="00B71FA2">
        <w:rPr>
          <w:rFonts w:ascii="Arial" w:hAnsi="Arial" w:cs="Arial"/>
          <w:b/>
          <w:sz w:val="18"/>
          <w:szCs w:val="18"/>
        </w:rPr>
        <w:t>Fishable water bodies</w:t>
      </w:r>
    </w:p>
    <w:p w14:paraId="2F4CF80B" w14:textId="77777777" w:rsidR="003C1A32" w:rsidRDefault="00A55357">
      <w:pPr>
        <w:autoSpaceDE w:val="0"/>
        <w:autoSpaceDN w:val="0"/>
        <w:adjustRightInd w:val="0"/>
        <w:spacing w:after="120"/>
        <w:ind w:left="720"/>
        <w:rPr>
          <w:rFonts w:ascii="Arial" w:hAnsi="Arial" w:cs="Arial"/>
          <w:sz w:val="18"/>
          <w:szCs w:val="18"/>
        </w:rPr>
      </w:pPr>
      <w:r w:rsidRPr="008E5DC4">
        <w:rPr>
          <w:rFonts w:ascii="Arial" w:hAnsi="Arial" w:cs="Arial"/>
          <w:sz w:val="18"/>
          <w:szCs w:val="18"/>
        </w:rPr>
        <w:t>A water body may be considered “fishable” if it typically contains water year-round in a year that receives at least 75 percent of the normal annual precipitation for that area</w:t>
      </w:r>
      <w:r>
        <w:rPr>
          <w:rFonts w:ascii="Arial" w:hAnsi="Arial" w:cs="Arial"/>
          <w:sz w:val="18"/>
          <w:szCs w:val="18"/>
        </w:rPr>
        <w:t xml:space="preserve">. </w:t>
      </w:r>
      <w:r w:rsidRPr="008E5DC4">
        <w:rPr>
          <w:rFonts w:ascii="Arial" w:hAnsi="Arial" w:cs="Arial"/>
          <w:sz w:val="18"/>
          <w:szCs w:val="18"/>
        </w:rPr>
        <w:t>Provide a map showing lakes, rivers and streams within the appropriate radius depending on stack height</w:t>
      </w:r>
      <w:r>
        <w:rPr>
          <w:rFonts w:ascii="Arial" w:hAnsi="Arial" w:cs="Arial"/>
          <w:sz w:val="18"/>
          <w:szCs w:val="18"/>
        </w:rPr>
        <w:t xml:space="preserve">. </w:t>
      </w:r>
      <w:r w:rsidRPr="008E5DC4">
        <w:rPr>
          <w:rFonts w:ascii="Arial" w:hAnsi="Arial" w:cs="Arial"/>
          <w:sz w:val="18"/>
          <w:szCs w:val="18"/>
        </w:rPr>
        <w:t>Also</w:t>
      </w:r>
      <w:r w:rsidR="00991F5B">
        <w:rPr>
          <w:rFonts w:ascii="Arial" w:hAnsi="Arial" w:cs="Arial"/>
          <w:sz w:val="18"/>
          <w:szCs w:val="18"/>
        </w:rPr>
        <w:t>,</w:t>
      </w:r>
      <w:r w:rsidRPr="008E5DC4">
        <w:rPr>
          <w:rFonts w:ascii="Arial" w:hAnsi="Arial" w:cs="Arial"/>
          <w:sz w:val="18"/>
          <w:szCs w:val="18"/>
        </w:rPr>
        <w:t xml:space="preserve"> show water bodies outside the specified area that may be fed by rivers and streams lying within the radius of interest</w:t>
      </w:r>
      <w:r>
        <w:rPr>
          <w:rFonts w:ascii="Arial" w:hAnsi="Arial" w:cs="Arial"/>
          <w:sz w:val="18"/>
          <w:szCs w:val="18"/>
        </w:rPr>
        <w:t xml:space="preserve">. </w:t>
      </w:r>
      <w:r w:rsidRPr="008E5DC4">
        <w:rPr>
          <w:rFonts w:ascii="Arial" w:hAnsi="Arial" w:cs="Arial"/>
          <w:sz w:val="18"/>
          <w:szCs w:val="18"/>
        </w:rPr>
        <w:t xml:space="preserve">It is also useful to know </w:t>
      </w:r>
      <w:r w:rsidR="00991F5B">
        <w:rPr>
          <w:rFonts w:ascii="Arial" w:hAnsi="Arial" w:cs="Arial"/>
          <w:sz w:val="18"/>
          <w:szCs w:val="18"/>
        </w:rPr>
        <w:t xml:space="preserve">there is public access to the </w:t>
      </w:r>
      <w:r w:rsidRPr="008E5DC4">
        <w:rPr>
          <w:rFonts w:ascii="Arial" w:hAnsi="Arial" w:cs="Arial"/>
          <w:sz w:val="18"/>
          <w:szCs w:val="18"/>
        </w:rPr>
        <w:t>water.</w:t>
      </w:r>
    </w:p>
    <w:p w14:paraId="36D4858E" w14:textId="77777777" w:rsidR="003C1A32" w:rsidRDefault="00B71FA2">
      <w:pPr>
        <w:numPr>
          <w:ilvl w:val="0"/>
          <w:numId w:val="17"/>
        </w:numPr>
        <w:autoSpaceDE w:val="0"/>
        <w:autoSpaceDN w:val="0"/>
        <w:adjustRightInd w:val="0"/>
        <w:spacing w:before="120" w:after="60"/>
        <w:rPr>
          <w:rFonts w:ascii="Arial" w:hAnsi="Arial" w:cs="Arial"/>
          <w:b/>
          <w:sz w:val="18"/>
          <w:szCs w:val="18"/>
        </w:rPr>
      </w:pPr>
      <w:r w:rsidRPr="00B71FA2">
        <w:rPr>
          <w:rFonts w:ascii="Arial" w:hAnsi="Arial" w:cs="Arial"/>
          <w:b/>
          <w:sz w:val="18"/>
          <w:szCs w:val="18"/>
        </w:rPr>
        <w:t>Farming locations</w:t>
      </w:r>
    </w:p>
    <w:p w14:paraId="12145DF9" w14:textId="77777777" w:rsidR="003C1A32" w:rsidRDefault="00A55357">
      <w:pPr>
        <w:spacing w:after="120"/>
        <w:ind w:left="720"/>
        <w:rPr>
          <w:rFonts w:ascii="Arial" w:hAnsi="Arial" w:cs="Arial"/>
          <w:sz w:val="18"/>
          <w:szCs w:val="18"/>
        </w:rPr>
      </w:pPr>
      <w:r w:rsidRPr="008E5DC4">
        <w:rPr>
          <w:rFonts w:ascii="Arial" w:hAnsi="Arial" w:cs="Arial"/>
          <w:sz w:val="18"/>
          <w:szCs w:val="18"/>
        </w:rPr>
        <w:t>While land use maps provide the Agency with general information, it is recognized that agricultural land use does not equate to actually having farms present</w:t>
      </w:r>
      <w:r>
        <w:rPr>
          <w:rFonts w:ascii="Arial" w:hAnsi="Arial" w:cs="Arial"/>
          <w:sz w:val="18"/>
          <w:szCs w:val="18"/>
        </w:rPr>
        <w:t xml:space="preserve">. </w:t>
      </w:r>
      <w:r w:rsidRPr="008E5DC4">
        <w:rPr>
          <w:rFonts w:ascii="Arial" w:hAnsi="Arial" w:cs="Arial"/>
          <w:sz w:val="18"/>
          <w:szCs w:val="18"/>
        </w:rPr>
        <w:t xml:space="preserve">Provide a map showing the specific locations of farms within </w:t>
      </w:r>
      <w:r w:rsidR="00BE0736">
        <w:rPr>
          <w:rFonts w:ascii="Arial" w:hAnsi="Arial" w:cs="Arial"/>
          <w:sz w:val="18"/>
          <w:szCs w:val="18"/>
        </w:rPr>
        <w:t>the</w:t>
      </w:r>
      <w:r w:rsidRPr="008E5DC4">
        <w:rPr>
          <w:rFonts w:ascii="Arial" w:hAnsi="Arial" w:cs="Arial"/>
          <w:sz w:val="18"/>
          <w:szCs w:val="18"/>
        </w:rPr>
        <w:t xml:space="preserve"> specified area</w:t>
      </w:r>
      <w:r w:rsidR="003204EA">
        <w:rPr>
          <w:rFonts w:ascii="Arial" w:hAnsi="Arial" w:cs="Arial"/>
          <w:sz w:val="18"/>
          <w:szCs w:val="18"/>
        </w:rPr>
        <w:t>.</w:t>
      </w:r>
    </w:p>
    <w:p w14:paraId="3265D494" w14:textId="77777777" w:rsidR="003C1A32" w:rsidRDefault="00A55357">
      <w:pPr>
        <w:spacing w:after="120"/>
        <w:ind w:left="720"/>
        <w:rPr>
          <w:rFonts w:ascii="Arial" w:hAnsi="Arial" w:cs="Arial"/>
          <w:sz w:val="18"/>
          <w:szCs w:val="18"/>
        </w:rPr>
      </w:pPr>
      <w:r w:rsidRPr="008E5DC4">
        <w:rPr>
          <w:rFonts w:ascii="Arial" w:hAnsi="Arial" w:cs="Arial"/>
          <w:sz w:val="18"/>
          <w:szCs w:val="18"/>
        </w:rPr>
        <w:t>If no information is available regarding land use, the default assumption will be that a farmer could be impacted by facility emissions, and the farmer’s risks will be used as a basis for decisions</w:t>
      </w:r>
      <w:r>
        <w:rPr>
          <w:rFonts w:ascii="Arial" w:hAnsi="Arial" w:cs="Arial"/>
          <w:sz w:val="18"/>
          <w:szCs w:val="18"/>
        </w:rPr>
        <w:t xml:space="preserve">. </w:t>
      </w:r>
      <w:r w:rsidRPr="008E5DC4">
        <w:rPr>
          <w:rFonts w:ascii="Arial" w:hAnsi="Arial" w:cs="Arial"/>
          <w:sz w:val="18"/>
          <w:szCs w:val="18"/>
        </w:rPr>
        <w:t xml:space="preserve">If land use indicates that farms do not exist within the appropriate radius, only </w:t>
      </w:r>
      <w:r w:rsidR="00F87D17">
        <w:rPr>
          <w:rFonts w:ascii="Arial" w:hAnsi="Arial" w:cs="Arial"/>
          <w:sz w:val="18"/>
          <w:szCs w:val="18"/>
        </w:rPr>
        <w:t>resident</w:t>
      </w:r>
      <w:r w:rsidR="005B60EC">
        <w:rPr>
          <w:rFonts w:ascii="Arial" w:hAnsi="Arial" w:cs="Arial"/>
          <w:sz w:val="18"/>
          <w:szCs w:val="18"/>
        </w:rPr>
        <w:t xml:space="preserve"> </w:t>
      </w:r>
      <w:r w:rsidRPr="008E5DC4">
        <w:rPr>
          <w:rFonts w:ascii="Arial" w:hAnsi="Arial" w:cs="Arial"/>
          <w:sz w:val="18"/>
          <w:szCs w:val="18"/>
        </w:rPr>
        <w:t>risks will be assessed</w:t>
      </w:r>
      <w:r>
        <w:rPr>
          <w:rFonts w:ascii="Arial" w:hAnsi="Arial" w:cs="Arial"/>
          <w:sz w:val="18"/>
          <w:szCs w:val="18"/>
        </w:rPr>
        <w:t xml:space="preserve">. </w:t>
      </w:r>
      <w:r w:rsidRPr="008E5DC4">
        <w:rPr>
          <w:rFonts w:ascii="Arial" w:hAnsi="Arial" w:cs="Arial"/>
          <w:sz w:val="18"/>
          <w:szCs w:val="18"/>
        </w:rPr>
        <w:t>Resident exposures could include ingesting chickens, eggs, or other livestock that are raised on the property</w:t>
      </w:r>
      <w:r>
        <w:rPr>
          <w:rFonts w:ascii="Arial" w:hAnsi="Arial" w:cs="Arial"/>
          <w:sz w:val="18"/>
          <w:szCs w:val="18"/>
        </w:rPr>
        <w:t xml:space="preserve">. </w:t>
      </w:r>
    </w:p>
    <w:p w14:paraId="0798F14F" w14:textId="77777777" w:rsidR="003C1A32" w:rsidRDefault="00B71FA2" w:rsidP="003204EA">
      <w:pPr>
        <w:spacing w:before="240" w:after="60"/>
        <w:ind w:left="720" w:hanging="360"/>
        <w:rPr>
          <w:rFonts w:ascii="Arial" w:hAnsi="Arial" w:cs="Arial"/>
          <w:b/>
          <w:sz w:val="18"/>
          <w:szCs w:val="18"/>
        </w:rPr>
      </w:pPr>
      <w:r w:rsidRPr="00B71FA2">
        <w:rPr>
          <w:rFonts w:ascii="Arial" w:hAnsi="Arial" w:cs="Arial"/>
          <w:b/>
          <w:sz w:val="18"/>
          <w:szCs w:val="18"/>
        </w:rPr>
        <w:t>Recommended exposure scenarios</w:t>
      </w:r>
    </w:p>
    <w:tbl>
      <w:tblPr>
        <w:tblW w:w="0" w:type="auto"/>
        <w:tblInd w:w="360" w:type="dxa"/>
        <w:tblBorders>
          <w:bottom w:val="single" w:sz="2" w:space="0" w:color="auto"/>
          <w:insideH w:val="single" w:sz="2" w:space="0" w:color="auto"/>
          <w:insideV w:val="single" w:sz="2" w:space="0" w:color="auto"/>
        </w:tblBorders>
        <w:tblLayout w:type="fixed"/>
        <w:tblLook w:val="01E0" w:firstRow="1" w:lastRow="1" w:firstColumn="1" w:lastColumn="1" w:noHBand="0" w:noVBand="0"/>
      </w:tblPr>
      <w:tblGrid>
        <w:gridCol w:w="5688"/>
        <w:gridCol w:w="1470"/>
        <w:gridCol w:w="1470"/>
        <w:gridCol w:w="1470"/>
      </w:tblGrid>
      <w:tr w:rsidR="00A55357" w:rsidRPr="00ED3099" w14:paraId="5C5A9674" w14:textId="77777777" w:rsidTr="003204EA">
        <w:tc>
          <w:tcPr>
            <w:tcW w:w="5688" w:type="dxa"/>
            <w:vMerge w:val="restart"/>
            <w:vAlign w:val="bottom"/>
          </w:tcPr>
          <w:p w14:paraId="116E1861" w14:textId="77777777" w:rsidR="003C1A32" w:rsidRPr="001360D8" w:rsidRDefault="00A55357" w:rsidP="003204EA">
            <w:pPr>
              <w:spacing w:before="360"/>
              <w:rPr>
                <w:rFonts w:ascii="Arial" w:hAnsi="Arial" w:cs="Arial"/>
                <w:b/>
                <w:sz w:val="18"/>
                <w:szCs w:val="18"/>
              </w:rPr>
            </w:pPr>
            <w:r w:rsidRPr="001360D8">
              <w:rPr>
                <w:rFonts w:ascii="Arial" w:hAnsi="Arial" w:cs="Arial"/>
                <w:b/>
                <w:sz w:val="18"/>
                <w:szCs w:val="18"/>
              </w:rPr>
              <w:t>Exposure pathways</w:t>
            </w:r>
          </w:p>
        </w:tc>
        <w:tc>
          <w:tcPr>
            <w:tcW w:w="4410" w:type="dxa"/>
            <w:gridSpan w:val="3"/>
          </w:tcPr>
          <w:p w14:paraId="47A9E8F3" w14:textId="77777777" w:rsidR="003C1A32" w:rsidRPr="001360D8" w:rsidRDefault="00A55357">
            <w:pPr>
              <w:spacing w:before="120"/>
              <w:jc w:val="center"/>
              <w:rPr>
                <w:rFonts w:ascii="Arial" w:hAnsi="Arial" w:cs="Arial"/>
                <w:b/>
                <w:sz w:val="18"/>
                <w:szCs w:val="18"/>
                <w:vertAlign w:val="superscript"/>
              </w:rPr>
            </w:pPr>
            <w:r w:rsidRPr="001360D8">
              <w:rPr>
                <w:rFonts w:ascii="Arial" w:hAnsi="Arial" w:cs="Arial"/>
                <w:b/>
                <w:sz w:val="18"/>
                <w:szCs w:val="18"/>
              </w:rPr>
              <w:t xml:space="preserve">Recommended </w:t>
            </w:r>
            <w:r w:rsidR="007B306B" w:rsidRPr="001360D8">
              <w:rPr>
                <w:rFonts w:ascii="Arial" w:hAnsi="Arial" w:cs="Arial"/>
                <w:b/>
                <w:sz w:val="18"/>
                <w:szCs w:val="18"/>
              </w:rPr>
              <w:t>exposure scenarios</w:t>
            </w:r>
            <w:r w:rsidR="007B306B" w:rsidRPr="001360D8">
              <w:rPr>
                <w:rFonts w:ascii="Arial" w:hAnsi="Arial" w:cs="Arial"/>
                <w:b/>
                <w:sz w:val="18"/>
                <w:szCs w:val="18"/>
                <w:vertAlign w:val="superscript"/>
              </w:rPr>
              <w:t>a</w:t>
            </w:r>
          </w:p>
        </w:tc>
      </w:tr>
      <w:tr w:rsidR="00A55357" w:rsidRPr="00ED3099" w14:paraId="3D99C5DE" w14:textId="77777777" w:rsidTr="003204EA">
        <w:tc>
          <w:tcPr>
            <w:tcW w:w="5688" w:type="dxa"/>
            <w:vMerge/>
          </w:tcPr>
          <w:p w14:paraId="1A4ADABA" w14:textId="77777777" w:rsidR="003C1A32" w:rsidRDefault="003C1A32">
            <w:pPr>
              <w:spacing w:before="120"/>
              <w:rPr>
                <w:rFonts w:ascii="Arial" w:hAnsi="Arial" w:cs="Arial"/>
                <w:sz w:val="18"/>
                <w:szCs w:val="18"/>
              </w:rPr>
            </w:pPr>
          </w:p>
        </w:tc>
        <w:tc>
          <w:tcPr>
            <w:tcW w:w="1470" w:type="dxa"/>
          </w:tcPr>
          <w:p w14:paraId="44B5CB57" w14:textId="77777777" w:rsidR="003C1A32" w:rsidRDefault="00A55357">
            <w:pPr>
              <w:spacing w:before="120"/>
              <w:rPr>
                <w:rFonts w:ascii="Arial" w:hAnsi="Arial" w:cs="Arial"/>
                <w:sz w:val="18"/>
                <w:szCs w:val="18"/>
              </w:rPr>
            </w:pPr>
            <w:r w:rsidRPr="00ED3099">
              <w:rPr>
                <w:rFonts w:ascii="Arial" w:hAnsi="Arial" w:cs="Arial"/>
                <w:sz w:val="18"/>
                <w:szCs w:val="18"/>
              </w:rPr>
              <w:t>Farmer</w:t>
            </w:r>
          </w:p>
        </w:tc>
        <w:tc>
          <w:tcPr>
            <w:tcW w:w="1470" w:type="dxa"/>
          </w:tcPr>
          <w:p w14:paraId="0D46A42C" w14:textId="77777777" w:rsidR="003C1A32" w:rsidRDefault="00A55357">
            <w:pPr>
              <w:spacing w:before="120"/>
              <w:rPr>
                <w:rFonts w:ascii="Arial" w:hAnsi="Arial" w:cs="Arial"/>
                <w:sz w:val="18"/>
                <w:szCs w:val="18"/>
              </w:rPr>
            </w:pPr>
            <w:r w:rsidRPr="00ED3099">
              <w:rPr>
                <w:rFonts w:ascii="Arial" w:hAnsi="Arial" w:cs="Arial"/>
                <w:sz w:val="18"/>
                <w:szCs w:val="18"/>
              </w:rPr>
              <w:t xml:space="preserve">Resident </w:t>
            </w:r>
          </w:p>
        </w:tc>
        <w:tc>
          <w:tcPr>
            <w:tcW w:w="1470" w:type="dxa"/>
          </w:tcPr>
          <w:p w14:paraId="6A14DE1C" w14:textId="77777777" w:rsidR="003C1A32" w:rsidRDefault="00A55357">
            <w:pPr>
              <w:spacing w:before="120"/>
              <w:rPr>
                <w:rFonts w:ascii="Arial" w:hAnsi="Arial" w:cs="Arial"/>
                <w:sz w:val="18"/>
                <w:szCs w:val="18"/>
              </w:rPr>
            </w:pPr>
            <w:r w:rsidRPr="00ED3099">
              <w:rPr>
                <w:rFonts w:ascii="Arial" w:hAnsi="Arial" w:cs="Arial"/>
                <w:sz w:val="18"/>
                <w:szCs w:val="18"/>
              </w:rPr>
              <w:t>Fisher</w:t>
            </w:r>
          </w:p>
        </w:tc>
      </w:tr>
      <w:tr w:rsidR="00A55357" w:rsidRPr="00ED3099" w14:paraId="764537FC" w14:textId="77777777" w:rsidTr="003204EA">
        <w:tc>
          <w:tcPr>
            <w:tcW w:w="5688" w:type="dxa"/>
          </w:tcPr>
          <w:p w14:paraId="4F48AC7D" w14:textId="77777777" w:rsidR="003C1A32" w:rsidRDefault="00A55357">
            <w:pPr>
              <w:spacing w:before="120"/>
              <w:rPr>
                <w:rFonts w:ascii="Arial" w:hAnsi="Arial" w:cs="Arial"/>
                <w:sz w:val="18"/>
                <w:szCs w:val="18"/>
              </w:rPr>
            </w:pPr>
            <w:r w:rsidRPr="00ED3099">
              <w:rPr>
                <w:rFonts w:ascii="Arial" w:hAnsi="Arial" w:cs="Arial"/>
                <w:sz w:val="18"/>
                <w:szCs w:val="18"/>
              </w:rPr>
              <w:t>Inhalation of vapors and particles</w:t>
            </w:r>
          </w:p>
        </w:tc>
        <w:tc>
          <w:tcPr>
            <w:tcW w:w="1470" w:type="dxa"/>
          </w:tcPr>
          <w:p w14:paraId="320E2542" w14:textId="77777777" w:rsidR="003C1A32" w:rsidRDefault="00A55357">
            <w:pPr>
              <w:spacing w:before="120"/>
              <w:rPr>
                <w:rFonts w:ascii="Arial" w:hAnsi="Arial" w:cs="Arial"/>
                <w:sz w:val="18"/>
                <w:szCs w:val="18"/>
              </w:rPr>
            </w:pPr>
            <w:r w:rsidRPr="00ED3099">
              <w:rPr>
                <w:rFonts w:ascii="Arial" w:hAnsi="Arial" w:cs="Arial"/>
                <w:sz w:val="18"/>
                <w:szCs w:val="18"/>
              </w:rPr>
              <w:t>*</w:t>
            </w:r>
          </w:p>
        </w:tc>
        <w:tc>
          <w:tcPr>
            <w:tcW w:w="1470" w:type="dxa"/>
          </w:tcPr>
          <w:p w14:paraId="63B81364" w14:textId="77777777" w:rsidR="003C1A32" w:rsidRDefault="00A55357">
            <w:pPr>
              <w:spacing w:before="120"/>
              <w:rPr>
                <w:rFonts w:ascii="Arial" w:hAnsi="Arial" w:cs="Arial"/>
                <w:sz w:val="18"/>
                <w:szCs w:val="18"/>
              </w:rPr>
            </w:pPr>
            <w:r w:rsidRPr="00ED3099">
              <w:rPr>
                <w:rFonts w:ascii="Arial" w:hAnsi="Arial" w:cs="Arial"/>
                <w:sz w:val="18"/>
                <w:szCs w:val="18"/>
              </w:rPr>
              <w:t>*</w:t>
            </w:r>
          </w:p>
        </w:tc>
        <w:tc>
          <w:tcPr>
            <w:tcW w:w="1470" w:type="dxa"/>
          </w:tcPr>
          <w:p w14:paraId="27CCC8EF" w14:textId="77777777" w:rsidR="003C1A32" w:rsidRDefault="00A55357">
            <w:pPr>
              <w:spacing w:before="120"/>
              <w:rPr>
                <w:rFonts w:ascii="Arial" w:hAnsi="Arial" w:cs="Arial"/>
                <w:sz w:val="18"/>
                <w:szCs w:val="18"/>
              </w:rPr>
            </w:pPr>
            <w:r w:rsidRPr="00ED3099">
              <w:rPr>
                <w:rFonts w:ascii="Arial" w:hAnsi="Arial" w:cs="Arial"/>
                <w:sz w:val="18"/>
                <w:szCs w:val="18"/>
              </w:rPr>
              <w:t>*</w:t>
            </w:r>
          </w:p>
        </w:tc>
      </w:tr>
      <w:tr w:rsidR="00A55357" w:rsidRPr="00ED3099" w14:paraId="762DEA19" w14:textId="77777777" w:rsidTr="003204EA">
        <w:tc>
          <w:tcPr>
            <w:tcW w:w="5688" w:type="dxa"/>
          </w:tcPr>
          <w:p w14:paraId="5881C378" w14:textId="77777777" w:rsidR="003C1A32" w:rsidRDefault="00A55357">
            <w:pPr>
              <w:spacing w:before="120"/>
              <w:rPr>
                <w:rFonts w:ascii="Arial" w:hAnsi="Arial" w:cs="Arial"/>
                <w:sz w:val="18"/>
                <w:szCs w:val="18"/>
              </w:rPr>
            </w:pPr>
            <w:r w:rsidRPr="00ED3099">
              <w:rPr>
                <w:rFonts w:ascii="Arial" w:hAnsi="Arial" w:cs="Arial"/>
                <w:sz w:val="18"/>
                <w:szCs w:val="18"/>
              </w:rPr>
              <w:t>Incidental ingestion of soil</w:t>
            </w:r>
          </w:p>
        </w:tc>
        <w:tc>
          <w:tcPr>
            <w:tcW w:w="1470" w:type="dxa"/>
          </w:tcPr>
          <w:p w14:paraId="0534B56E" w14:textId="77777777" w:rsidR="003C1A32" w:rsidRDefault="00A55357">
            <w:pPr>
              <w:spacing w:before="120"/>
              <w:rPr>
                <w:rFonts w:ascii="Arial" w:hAnsi="Arial" w:cs="Arial"/>
                <w:sz w:val="18"/>
                <w:szCs w:val="18"/>
              </w:rPr>
            </w:pPr>
            <w:r w:rsidRPr="00ED3099">
              <w:rPr>
                <w:rFonts w:ascii="Arial" w:hAnsi="Arial" w:cs="Arial"/>
                <w:sz w:val="18"/>
                <w:szCs w:val="18"/>
              </w:rPr>
              <w:t>*</w:t>
            </w:r>
          </w:p>
        </w:tc>
        <w:tc>
          <w:tcPr>
            <w:tcW w:w="1470" w:type="dxa"/>
          </w:tcPr>
          <w:p w14:paraId="5220E07A" w14:textId="77777777" w:rsidR="003C1A32" w:rsidRDefault="00A55357">
            <w:pPr>
              <w:spacing w:before="120"/>
              <w:rPr>
                <w:rFonts w:ascii="Arial" w:hAnsi="Arial" w:cs="Arial"/>
                <w:sz w:val="18"/>
                <w:szCs w:val="18"/>
              </w:rPr>
            </w:pPr>
            <w:r w:rsidRPr="00ED3099">
              <w:rPr>
                <w:rFonts w:ascii="Arial" w:hAnsi="Arial" w:cs="Arial"/>
                <w:sz w:val="18"/>
                <w:szCs w:val="18"/>
              </w:rPr>
              <w:t>*</w:t>
            </w:r>
          </w:p>
        </w:tc>
        <w:tc>
          <w:tcPr>
            <w:tcW w:w="1470" w:type="dxa"/>
          </w:tcPr>
          <w:p w14:paraId="525085E8" w14:textId="77777777" w:rsidR="003C1A32" w:rsidRDefault="00A55357">
            <w:pPr>
              <w:spacing w:before="120"/>
              <w:rPr>
                <w:rFonts w:ascii="Arial" w:hAnsi="Arial" w:cs="Arial"/>
                <w:sz w:val="18"/>
                <w:szCs w:val="18"/>
              </w:rPr>
            </w:pPr>
            <w:r w:rsidRPr="00ED3099">
              <w:rPr>
                <w:rFonts w:ascii="Arial" w:hAnsi="Arial" w:cs="Arial"/>
                <w:sz w:val="18"/>
                <w:szCs w:val="18"/>
              </w:rPr>
              <w:t>*</w:t>
            </w:r>
          </w:p>
        </w:tc>
      </w:tr>
      <w:tr w:rsidR="00A55357" w:rsidRPr="00ED3099" w14:paraId="7817E62C" w14:textId="77777777" w:rsidTr="003204EA">
        <w:tc>
          <w:tcPr>
            <w:tcW w:w="5688" w:type="dxa"/>
          </w:tcPr>
          <w:p w14:paraId="5A7AB299" w14:textId="77777777" w:rsidR="003C1A32" w:rsidRDefault="00A55357">
            <w:pPr>
              <w:spacing w:before="120"/>
              <w:rPr>
                <w:rFonts w:ascii="Arial" w:hAnsi="Arial" w:cs="Arial"/>
                <w:sz w:val="18"/>
                <w:szCs w:val="18"/>
              </w:rPr>
            </w:pPr>
            <w:r w:rsidRPr="00ED3099">
              <w:rPr>
                <w:rFonts w:ascii="Arial" w:hAnsi="Arial" w:cs="Arial"/>
                <w:sz w:val="18"/>
                <w:szCs w:val="18"/>
              </w:rPr>
              <w:t>Ingestion of drinking water from surface water sources</w:t>
            </w:r>
          </w:p>
        </w:tc>
        <w:tc>
          <w:tcPr>
            <w:tcW w:w="1470" w:type="dxa"/>
          </w:tcPr>
          <w:p w14:paraId="3022789E" w14:textId="77777777" w:rsidR="003C1A32" w:rsidRDefault="00A55357">
            <w:pPr>
              <w:spacing w:before="120"/>
              <w:rPr>
                <w:rFonts w:ascii="Arial" w:hAnsi="Arial" w:cs="Arial"/>
                <w:sz w:val="18"/>
                <w:szCs w:val="18"/>
              </w:rPr>
            </w:pPr>
            <w:r w:rsidRPr="00ED3099">
              <w:rPr>
                <w:rFonts w:ascii="Arial" w:hAnsi="Arial" w:cs="Arial"/>
                <w:sz w:val="18"/>
                <w:szCs w:val="18"/>
              </w:rPr>
              <w:t>*</w:t>
            </w:r>
          </w:p>
        </w:tc>
        <w:tc>
          <w:tcPr>
            <w:tcW w:w="1470" w:type="dxa"/>
          </w:tcPr>
          <w:p w14:paraId="357A017E" w14:textId="77777777" w:rsidR="003C1A32" w:rsidRDefault="00A55357">
            <w:pPr>
              <w:spacing w:before="120"/>
              <w:rPr>
                <w:rFonts w:ascii="Arial" w:hAnsi="Arial" w:cs="Arial"/>
                <w:sz w:val="18"/>
                <w:szCs w:val="18"/>
              </w:rPr>
            </w:pPr>
            <w:r w:rsidRPr="00ED3099">
              <w:rPr>
                <w:rFonts w:ascii="Arial" w:hAnsi="Arial" w:cs="Arial"/>
                <w:sz w:val="18"/>
                <w:szCs w:val="18"/>
              </w:rPr>
              <w:t>*</w:t>
            </w:r>
          </w:p>
        </w:tc>
        <w:tc>
          <w:tcPr>
            <w:tcW w:w="1470" w:type="dxa"/>
          </w:tcPr>
          <w:p w14:paraId="24980C2D" w14:textId="77777777" w:rsidR="003C1A32" w:rsidRDefault="00A55357">
            <w:pPr>
              <w:spacing w:before="120"/>
              <w:rPr>
                <w:rFonts w:ascii="Arial" w:hAnsi="Arial" w:cs="Arial"/>
                <w:sz w:val="18"/>
                <w:szCs w:val="18"/>
              </w:rPr>
            </w:pPr>
            <w:r w:rsidRPr="00ED3099">
              <w:rPr>
                <w:rFonts w:ascii="Arial" w:hAnsi="Arial" w:cs="Arial"/>
                <w:sz w:val="18"/>
                <w:szCs w:val="18"/>
              </w:rPr>
              <w:t>*</w:t>
            </w:r>
          </w:p>
        </w:tc>
      </w:tr>
      <w:tr w:rsidR="00A55357" w:rsidRPr="00ED3099" w14:paraId="6C15B624" w14:textId="77777777" w:rsidTr="003204EA">
        <w:tc>
          <w:tcPr>
            <w:tcW w:w="5688" w:type="dxa"/>
          </w:tcPr>
          <w:p w14:paraId="47E61F4B" w14:textId="77777777" w:rsidR="003C1A32" w:rsidRDefault="00A55357">
            <w:pPr>
              <w:spacing w:before="120"/>
              <w:rPr>
                <w:rFonts w:ascii="Arial" w:hAnsi="Arial" w:cs="Arial"/>
                <w:sz w:val="18"/>
                <w:szCs w:val="18"/>
              </w:rPr>
            </w:pPr>
            <w:r w:rsidRPr="00ED3099">
              <w:rPr>
                <w:rFonts w:ascii="Arial" w:hAnsi="Arial" w:cs="Arial"/>
                <w:sz w:val="18"/>
                <w:szCs w:val="18"/>
              </w:rPr>
              <w:t>Ingestion of homegrown produce</w:t>
            </w:r>
          </w:p>
        </w:tc>
        <w:tc>
          <w:tcPr>
            <w:tcW w:w="1470" w:type="dxa"/>
          </w:tcPr>
          <w:p w14:paraId="624B5D15" w14:textId="77777777" w:rsidR="003C1A32" w:rsidRDefault="00A55357">
            <w:pPr>
              <w:spacing w:before="120"/>
              <w:rPr>
                <w:rFonts w:ascii="Arial" w:hAnsi="Arial" w:cs="Arial"/>
                <w:sz w:val="18"/>
                <w:szCs w:val="18"/>
              </w:rPr>
            </w:pPr>
            <w:r w:rsidRPr="00ED3099">
              <w:rPr>
                <w:rFonts w:ascii="Arial" w:hAnsi="Arial" w:cs="Arial"/>
                <w:sz w:val="18"/>
                <w:szCs w:val="18"/>
              </w:rPr>
              <w:t>*</w:t>
            </w:r>
          </w:p>
        </w:tc>
        <w:tc>
          <w:tcPr>
            <w:tcW w:w="1470" w:type="dxa"/>
          </w:tcPr>
          <w:p w14:paraId="003ECA7F" w14:textId="77777777" w:rsidR="003C1A32" w:rsidRDefault="00A55357">
            <w:pPr>
              <w:spacing w:before="120"/>
              <w:rPr>
                <w:rFonts w:ascii="Arial" w:hAnsi="Arial" w:cs="Arial"/>
                <w:sz w:val="18"/>
                <w:szCs w:val="18"/>
              </w:rPr>
            </w:pPr>
            <w:r w:rsidRPr="00ED3099">
              <w:rPr>
                <w:rFonts w:ascii="Arial" w:hAnsi="Arial" w:cs="Arial"/>
                <w:sz w:val="18"/>
                <w:szCs w:val="18"/>
              </w:rPr>
              <w:t>*</w:t>
            </w:r>
          </w:p>
        </w:tc>
        <w:tc>
          <w:tcPr>
            <w:tcW w:w="1470" w:type="dxa"/>
          </w:tcPr>
          <w:p w14:paraId="03EB11C7" w14:textId="77777777" w:rsidR="003C1A32" w:rsidRDefault="00A55357">
            <w:pPr>
              <w:spacing w:before="120"/>
              <w:rPr>
                <w:rFonts w:ascii="Arial" w:hAnsi="Arial" w:cs="Arial"/>
                <w:sz w:val="18"/>
                <w:szCs w:val="18"/>
              </w:rPr>
            </w:pPr>
            <w:r w:rsidRPr="00ED3099">
              <w:rPr>
                <w:rFonts w:ascii="Arial" w:hAnsi="Arial" w:cs="Arial"/>
                <w:sz w:val="18"/>
                <w:szCs w:val="18"/>
              </w:rPr>
              <w:t>*</w:t>
            </w:r>
          </w:p>
        </w:tc>
      </w:tr>
      <w:tr w:rsidR="00A55357" w:rsidRPr="00ED3099" w14:paraId="5E6FA5BA" w14:textId="77777777" w:rsidTr="003204EA">
        <w:tc>
          <w:tcPr>
            <w:tcW w:w="5688" w:type="dxa"/>
          </w:tcPr>
          <w:p w14:paraId="17F969CB" w14:textId="77777777" w:rsidR="003C1A32" w:rsidRDefault="00A55357">
            <w:pPr>
              <w:spacing w:before="120"/>
              <w:rPr>
                <w:rFonts w:ascii="Arial" w:hAnsi="Arial" w:cs="Arial"/>
                <w:sz w:val="18"/>
                <w:szCs w:val="18"/>
              </w:rPr>
            </w:pPr>
            <w:r w:rsidRPr="00ED3099">
              <w:rPr>
                <w:rFonts w:ascii="Arial" w:hAnsi="Arial" w:cs="Arial"/>
                <w:sz w:val="18"/>
                <w:szCs w:val="18"/>
              </w:rPr>
              <w:t>Ingestion of homegrown beef</w:t>
            </w:r>
          </w:p>
        </w:tc>
        <w:tc>
          <w:tcPr>
            <w:tcW w:w="1470" w:type="dxa"/>
          </w:tcPr>
          <w:p w14:paraId="565C54DB" w14:textId="77777777" w:rsidR="003C1A32" w:rsidRDefault="00A55357">
            <w:pPr>
              <w:spacing w:before="120"/>
              <w:rPr>
                <w:rFonts w:ascii="Arial" w:hAnsi="Arial" w:cs="Arial"/>
                <w:sz w:val="18"/>
                <w:szCs w:val="18"/>
              </w:rPr>
            </w:pPr>
            <w:r w:rsidRPr="00ED3099">
              <w:rPr>
                <w:rFonts w:ascii="Arial" w:hAnsi="Arial" w:cs="Arial"/>
                <w:sz w:val="18"/>
                <w:szCs w:val="18"/>
              </w:rPr>
              <w:t>*</w:t>
            </w:r>
          </w:p>
        </w:tc>
        <w:tc>
          <w:tcPr>
            <w:tcW w:w="1470" w:type="dxa"/>
          </w:tcPr>
          <w:p w14:paraId="2F3033AB" w14:textId="77777777" w:rsidR="003C1A32" w:rsidRDefault="00A55357">
            <w:pPr>
              <w:spacing w:before="120"/>
              <w:rPr>
                <w:rFonts w:ascii="Arial" w:hAnsi="Arial" w:cs="Arial"/>
                <w:sz w:val="18"/>
                <w:szCs w:val="18"/>
              </w:rPr>
            </w:pPr>
            <w:r w:rsidRPr="00ED3099">
              <w:rPr>
                <w:rFonts w:ascii="Arial" w:hAnsi="Arial" w:cs="Arial"/>
                <w:sz w:val="18"/>
                <w:szCs w:val="18"/>
              </w:rPr>
              <w:t>--</w:t>
            </w:r>
          </w:p>
        </w:tc>
        <w:tc>
          <w:tcPr>
            <w:tcW w:w="1470" w:type="dxa"/>
          </w:tcPr>
          <w:p w14:paraId="673B065A" w14:textId="77777777" w:rsidR="003C1A32" w:rsidRDefault="00A55357">
            <w:pPr>
              <w:spacing w:before="120"/>
              <w:rPr>
                <w:rFonts w:ascii="Arial" w:hAnsi="Arial" w:cs="Arial"/>
                <w:sz w:val="18"/>
                <w:szCs w:val="18"/>
              </w:rPr>
            </w:pPr>
            <w:r w:rsidRPr="00ED3099">
              <w:rPr>
                <w:rFonts w:ascii="Arial" w:hAnsi="Arial" w:cs="Arial"/>
                <w:sz w:val="18"/>
                <w:szCs w:val="18"/>
              </w:rPr>
              <w:t>--</w:t>
            </w:r>
          </w:p>
        </w:tc>
      </w:tr>
      <w:tr w:rsidR="00A55357" w:rsidRPr="00ED3099" w14:paraId="57020B64" w14:textId="77777777" w:rsidTr="003204EA">
        <w:tc>
          <w:tcPr>
            <w:tcW w:w="5688" w:type="dxa"/>
          </w:tcPr>
          <w:p w14:paraId="7C35B426" w14:textId="77777777" w:rsidR="003C1A32" w:rsidRDefault="00A55357">
            <w:pPr>
              <w:spacing w:before="120"/>
              <w:rPr>
                <w:rFonts w:ascii="Arial" w:hAnsi="Arial" w:cs="Arial"/>
                <w:sz w:val="18"/>
                <w:szCs w:val="18"/>
              </w:rPr>
            </w:pPr>
            <w:r w:rsidRPr="00ED3099">
              <w:rPr>
                <w:rFonts w:ascii="Arial" w:hAnsi="Arial" w:cs="Arial"/>
                <w:sz w:val="18"/>
                <w:szCs w:val="18"/>
              </w:rPr>
              <w:t>Ingestion of milk from homegrown cows</w:t>
            </w:r>
          </w:p>
        </w:tc>
        <w:tc>
          <w:tcPr>
            <w:tcW w:w="1470" w:type="dxa"/>
          </w:tcPr>
          <w:p w14:paraId="334CFF01" w14:textId="77777777" w:rsidR="003C1A32" w:rsidRDefault="00A55357">
            <w:pPr>
              <w:spacing w:before="120"/>
              <w:rPr>
                <w:rFonts w:ascii="Arial" w:hAnsi="Arial" w:cs="Arial"/>
                <w:sz w:val="18"/>
                <w:szCs w:val="18"/>
              </w:rPr>
            </w:pPr>
            <w:r w:rsidRPr="00ED3099">
              <w:rPr>
                <w:rFonts w:ascii="Arial" w:hAnsi="Arial" w:cs="Arial"/>
                <w:sz w:val="18"/>
                <w:szCs w:val="18"/>
              </w:rPr>
              <w:t>*</w:t>
            </w:r>
          </w:p>
        </w:tc>
        <w:tc>
          <w:tcPr>
            <w:tcW w:w="1470" w:type="dxa"/>
          </w:tcPr>
          <w:p w14:paraId="2BDFA41A" w14:textId="77777777" w:rsidR="003C1A32" w:rsidRDefault="00A55357">
            <w:pPr>
              <w:spacing w:before="120"/>
              <w:rPr>
                <w:rFonts w:ascii="Arial" w:hAnsi="Arial" w:cs="Arial"/>
                <w:sz w:val="18"/>
                <w:szCs w:val="18"/>
              </w:rPr>
            </w:pPr>
            <w:r w:rsidRPr="00ED3099">
              <w:rPr>
                <w:rFonts w:ascii="Arial" w:hAnsi="Arial" w:cs="Arial"/>
                <w:sz w:val="18"/>
                <w:szCs w:val="18"/>
              </w:rPr>
              <w:t>--</w:t>
            </w:r>
          </w:p>
        </w:tc>
        <w:tc>
          <w:tcPr>
            <w:tcW w:w="1470" w:type="dxa"/>
          </w:tcPr>
          <w:p w14:paraId="3DA75203" w14:textId="77777777" w:rsidR="003C1A32" w:rsidRDefault="00A55357">
            <w:pPr>
              <w:spacing w:before="120"/>
              <w:rPr>
                <w:rFonts w:ascii="Arial" w:hAnsi="Arial" w:cs="Arial"/>
                <w:sz w:val="18"/>
                <w:szCs w:val="18"/>
              </w:rPr>
            </w:pPr>
            <w:r w:rsidRPr="00ED3099">
              <w:rPr>
                <w:rFonts w:ascii="Arial" w:hAnsi="Arial" w:cs="Arial"/>
                <w:sz w:val="18"/>
                <w:szCs w:val="18"/>
              </w:rPr>
              <w:t>--</w:t>
            </w:r>
          </w:p>
        </w:tc>
      </w:tr>
      <w:tr w:rsidR="00A55357" w:rsidRPr="00ED3099" w14:paraId="6961B7BF" w14:textId="77777777" w:rsidTr="003204EA">
        <w:tc>
          <w:tcPr>
            <w:tcW w:w="5688" w:type="dxa"/>
          </w:tcPr>
          <w:p w14:paraId="047BCE0E" w14:textId="77777777" w:rsidR="003C1A32" w:rsidRDefault="00A55357">
            <w:pPr>
              <w:spacing w:before="120"/>
              <w:rPr>
                <w:rFonts w:ascii="Arial" w:hAnsi="Arial" w:cs="Arial"/>
                <w:sz w:val="18"/>
                <w:szCs w:val="18"/>
              </w:rPr>
            </w:pPr>
            <w:r w:rsidRPr="00ED3099">
              <w:rPr>
                <w:rFonts w:ascii="Arial" w:hAnsi="Arial" w:cs="Arial"/>
                <w:sz w:val="18"/>
                <w:szCs w:val="18"/>
              </w:rPr>
              <w:t>Ingestion of homegrown chicken</w:t>
            </w:r>
          </w:p>
        </w:tc>
        <w:tc>
          <w:tcPr>
            <w:tcW w:w="1470" w:type="dxa"/>
          </w:tcPr>
          <w:p w14:paraId="1C9C9095" w14:textId="77777777" w:rsidR="003C1A32" w:rsidRDefault="00A55357">
            <w:pPr>
              <w:spacing w:before="120"/>
              <w:rPr>
                <w:rFonts w:ascii="Arial" w:hAnsi="Arial" w:cs="Arial"/>
                <w:sz w:val="18"/>
                <w:szCs w:val="18"/>
              </w:rPr>
            </w:pPr>
            <w:r w:rsidRPr="00ED3099">
              <w:rPr>
                <w:rFonts w:ascii="Arial" w:hAnsi="Arial" w:cs="Arial"/>
                <w:sz w:val="18"/>
                <w:szCs w:val="18"/>
              </w:rPr>
              <w:t>*</w:t>
            </w:r>
          </w:p>
        </w:tc>
        <w:tc>
          <w:tcPr>
            <w:tcW w:w="1470" w:type="dxa"/>
          </w:tcPr>
          <w:p w14:paraId="3D635F06" w14:textId="77777777" w:rsidR="003C1A32" w:rsidRDefault="009E4FC0">
            <w:pPr>
              <w:spacing w:before="120"/>
              <w:rPr>
                <w:rFonts w:ascii="Arial" w:hAnsi="Arial" w:cs="Arial"/>
                <w:sz w:val="18"/>
                <w:szCs w:val="18"/>
              </w:rPr>
            </w:pPr>
            <w:r>
              <w:rPr>
                <w:rFonts w:ascii="Arial" w:hAnsi="Arial" w:cs="Arial"/>
                <w:sz w:val="18"/>
                <w:szCs w:val="18"/>
              </w:rPr>
              <w:t>b</w:t>
            </w:r>
          </w:p>
        </w:tc>
        <w:tc>
          <w:tcPr>
            <w:tcW w:w="1470" w:type="dxa"/>
          </w:tcPr>
          <w:p w14:paraId="28413A2E" w14:textId="77777777" w:rsidR="003C1A32" w:rsidRDefault="009E4FC0">
            <w:pPr>
              <w:spacing w:before="120"/>
              <w:rPr>
                <w:rFonts w:ascii="Arial" w:hAnsi="Arial" w:cs="Arial"/>
                <w:sz w:val="18"/>
                <w:szCs w:val="18"/>
              </w:rPr>
            </w:pPr>
            <w:r>
              <w:rPr>
                <w:rFonts w:ascii="Arial" w:hAnsi="Arial" w:cs="Arial"/>
                <w:sz w:val="18"/>
                <w:szCs w:val="18"/>
              </w:rPr>
              <w:t>b</w:t>
            </w:r>
          </w:p>
        </w:tc>
      </w:tr>
      <w:tr w:rsidR="00A55357" w:rsidRPr="00ED3099" w14:paraId="32AF1182" w14:textId="77777777" w:rsidTr="003204EA">
        <w:tc>
          <w:tcPr>
            <w:tcW w:w="5688" w:type="dxa"/>
          </w:tcPr>
          <w:p w14:paraId="64D30DB3" w14:textId="77777777" w:rsidR="003C1A32" w:rsidRDefault="00A55357">
            <w:pPr>
              <w:spacing w:before="120"/>
              <w:rPr>
                <w:rFonts w:ascii="Arial" w:hAnsi="Arial" w:cs="Arial"/>
                <w:sz w:val="18"/>
                <w:szCs w:val="18"/>
              </w:rPr>
            </w:pPr>
            <w:r w:rsidRPr="00ED3099">
              <w:rPr>
                <w:rFonts w:ascii="Arial" w:hAnsi="Arial" w:cs="Arial"/>
                <w:sz w:val="18"/>
                <w:szCs w:val="18"/>
              </w:rPr>
              <w:t>Ingestion of eggs from homegrown chickens</w:t>
            </w:r>
          </w:p>
        </w:tc>
        <w:tc>
          <w:tcPr>
            <w:tcW w:w="1470" w:type="dxa"/>
          </w:tcPr>
          <w:p w14:paraId="0FC17AC6" w14:textId="77777777" w:rsidR="003C1A32" w:rsidRDefault="00A55357">
            <w:pPr>
              <w:spacing w:before="120"/>
              <w:rPr>
                <w:rFonts w:ascii="Arial" w:hAnsi="Arial" w:cs="Arial"/>
                <w:sz w:val="18"/>
                <w:szCs w:val="18"/>
              </w:rPr>
            </w:pPr>
            <w:r w:rsidRPr="00ED3099">
              <w:rPr>
                <w:rFonts w:ascii="Arial" w:hAnsi="Arial" w:cs="Arial"/>
                <w:sz w:val="18"/>
                <w:szCs w:val="18"/>
              </w:rPr>
              <w:t>*</w:t>
            </w:r>
          </w:p>
        </w:tc>
        <w:tc>
          <w:tcPr>
            <w:tcW w:w="1470" w:type="dxa"/>
          </w:tcPr>
          <w:p w14:paraId="0C8FC33E" w14:textId="77777777" w:rsidR="003C1A32" w:rsidRDefault="009E4FC0">
            <w:pPr>
              <w:spacing w:before="120"/>
              <w:rPr>
                <w:rFonts w:ascii="Arial" w:hAnsi="Arial" w:cs="Arial"/>
                <w:sz w:val="18"/>
                <w:szCs w:val="18"/>
              </w:rPr>
            </w:pPr>
            <w:r>
              <w:rPr>
                <w:rFonts w:ascii="Arial" w:hAnsi="Arial" w:cs="Arial"/>
                <w:sz w:val="18"/>
                <w:szCs w:val="18"/>
              </w:rPr>
              <w:t>b</w:t>
            </w:r>
          </w:p>
        </w:tc>
        <w:tc>
          <w:tcPr>
            <w:tcW w:w="1470" w:type="dxa"/>
          </w:tcPr>
          <w:p w14:paraId="0241D5AD" w14:textId="77777777" w:rsidR="003C1A32" w:rsidRDefault="009E4FC0">
            <w:pPr>
              <w:spacing w:before="120"/>
              <w:rPr>
                <w:rFonts w:ascii="Arial" w:hAnsi="Arial" w:cs="Arial"/>
                <w:sz w:val="18"/>
                <w:szCs w:val="18"/>
              </w:rPr>
            </w:pPr>
            <w:r>
              <w:rPr>
                <w:rFonts w:ascii="Arial" w:hAnsi="Arial" w:cs="Arial"/>
                <w:sz w:val="18"/>
                <w:szCs w:val="18"/>
              </w:rPr>
              <w:t>b</w:t>
            </w:r>
          </w:p>
        </w:tc>
      </w:tr>
      <w:tr w:rsidR="00A55357" w:rsidRPr="00ED3099" w14:paraId="544D50D7" w14:textId="77777777" w:rsidTr="003204EA">
        <w:tc>
          <w:tcPr>
            <w:tcW w:w="5688" w:type="dxa"/>
          </w:tcPr>
          <w:p w14:paraId="013F82E5" w14:textId="77777777" w:rsidR="003C1A32" w:rsidRDefault="00A55357">
            <w:pPr>
              <w:spacing w:before="120"/>
              <w:rPr>
                <w:rFonts w:ascii="Arial" w:hAnsi="Arial" w:cs="Arial"/>
                <w:sz w:val="18"/>
                <w:szCs w:val="18"/>
              </w:rPr>
            </w:pPr>
            <w:r w:rsidRPr="00ED3099">
              <w:rPr>
                <w:rFonts w:ascii="Arial" w:hAnsi="Arial" w:cs="Arial"/>
                <w:sz w:val="18"/>
                <w:szCs w:val="18"/>
              </w:rPr>
              <w:t>Ingestion of homegrown pork</w:t>
            </w:r>
          </w:p>
        </w:tc>
        <w:tc>
          <w:tcPr>
            <w:tcW w:w="1470" w:type="dxa"/>
          </w:tcPr>
          <w:p w14:paraId="7C8D4D6D" w14:textId="77777777" w:rsidR="003C1A32" w:rsidRDefault="00A55357">
            <w:pPr>
              <w:spacing w:before="120"/>
              <w:rPr>
                <w:rFonts w:ascii="Arial" w:hAnsi="Arial" w:cs="Arial"/>
                <w:sz w:val="18"/>
                <w:szCs w:val="18"/>
              </w:rPr>
            </w:pPr>
            <w:r w:rsidRPr="00ED3099">
              <w:rPr>
                <w:rFonts w:ascii="Arial" w:hAnsi="Arial" w:cs="Arial"/>
                <w:sz w:val="18"/>
                <w:szCs w:val="18"/>
              </w:rPr>
              <w:t>*</w:t>
            </w:r>
          </w:p>
        </w:tc>
        <w:tc>
          <w:tcPr>
            <w:tcW w:w="1470" w:type="dxa"/>
          </w:tcPr>
          <w:p w14:paraId="53E03E51" w14:textId="77777777" w:rsidR="003C1A32" w:rsidRDefault="00A55357">
            <w:pPr>
              <w:spacing w:before="120"/>
              <w:rPr>
                <w:rFonts w:ascii="Arial" w:hAnsi="Arial" w:cs="Arial"/>
                <w:sz w:val="18"/>
                <w:szCs w:val="18"/>
              </w:rPr>
            </w:pPr>
            <w:r w:rsidRPr="00ED3099">
              <w:rPr>
                <w:rFonts w:ascii="Arial" w:hAnsi="Arial" w:cs="Arial"/>
                <w:sz w:val="18"/>
                <w:szCs w:val="18"/>
              </w:rPr>
              <w:t>--</w:t>
            </w:r>
          </w:p>
        </w:tc>
        <w:tc>
          <w:tcPr>
            <w:tcW w:w="1470" w:type="dxa"/>
          </w:tcPr>
          <w:p w14:paraId="5CC38835" w14:textId="77777777" w:rsidR="003C1A32" w:rsidRDefault="00A55357">
            <w:pPr>
              <w:spacing w:before="120"/>
              <w:rPr>
                <w:rFonts w:ascii="Arial" w:hAnsi="Arial" w:cs="Arial"/>
                <w:sz w:val="18"/>
                <w:szCs w:val="18"/>
              </w:rPr>
            </w:pPr>
            <w:r w:rsidRPr="00ED3099">
              <w:rPr>
                <w:rFonts w:ascii="Arial" w:hAnsi="Arial" w:cs="Arial"/>
                <w:sz w:val="18"/>
                <w:szCs w:val="18"/>
              </w:rPr>
              <w:t>--</w:t>
            </w:r>
          </w:p>
        </w:tc>
      </w:tr>
      <w:tr w:rsidR="00A55357" w:rsidRPr="00ED3099" w14:paraId="333FA415" w14:textId="77777777" w:rsidTr="003204EA">
        <w:tc>
          <w:tcPr>
            <w:tcW w:w="5688" w:type="dxa"/>
          </w:tcPr>
          <w:p w14:paraId="35231E0D" w14:textId="77777777" w:rsidR="003C1A32" w:rsidRDefault="00A55357">
            <w:pPr>
              <w:spacing w:before="120"/>
              <w:rPr>
                <w:rFonts w:ascii="Arial" w:hAnsi="Arial" w:cs="Arial"/>
                <w:sz w:val="18"/>
                <w:szCs w:val="18"/>
              </w:rPr>
            </w:pPr>
            <w:r w:rsidRPr="00ED3099">
              <w:rPr>
                <w:rFonts w:ascii="Arial" w:hAnsi="Arial" w:cs="Arial"/>
                <w:sz w:val="18"/>
                <w:szCs w:val="18"/>
              </w:rPr>
              <w:t>Ingestion of fish</w:t>
            </w:r>
          </w:p>
        </w:tc>
        <w:tc>
          <w:tcPr>
            <w:tcW w:w="1470" w:type="dxa"/>
          </w:tcPr>
          <w:p w14:paraId="1F449950" w14:textId="77777777" w:rsidR="003C1A32" w:rsidRDefault="009E4FC0">
            <w:pPr>
              <w:spacing w:before="120"/>
              <w:rPr>
                <w:rFonts w:ascii="Arial" w:hAnsi="Arial" w:cs="Arial"/>
                <w:sz w:val="18"/>
                <w:szCs w:val="18"/>
              </w:rPr>
            </w:pPr>
            <w:r>
              <w:rPr>
                <w:rFonts w:ascii="Arial" w:hAnsi="Arial" w:cs="Arial"/>
                <w:sz w:val="18"/>
                <w:szCs w:val="18"/>
              </w:rPr>
              <w:t>b</w:t>
            </w:r>
          </w:p>
        </w:tc>
        <w:tc>
          <w:tcPr>
            <w:tcW w:w="1470" w:type="dxa"/>
          </w:tcPr>
          <w:p w14:paraId="25BA5B92" w14:textId="77777777" w:rsidR="003C1A32" w:rsidRDefault="009E4FC0">
            <w:pPr>
              <w:spacing w:before="120"/>
              <w:rPr>
                <w:rFonts w:ascii="Arial" w:hAnsi="Arial" w:cs="Arial"/>
                <w:sz w:val="18"/>
                <w:szCs w:val="18"/>
              </w:rPr>
            </w:pPr>
            <w:r>
              <w:rPr>
                <w:rFonts w:ascii="Arial" w:hAnsi="Arial" w:cs="Arial"/>
                <w:sz w:val="18"/>
                <w:szCs w:val="18"/>
              </w:rPr>
              <w:t>b</w:t>
            </w:r>
          </w:p>
        </w:tc>
        <w:tc>
          <w:tcPr>
            <w:tcW w:w="1470" w:type="dxa"/>
          </w:tcPr>
          <w:p w14:paraId="7957AAC8" w14:textId="77777777" w:rsidR="003C1A32" w:rsidRDefault="00A55357">
            <w:pPr>
              <w:spacing w:before="120"/>
              <w:rPr>
                <w:rFonts w:ascii="Arial" w:hAnsi="Arial" w:cs="Arial"/>
                <w:sz w:val="18"/>
                <w:szCs w:val="18"/>
              </w:rPr>
            </w:pPr>
            <w:r w:rsidRPr="00ED3099">
              <w:rPr>
                <w:rFonts w:ascii="Arial" w:hAnsi="Arial" w:cs="Arial"/>
                <w:sz w:val="18"/>
                <w:szCs w:val="18"/>
              </w:rPr>
              <w:t>*</w:t>
            </w:r>
          </w:p>
        </w:tc>
      </w:tr>
    </w:tbl>
    <w:p w14:paraId="2B8682FC" w14:textId="77777777" w:rsidR="003C1A32" w:rsidRDefault="00A55357" w:rsidP="0062450D">
      <w:pPr>
        <w:spacing w:before="200"/>
        <w:ind w:left="720" w:hanging="360"/>
        <w:rPr>
          <w:rFonts w:ascii="Arial" w:hAnsi="Arial" w:cs="Arial"/>
          <w:b/>
          <w:sz w:val="18"/>
          <w:szCs w:val="18"/>
        </w:rPr>
      </w:pPr>
      <w:r w:rsidRPr="00633AEF">
        <w:rPr>
          <w:rFonts w:ascii="Arial" w:hAnsi="Arial" w:cs="Arial"/>
          <w:b/>
          <w:sz w:val="18"/>
          <w:szCs w:val="18"/>
        </w:rPr>
        <w:t>Notes:</w:t>
      </w:r>
    </w:p>
    <w:p w14:paraId="625BD0B7" w14:textId="77777777" w:rsidR="00A55357" w:rsidRPr="008E5DC4" w:rsidRDefault="00633AEF" w:rsidP="00DE039E">
      <w:pPr>
        <w:pStyle w:val="FootnoteText"/>
        <w:tabs>
          <w:tab w:val="left" w:pos="1080"/>
        </w:tabs>
        <w:ind w:left="1080" w:hanging="360"/>
        <w:rPr>
          <w:rFonts w:ascii="Arial" w:hAnsi="Arial" w:cs="Arial"/>
          <w:sz w:val="18"/>
          <w:szCs w:val="18"/>
        </w:rPr>
      </w:pPr>
      <w:r>
        <w:rPr>
          <w:rFonts w:ascii="Arial" w:hAnsi="Arial" w:cs="Arial"/>
          <w:sz w:val="18"/>
          <w:szCs w:val="18"/>
        </w:rPr>
        <w:t>*</w:t>
      </w:r>
      <w:r>
        <w:rPr>
          <w:rFonts w:ascii="Arial" w:hAnsi="Arial" w:cs="Arial"/>
          <w:sz w:val="18"/>
          <w:szCs w:val="18"/>
        </w:rPr>
        <w:tab/>
      </w:r>
      <w:r w:rsidR="00A55357" w:rsidRPr="008E5DC4">
        <w:rPr>
          <w:rFonts w:ascii="Arial" w:hAnsi="Arial" w:cs="Arial"/>
          <w:sz w:val="18"/>
          <w:szCs w:val="18"/>
        </w:rPr>
        <w:t>Pathway is included in exposure scenario.</w:t>
      </w:r>
    </w:p>
    <w:p w14:paraId="7762EE25" w14:textId="77777777" w:rsidR="00A55357" w:rsidRPr="008E5DC4" w:rsidRDefault="00633AEF" w:rsidP="00DE039E">
      <w:pPr>
        <w:pStyle w:val="FootnoteText"/>
        <w:tabs>
          <w:tab w:val="left" w:pos="1080"/>
        </w:tabs>
        <w:ind w:left="1080" w:hanging="360"/>
        <w:rPr>
          <w:rFonts w:ascii="Arial" w:hAnsi="Arial" w:cs="Arial"/>
          <w:sz w:val="18"/>
          <w:szCs w:val="18"/>
        </w:rPr>
      </w:pPr>
      <w:r>
        <w:rPr>
          <w:rFonts w:ascii="Arial" w:hAnsi="Arial" w:cs="Arial"/>
          <w:sz w:val="18"/>
          <w:szCs w:val="18"/>
        </w:rPr>
        <w:t>--</w:t>
      </w:r>
      <w:r>
        <w:rPr>
          <w:rFonts w:ascii="Arial" w:hAnsi="Arial" w:cs="Arial"/>
          <w:sz w:val="18"/>
          <w:szCs w:val="18"/>
        </w:rPr>
        <w:tab/>
      </w:r>
      <w:r w:rsidR="00A55357" w:rsidRPr="008E5DC4">
        <w:rPr>
          <w:rFonts w:ascii="Arial" w:hAnsi="Arial" w:cs="Arial"/>
          <w:sz w:val="18"/>
          <w:szCs w:val="18"/>
        </w:rPr>
        <w:t>Pathway is not included in exposure scenario.</w:t>
      </w:r>
    </w:p>
    <w:p w14:paraId="2956F056" w14:textId="77777777" w:rsidR="00A55357" w:rsidRPr="008E5DC4" w:rsidRDefault="00633AEF" w:rsidP="00DE039E">
      <w:pPr>
        <w:pStyle w:val="FootnoteText"/>
        <w:tabs>
          <w:tab w:val="left" w:pos="1080"/>
        </w:tabs>
        <w:ind w:left="1080" w:hanging="360"/>
        <w:rPr>
          <w:rFonts w:ascii="Arial" w:hAnsi="Arial" w:cs="Arial"/>
          <w:sz w:val="18"/>
          <w:szCs w:val="18"/>
        </w:rPr>
      </w:pPr>
      <w:proofErr w:type="gramStart"/>
      <w:r>
        <w:rPr>
          <w:rFonts w:ascii="Arial" w:hAnsi="Arial" w:cs="Arial"/>
          <w:sz w:val="18"/>
          <w:szCs w:val="18"/>
        </w:rPr>
        <w:t>a</w:t>
      </w:r>
      <w:proofErr w:type="gramEnd"/>
      <w:r>
        <w:rPr>
          <w:rFonts w:ascii="Arial" w:hAnsi="Arial" w:cs="Arial"/>
          <w:sz w:val="18"/>
          <w:szCs w:val="18"/>
        </w:rPr>
        <w:tab/>
      </w:r>
      <w:r w:rsidR="00A55357" w:rsidRPr="008E5DC4">
        <w:rPr>
          <w:rFonts w:ascii="Arial" w:hAnsi="Arial" w:cs="Arial"/>
          <w:sz w:val="18"/>
          <w:szCs w:val="18"/>
        </w:rPr>
        <w:t>Exposure scenarios are defined as a combination of exposure pathways evaluated for a receptor at a specific location.</w:t>
      </w:r>
    </w:p>
    <w:p w14:paraId="074EE67E" w14:textId="77777777" w:rsidR="008C5184" w:rsidRPr="003C29F7" w:rsidRDefault="009E4FC0" w:rsidP="00AF6731">
      <w:pPr>
        <w:tabs>
          <w:tab w:val="left" w:pos="1080"/>
        </w:tabs>
        <w:ind w:left="1080" w:hanging="360"/>
        <w:rPr>
          <w:rFonts w:ascii="Arial" w:hAnsi="Arial" w:cs="Arial"/>
          <w:sz w:val="18"/>
          <w:szCs w:val="18"/>
        </w:rPr>
      </w:pPr>
      <w:r>
        <w:rPr>
          <w:rFonts w:ascii="Arial" w:hAnsi="Arial" w:cs="Arial"/>
          <w:sz w:val="18"/>
          <w:szCs w:val="18"/>
        </w:rPr>
        <w:t>b</w:t>
      </w:r>
      <w:r w:rsidR="00633AEF">
        <w:rPr>
          <w:rFonts w:ascii="Arial" w:hAnsi="Arial" w:cs="Arial"/>
          <w:sz w:val="18"/>
          <w:szCs w:val="18"/>
        </w:rPr>
        <w:tab/>
      </w:r>
      <w:r w:rsidR="00A55357" w:rsidRPr="008E5DC4">
        <w:rPr>
          <w:rFonts w:ascii="Arial" w:hAnsi="Arial" w:cs="Arial"/>
          <w:sz w:val="18"/>
          <w:szCs w:val="18"/>
        </w:rPr>
        <w:t>Site-specific exposure setting characteristics (e.g., presence of ponds on farms, or presence of ponds or small livestock within semi-rural residential areas) warrant</w:t>
      </w:r>
      <w:r w:rsidR="00BE0736">
        <w:rPr>
          <w:rFonts w:ascii="Arial" w:hAnsi="Arial" w:cs="Arial"/>
          <w:sz w:val="18"/>
          <w:szCs w:val="18"/>
        </w:rPr>
        <w:t>s</w:t>
      </w:r>
      <w:r w:rsidR="00A55357" w:rsidRPr="008E5DC4">
        <w:rPr>
          <w:rFonts w:ascii="Arial" w:hAnsi="Arial" w:cs="Arial"/>
          <w:sz w:val="18"/>
          <w:szCs w:val="18"/>
        </w:rPr>
        <w:t xml:space="preserve"> the permitting authority </w:t>
      </w:r>
      <w:r w:rsidR="00BE0736">
        <w:rPr>
          <w:rFonts w:ascii="Arial" w:hAnsi="Arial" w:cs="Arial"/>
          <w:sz w:val="18"/>
          <w:szCs w:val="18"/>
        </w:rPr>
        <w:t xml:space="preserve">to </w:t>
      </w:r>
      <w:r w:rsidR="00A55357" w:rsidRPr="008E5DC4">
        <w:rPr>
          <w:rFonts w:ascii="Arial" w:hAnsi="Arial" w:cs="Arial"/>
          <w:sz w:val="18"/>
          <w:szCs w:val="18"/>
        </w:rPr>
        <w:t>consider adding this exposure pathway to the scenario.</w:t>
      </w:r>
    </w:p>
    <w:sectPr w:rsidR="008C5184" w:rsidRPr="003C29F7" w:rsidSect="000D2E10">
      <w:footerReference w:type="default" r:id="rId22"/>
      <w:pgSz w:w="12240" w:h="15840"/>
      <w:pgMar w:top="720" w:right="864" w:bottom="720" w:left="864" w:header="720" w:footer="3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E7692" w14:textId="77777777" w:rsidR="00B1283C" w:rsidRDefault="00B1283C">
      <w:r>
        <w:separator/>
      </w:r>
    </w:p>
  </w:endnote>
  <w:endnote w:type="continuationSeparator" w:id="0">
    <w:p w14:paraId="51A3E7BF" w14:textId="77777777" w:rsidR="00B1283C" w:rsidRDefault="00B1283C">
      <w:r>
        <w:continuationSeparator/>
      </w:r>
    </w:p>
  </w:endnote>
  <w:endnote w:type="continuationNotice" w:id="1">
    <w:p w14:paraId="16CAA610" w14:textId="77777777" w:rsidR="00B1283C" w:rsidRDefault="00B128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MS Sans Serif">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FB1BE" w14:textId="77777777" w:rsidR="00AF6731" w:rsidRPr="00D53867" w:rsidRDefault="00AF6731" w:rsidP="00AF6731">
    <w:pPr>
      <w:pStyle w:val="Footer"/>
      <w:pBdr>
        <w:top w:val="single" w:sz="2" w:space="1" w:color="auto"/>
      </w:pBdr>
      <w:tabs>
        <w:tab w:val="clear" w:pos="4320"/>
        <w:tab w:val="clear" w:pos="8640"/>
        <w:tab w:val="left" w:pos="1800"/>
        <w:tab w:val="left" w:pos="2160"/>
        <w:tab w:val="left" w:pos="3330"/>
        <w:tab w:val="left" w:pos="3690"/>
        <w:tab w:val="left" w:pos="4950"/>
        <w:tab w:val="left" w:pos="5310"/>
        <w:tab w:val="left" w:pos="8010"/>
        <w:tab w:val="left" w:pos="8280"/>
      </w:tabs>
      <w:ind w:right="-115"/>
      <w:jc w:val="both"/>
      <w:rPr>
        <w:rFonts w:ascii="Calibri" w:hAnsi="Calibri"/>
        <w:iCs/>
        <w:sz w:val="4"/>
        <w:szCs w:val="4"/>
      </w:rPr>
    </w:pPr>
  </w:p>
  <w:p w14:paraId="2EB2BDE9" w14:textId="77777777" w:rsidR="00AF6731" w:rsidRPr="003D65E7" w:rsidRDefault="00AF6731" w:rsidP="00AF6731">
    <w:pPr>
      <w:pStyle w:val="Footer"/>
      <w:pBdr>
        <w:top w:val="single" w:sz="2" w:space="1" w:color="auto"/>
      </w:pBdr>
      <w:tabs>
        <w:tab w:val="clear" w:pos="4320"/>
        <w:tab w:val="clear" w:pos="8640"/>
        <w:tab w:val="left" w:pos="2250"/>
        <w:tab w:val="left" w:pos="2610"/>
        <w:tab w:val="left" w:pos="3870"/>
        <w:tab w:val="left" w:pos="4230"/>
        <w:tab w:val="left" w:pos="5400"/>
        <w:tab w:val="left" w:pos="5760"/>
        <w:tab w:val="left" w:pos="8100"/>
        <w:tab w:val="left" w:pos="8460"/>
      </w:tabs>
      <w:ind w:right="-115"/>
      <w:jc w:val="both"/>
      <w:rPr>
        <w:rFonts w:ascii="Calibri" w:hAnsi="Calibri"/>
        <w:iCs/>
        <w:sz w:val="16"/>
        <w:szCs w:val="16"/>
      </w:rPr>
    </w:pPr>
    <w:r w:rsidRPr="003D65E7">
      <w:rPr>
        <w:rStyle w:val="Hyperlink"/>
        <w:rFonts w:ascii="Calibri" w:hAnsi="Calibri"/>
        <w:iCs/>
        <w:color w:val="auto"/>
        <w:sz w:val="16"/>
        <w:szCs w:val="16"/>
        <w:u w:val="none"/>
      </w:rPr>
      <w:t>https://www.pca.state.mn.us</w:t>
    </w:r>
    <w:r w:rsidRPr="003D65E7">
      <w:rPr>
        <w:rFonts w:ascii="Calibri" w:hAnsi="Calibri"/>
        <w:iCs/>
        <w:sz w:val="16"/>
        <w:szCs w:val="16"/>
      </w:rPr>
      <w:tab/>
      <w:t>•</w:t>
    </w:r>
    <w:r w:rsidRPr="003D65E7">
      <w:rPr>
        <w:rFonts w:ascii="Calibri" w:hAnsi="Calibri"/>
        <w:iCs/>
        <w:sz w:val="16"/>
        <w:szCs w:val="16"/>
      </w:rPr>
      <w:tab/>
      <w:t>651-296-6300</w:t>
    </w:r>
    <w:r w:rsidRPr="003D65E7">
      <w:rPr>
        <w:rFonts w:ascii="Calibri" w:hAnsi="Calibri"/>
        <w:iCs/>
        <w:sz w:val="16"/>
        <w:szCs w:val="16"/>
      </w:rPr>
      <w:tab/>
      <w:t>•</w:t>
    </w:r>
    <w:r w:rsidRPr="003D65E7">
      <w:rPr>
        <w:rFonts w:ascii="Calibri" w:hAnsi="Calibri"/>
        <w:iCs/>
        <w:sz w:val="16"/>
        <w:szCs w:val="16"/>
      </w:rPr>
      <w:tab/>
      <w:t>800-657-3864</w:t>
    </w:r>
    <w:r w:rsidRPr="003D65E7">
      <w:rPr>
        <w:rFonts w:ascii="Calibri" w:hAnsi="Calibri"/>
        <w:iCs/>
        <w:sz w:val="16"/>
        <w:szCs w:val="16"/>
      </w:rPr>
      <w:tab/>
      <w:t>•</w:t>
    </w:r>
    <w:r w:rsidRPr="003D65E7">
      <w:rPr>
        <w:rFonts w:ascii="Calibri" w:hAnsi="Calibri"/>
        <w:iCs/>
        <w:sz w:val="16"/>
        <w:szCs w:val="16"/>
      </w:rPr>
      <w:tab/>
      <w:t>Use your preferred relay service</w:t>
    </w:r>
    <w:r w:rsidRPr="003D65E7">
      <w:rPr>
        <w:rFonts w:ascii="Calibri" w:hAnsi="Calibri"/>
        <w:iCs/>
        <w:sz w:val="16"/>
        <w:szCs w:val="16"/>
      </w:rPr>
      <w:tab/>
      <w:t>•</w:t>
    </w:r>
    <w:r w:rsidRPr="003D65E7">
      <w:rPr>
        <w:rFonts w:ascii="Calibri" w:hAnsi="Calibri"/>
        <w:iCs/>
        <w:sz w:val="16"/>
        <w:szCs w:val="16"/>
      </w:rPr>
      <w:tab/>
      <w:t>Available in alternative formats</w:t>
    </w:r>
  </w:p>
  <w:p w14:paraId="1A2C5F1A" w14:textId="44994908" w:rsidR="00AF6731" w:rsidRPr="003D65E7" w:rsidRDefault="00AF6731" w:rsidP="00AF6731">
    <w:pPr>
      <w:pStyle w:val="Footer"/>
      <w:tabs>
        <w:tab w:val="clear" w:pos="4320"/>
        <w:tab w:val="clear" w:pos="8640"/>
        <w:tab w:val="right" w:pos="10494"/>
      </w:tabs>
      <w:spacing w:before="40"/>
      <w:ind w:right="-115"/>
      <w:rPr>
        <w:rFonts w:ascii="Calibri" w:hAnsi="Calibri"/>
        <w:i/>
        <w:iCs/>
        <w:sz w:val="16"/>
        <w:szCs w:val="16"/>
      </w:rPr>
    </w:pPr>
    <w:r>
      <w:rPr>
        <w:rFonts w:ascii="Calibri" w:hAnsi="Calibri" w:cs="Arial"/>
        <w:i/>
        <w:sz w:val="16"/>
        <w:szCs w:val="16"/>
      </w:rPr>
      <w:t>aq9-02b</w:t>
    </w:r>
    <w:r w:rsidRPr="003D65E7">
      <w:rPr>
        <w:rFonts w:ascii="Calibri" w:hAnsi="Calibri" w:cs="Arial"/>
        <w:i/>
        <w:sz w:val="16"/>
        <w:szCs w:val="16"/>
      </w:rPr>
      <w:t xml:space="preserve">  •  </w:t>
    </w:r>
    <w:r w:rsidR="00AB47BA">
      <w:rPr>
        <w:rFonts w:ascii="Calibri" w:hAnsi="Calibri" w:cs="Arial"/>
        <w:i/>
        <w:sz w:val="16"/>
        <w:szCs w:val="16"/>
      </w:rPr>
      <w:t>2/</w:t>
    </w:r>
    <w:r w:rsidR="009D441C">
      <w:rPr>
        <w:rFonts w:ascii="Calibri" w:hAnsi="Calibri" w:cs="Arial"/>
        <w:i/>
        <w:sz w:val="16"/>
        <w:szCs w:val="16"/>
      </w:rPr>
      <w:t>2</w:t>
    </w:r>
    <w:r w:rsidR="00535B67">
      <w:rPr>
        <w:rFonts w:ascii="Calibri" w:hAnsi="Calibri" w:cs="Arial"/>
        <w:i/>
        <w:sz w:val="16"/>
        <w:szCs w:val="16"/>
      </w:rPr>
      <w:t>7</w:t>
    </w:r>
    <w:r w:rsidR="00AB47BA">
      <w:rPr>
        <w:rFonts w:ascii="Calibri" w:hAnsi="Calibri" w:cs="Arial"/>
        <w:i/>
        <w:sz w:val="16"/>
        <w:szCs w:val="16"/>
      </w:rPr>
      <w:t>/24</w:t>
    </w:r>
    <w:r w:rsidRPr="003D65E7">
      <w:rPr>
        <w:rFonts w:ascii="Calibri" w:hAnsi="Calibri" w:cs="Arial"/>
        <w:sz w:val="16"/>
        <w:szCs w:val="16"/>
      </w:rPr>
      <w:tab/>
    </w:r>
    <w:r w:rsidRPr="003D65E7">
      <w:rPr>
        <w:rFonts w:ascii="Calibri" w:hAnsi="Calibri"/>
        <w:i/>
        <w:iCs/>
        <w:sz w:val="16"/>
        <w:szCs w:val="16"/>
      </w:rPr>
      <w:t xml:space="preserve">Page </w:t>
    </w:r>
    <w:r w:rsidRPr="003D65E7">
      <w:rPr>
        <w:rStyle w:val="PageNumber"/>
        <w:rFonts w:ascii="Calibri" w:hAnsi="Calibri"/>
        <w:i/>
        <w:iCs/>
        <w:sz w:val="16"/>
        <w:szCs w:val="16"/>
      </w:rPr>
      <w:fldChar w:fldCharType="begin"/>
    </w:r>
    <w:r w:rsidRPr="003D65E7">
      <w:rPr>
        <w:rStyle w:val="PageNumber"/>
        <w:rFonts w:ascii="Calibri" w:hAnsi="Calibri"/>
        <w:i/>
        <w:iCs/>
        <w:sz w:val="16"/>
        <w:szCs w:val="16"/>
      </w:rPr>
      <w:instrText xml:space="preserve"> PAGE </w:instrText>
    </w:r>
    <w:r w:rsidRPr="003D65E7">
      <w:rPr>
        <w:rStyle w:val="PageNumber"/>
        <w:rFonts w:ascii="Calibri" w:hAnsi="Calibri"/>
        <w:i/>
        <w:iCs/>
        <w:sz w:val="16"/>
        <w:szCs w:val="16"/>
      </w:rPr>
      <w:fldChar w:fldCharType="separate"/>
    </w:r>
    <w:r w:rsidR="002A45FB">
      <w:rPr>
        <w:rStyle w:val="PageNumber"/>
        <w:rFonts w:ascii="Calibri" w:hAnsi="Calibri"/>
        <w:i/>
        <w:iCs/>
        <w:noProof/>
        <w:sz w:val="16"/>
        <w:szCs w:val="16"/>
      </w:rPr>
      <w:t>1</w:t>
    </w:r>
    <w:r w:rsidRPr="003D65E7">
      <w:rPr>
        <w:rStyle w:val="PageNumber"/>
        <w:rFonts w:ascii="Calibri" w:hAnsi="Calibri"/>
        <w:i/>
        <w:iCs/>
        <w:sz w:val="16"/>
        <w:szCs w:val="16"/>
      </w:rPr>
      <w:fldChar w:fldCharType="end"/>
    </w:r>
    <w:r w:rsidRPr="003D65E7">
      <w:rPr>
        <w:rFonts w:ascii="Calibri" w:hAnsi="Calibri"/>
        <w:i/>
        <w:iCs/>
        <w:sz w:val="16"/>
        <w:szCs w:val="16"/>
      </w:rPr>
      <w:t xml:space="preserve"> of </w:t>
    </w:r>
    <w:r w:rsidRPr="003D65E7">
      <w:rPr>
        <w:rStyle w:val="PageNumber"/>
        <w:rFonts w:ascii="Calibri" w:hAnsi="Calibri"/>
        <w:i/>
        <w:sz w:val="16"/>
        <w:szCs w:val="16"/>
      </w:rPr>
      <w:fldChar w:fldCharType="begin"/>
    </w:r>
    <w:r w:rsidRPr="003D65E7">
      <w:rPr>
        <w:rStyle w:val="PageNumber"/>
        <w:rFonts w:ascii="Calibri" w:hAnsi="Calibri"/>
        <w:i/>
        <w:sz w:val="16"/>
        <w:szCs w:val="16"/>
      </w:rPr>
      <w:instrText xml:space="preserve"> NUMPAGES </w:instrText>
    </w:r>
    <w:r w:rsidRPr="003D65E7">
      <w:rPr>
        <w:rStyle w:val="PageNumber"/>
        <w:rFonts w:ascii="Calibri" w:hAnsi="Calibri"/>
        <w:i/>
        <w:sz w:val="16"/>
        <w:szCs w:val="16"/>
      </w:rPr>
      <w:fldChar w:fldCharType="separate"/>
    </w:r>
    <w:r w:rsidR="002A45FB">
      <w:rPr>
        <w:rStyle w:val="PageNumber"/>
        <w:rFonts w:ascii="Calibri" w:hAnsi="Calibri"/>
        <w:i/>
        <w:noProof/>
        <w:sz w:val="16"/>
        <w:szCs w:val="16"/>
      </w:rPr>
      <w:t>8</w:t>
    </w:r>
    <w:r w:rsidRPr="003D65E7">
      <w:rPr>
        <w:rStyle w:val="PageNumber"/>
        <w:rFonts w:ascii="Calibri" w:hAnsi="Calibri"/>
        <w:i/>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2F6150" w14:textId="77777777" w:rsidR="00B1283C" w:rsidRDefault="00B1283C">
      <w:r>
        <w:separator/>
      </w:r>
    </w:p>
  </w:footnote>
  <w:footnote w:type="continuationSeparator" w:id="0">
    <w:p w14:paraId="19F11240" w14:textId="77777777" w:rsidR="00B1283C" w:rsidRDefault="00B1283C">
      <w:r>
        <w:continuationSeparator/>
      </w:r>
    </w:p>
  </w:footnote>
  <w:footnote w:type="continuationNotice" w:id="1">
    <w:p w14:paraId="0C6C2018" w14:textId="77777777" w:rsidR="00B1283C" w:rsidRDefault="00B1283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A5768B4"/>
    <w:multiLevelType w:val="hybridMultilevel"/>
    <w:tmpl w:val="0F50F4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BD1B85"/>
    <w:multiLevelType w:val="hybridMultilevel"/>
    <w:tmpl w:val="3E14DFD6"/>
    <w:lvl w:ilvl="0" w:tplc="44DC2DC2">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5AE134A"/>
    <w:multiLevelType w:val="hybridMultilevel"/>
    <w:tmpl w:val="52D88FC2"/>
    <w:lvl w:ilvl="0" w:tplc="A710A956">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7CF3504"/>
    <w:multiLevelType w:val="hybridMultilevel"/>
    <w:tmpl w:val="2ACA1276"/>
    <w:lvl w:ilvl="0" w:tplc="3E24569A">
      <w:start w:val="7"/>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37FC0CEC"/>
    <w:multiLevelType w:val="hybridMultilevel"/>
    <w:tmpl w:val="CA90AA76"/>
    <w:lvl w:ilvl="0" w:tplc="3E24569A">
      <w:start w:val="7"/>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3E5A4861"/>
    <w:multiLevelType w:val="singleLevel"/>
    <w:tmpl w:val="F0A20C64"/>
    <w:lvl w:ilvl="0">
      <w:start w:val="1"/>
      <w:numFmt w:val="decimal"/>
      <w:lvlText w:val="%1."/>
      <w:legacy w:legacy="1" w:legacySpace="0" w:legacyIndent="360"/>
      <w:lvlJc w:val="left"/>
      <w:pPr>
        <w:ind w:left="360" w:hanging="360"/>
      </w:pPr>
      <w:rPr>
        <w:b w:val="0"/>
        <w:i w:val="0"/>
      </w:rPr>
    </w:lvl>
  </w:abstractNum>
  <w:abstractNum w:abstractNumId="7" w15:restartNumberingAfterBreak="0">
    <w:nsid w:val="3E9937DC"/>
    <w:multiLevelType w:val="hybridMultilevel"/>
    <w:tmpl w:val="7696E84A"/>
    <w:lvl w:ilvl="0" w:tplc="0409000F">
      <w:start w:val="1"/>
      <w:numFmt w:val="decimal"/>
      <w:lvlText w:val="%1."/>
      <w:lvlJc w:val="left"/>
      <w:pPr>
        <w:tabs>
          <w:tab w:val="num" w:pos="840"/>
        </w:tabs>
        <w:ind w:left="840" w:hanging="360"/>
      </w:p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8" w15:restartNumberingAfterBreak="0">
    <w:nsid w:val="427672C3"/>
    <w:multiLevelType w:val="singleLevel"/>
    <w:tmpl w:val="F55C6964"/>
    <w:lvl w:ilvl="0">
      <w:start w:val="6"/>
      <w:numFmt w:val="decimal"/>
      <w:lvlText w:val="%1."/>
      <w:legacy w:legacy="1" w:legacySpace="0" w:legacyIndent="360"/>
      <w:lvlJc w:val="left"/>
      <w:pPr>
        <w:ind w:left="360" w:hanging="360"/>
      </w:pPr>
      <w:rPr>
        <w:b w:val="0"/>
        <w:i w:val="0"/>
      </w:rPr>
    </w:lvl>
  </w:abstractNum>
  <w:abstractNum w:abstractNumId="9" w15:restartNumberingAfterBreak="0">
    <w:nsid w:val="465E3B32"/>
    <w:multiLevelType w:val="hybridMultilevel"/>
    <w:tmpl w:val="7256B930"/>
    <w:lvl w:ilvl="0" w:tplc="F0BC1966">
      <w:start w:val="1"/>
      <w:numFmt w:val="bullet"/>
      <w:lvlText w:val=""/>
      <w:lvlJc w:val="left"/>
      <w:pPr>
        <w:tabs>
          <w:tab w:val="num" w:pos="1080"/>
        </w:tabs>
        <w:ind w:left="1080" w:hanging="360"/>
      </w:pPr>
      <w:rPr>
        <w:rFonts w:ascii="Symbol" w:eastAsia="Times New Roman" w:hAnsi="Symbol" w:cs="Times New Roman"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477E753D"/>
    <w:multiLevelType w:val="hybridMultilevel"/>
    <w:tmpl w:val="F5DCAF7A"/>
    <w:lvl w:ilvl="0" w:tplc="C35E7004">
      <w:start w:val="1"/>
      <w:numFmt w:val="bullet"/>
      <w:lvlText w:val=""/>
      <w:lvlJc w:val="left"/>
      <w:pPr>
        <w:tabs>
          <w:tab w:val="num" w:pos="1260"/>
        </w:tabs>
        <w:ind w:left="1260" w:hanging="360"/>
      </w:pPr>
      <w:rPr>
        <w:rFonts w:ascii="Symbol" w:hAnsi="Symbol" w:hint="default"/>
        <w:color w:val="auto"/>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49C5561D"/>
    <w:multiLevelType w:val="hybridMultilevel"/>
    <w:tmpl w:val="B2C00874"/>
    <w:lvl w:ilvl="0" w:tplc="F0BC1966">
      <w:start w:val="1"/>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A4A3D5D"/>
    <w:multiLevelType w:val="hybridMultilevel"/>
    <w:tmpl w:val="D62E5084"/>
    <w:lvl w:ilvl="0" w:tplc="A710A956">
      <w:start w:val="1"/>
      <w:numFmt w:val="decimal"/>
      <w:lvlText w:val="%1."/>
      <w:lvlJc w:val="left"/>
      <w:pPr>
        <w:tabs>
          <w:tab w:val="num" w:pos="360"/>
        </w:tabs>
        <w:ind w:left="360" w:hanging="360"/>
      </w:pPr>
      <w:rPr>
        <w:rFonts w:hint="default"/>
        <w:b/>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4905958"/>
    <w:multiLevelType w:val="singleLevel"/>
    <w:tmpl w:val="86B2BAA4"/>
    <w:lvl w:ilvl="0">
      <w:start w:val="1"/>
      <w:numFmt w:val="decimal"/>
      <w:lvlText w:val="%1."/>
      <w:legacy w:legacy="1" w:legacySpace="0" w:legacyIndent="360"/>
      <w:lvlJc w:val="left"/>
      <w:pPr>
        <w:ind w:left="360" w:hanging="360"/>
      </w:pPr>
    </w:lvl>
  </w:abstractNum>
  <w:abstractNum w:abstractNumId="14" w15:restartNumberingAfterBreak="0">
    <w:nsid w:val="5DCF0CE5"/>
    <w:multiLevelType w:val="hybridMultilevel"/>
    <w:tmpl w:val="53208A22"/>
    <w:lvl w:ilvl="0" w:tplc="D5441EE8">
      <w:start w:val="1"/>
      <w:numFmt w:val="lowerLetter"/>
      <w:lvlText w:val="%1."/>
      <w:lvlJc w:val="left"/>
      <w:pPr>
        <w:tabs>
          <w:tab w:val="num" w:pos="720"/>
        </w:tabs>
        <w:ind w:left="720" w:hanging="360"/>
      </w:pPr>
      <w:rPr>
        <w:rFonts w:ascii="Arial" w:eastAsia="Times New Roman" w:hAnsi="Arial" w:cs="Times New Roman"/>
      </w:rPr>
    </w:lvl>
    <w:lvl w:ilvl="1" w:tplc="2EC6BE06">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5E855DE2"/>
    <w:multiLevelType w:val="singleLevel"/>
    <w:tmpl w:val="F0F487D8"/>
    <w:lvl w:ilvl="0">
      <w:start w:val="3"/>
      <w:numFmt w:val="decimal"/>
      <w:lvlText w:val="%1."/>
      <w:legacy w:legacy="1" w:legacySpace="0" w:legacyIndent="360"/>
      <w:lvlJc w:val="left"/>
      <w:pPr>
        <w:ind w:left="360" w:hanging="360"/>
      </w:pPr>
      <w:rPr>
        <w:b w:val="0"/>
        <w:i w:val="0"/>
      </w:rPr>
    </w:lvl>
  </w:abstractNum>
  <w:abstractNum w:abstractNumId="16" w15:restartNumberingAfterBreak="0">
    <w:nsid w:val="6E712516"/>
    <w:multiLevelType w:val="singleLevel"/>
    <w:tmpl w:val="D6BC9E9E"/>
    <w:lvl w:ilvl="0">
      <w:start w:val="4"/>
      <w:numFmt w:val="decimal"/>
      <w:lvlText w:val="%1."/>
      <w:legacy w:legacy="1" w:legacySpace="0" w:legacyIndent="360"/>
      <w:lvlJc w:val="left"/>
      <w:pPr>
        <w:ind w:left="360" w:hanging="360"/>
      </w:pPr>
      <w:rPr>
        <w:rFonts w:ascii="Times New Roman" w:hAnsi="Times New Roman" w:hint="default"/>
        <w:b w:val="0"/>
        <w:i w:val="0"/>
      </w:rPr>
    </w:lvl>
  </w:abstractNum>
  <w:abstractNum w:abstractNumId="17" w15:restartNumberingAfterBreak="0">
    <w:nsid w:val="6F16630F"/>
    <w:multiLevelType w:val="multilevel"/>
    <w:tmpl w:val="F8C8D728"/>
    <w:lvl w:ilvl="0">
      <w:start w:val="1"/>
      <w:numFmt w:val="decimal"/>
      <w:lvlText w:val="%1."/>
      <w:lvlJc w:val="left"/>
      <w:pPr>
        <w:tabs>
          <w:tab w:val="num" w:pos="360"/>
        </w:tabs>
        <w:ind w:left="36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15:restartNumberingAfterBreak="0">
    <w:nsid w:val="7311356D"/>
    <w:multiLevelType w:val="singleLevel"/>
    <w:tmpl w:val="FB64F52A"/>
    <w:lvl w:ilvl="0">
      <w:start w:val="1"/>
      <w:numFmt w:val="bullet"/>
      <w:pStyle w:val="ListBullet1"/>
      <w:lvlText w:val=""/>
      <w:lvlJc w:val="left"/>
      <w:pPr>
        <w:tabs>
          <w:tab w:val="num" w:pos="360"/>
        </w:tabs>
        <w:ind w:left="360" w:hanging="360"/>
      </w:pPr>
      <w:rPr>
        <w:rFonts w:ascii="Symbol" w:hAnsi="Symbol" w:hint="default"/>
      </w:rPr>
    </w:lvl>
  </w:abstractNum>
  <w:abstractNum w:abstractNumId="19" w15:restartNumberingAfterBreak="0">
    <w:nsid w:val="7359713D"/>
    <w:multiLevelType w:val="hybridMultilevel"/>
    <w:tmpl w:val="3056E37E"/>
    <w:lvl w:ilvl="0" w:tplc="D8D294D0">
      <w:start w:val="1"/>
      <w:numFmt w:val="decimal"/>
      <w:lvlText w:val="%1."/>
      <w:lvlJc w:val="left"/>
      <w:pPr>
        <w:tabs>
          <w:tab w:val="num" w:pos="360"/>
        </w:tabs>
        <w:ind w:left="360" w:hanging="360"/>
      </w:pPr>
      <w:rPr>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0" w15:restartNumberingAfterBreak="0">
    <w:nsid w:val="738638AF"/>
    <w:multiLevelType w:val="singleLevel"/>
    <w:tmpl w:val="A710A956"/>
    <w:lvl w:ilvl="0">
      <w:start w:val="1"/>
      <w:numFmt w:val="decimal"/>
      <w:lvlText w:val="%1."/>
      <w:legacy w:legacy="1" w:legacySpace="0" w:legacyIndent="360"/>
      <w:lvlJc w:val="left"/>
      <w:pPr>
        <w:ind w:left="360" w:hanging="360"/>
      </w:pPr>
      <w:rPr>
        <w:b w:val="0"/>
        <w:i w:val="0"/>
      </w:rPr>
    </w:lvl>
  </w:abstractNum>
  <w:num w:numId="1" w16cid:durableId="1526670605">
    <w:abstractNumId w:val="18"/>
  </w:num>
  <w:num w:numId="2" w16cid:durableId="2107848162">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3" w16cid:durableId="1834183470">
    <w:abstractNumId w:val="6"/>
    <w:lvlOverride w:ilvl="0">
      <w:lvl w:ilvl="0">
        <w:start w:val="1"/>
        <w:numFmt w:val="decimal"/>
        <w:lvlText w:val="%1."/>
        <w:legacy w:legacy="1" w:legacySpace="0" w:legacyIndent="360"/>
        <w:lvlJc w:val="left"/>
        <w:pPr>
          <w:ind w:left="360" w:hanging="360"/>
        </w:pPr>
        <w:rPr>
          <w:b w:val="0"/>
          <w:i w:val="0"/>
        </w:rPr>
      </w:lvl>
    </w:lvlOverride>
  </w:num>
  <w:num w:numId="4" w16cid:durableId="1731730460">
    <w:abstractNumId w:val="16"/>
  </w:num>
  <w:num w:numId="5" w16cid:durableId="399596223">
    <w:abstractNumId w:val="16"/>
    <w:lvlOverride w:ilvl="0">
      <w:lvl w:ilvl="0">
        <w:start w:val="4"/>
        <w:numFmt w:val="decimal"/>
        <w:lvlText w:val="%1."/>
        <w:legacy w:legacy="1" w:legacySpace="0" w:legacyIndent="360"/>
        <w:lvlJc w:val="left"/>
        <w:pPr>
          <w:ind w:left="360" w:hanging="360"/>
        </w:pPr>
        <w:rPr>
          <w:rFonts w:ascii="Times New Roman" w:hAnsi="Times New Roman" w:hint="default"/>
          <w:b w:val="0"/>
          <w:i w:val="0"/>
        </w:rPr>
      </w:lvl>
    </w:lvlOverride>
  </w:num>
  <w:num w:numId="6" w16cid:durableId="1192108175">
    <w:abstractNumId w:val="8"/>
  </w:num>
  <w:num w:numId="7" w16cid:durableId="5638042">
    <w:abstractNumId w:val="13"/>
  </w:num>
  <w:num w:numId="8" w16cid:durableId="2094743052">
    <w:abstractNumId w:val="15"/>
  </w:num>
  <w:num w:numId="9" w16cid:durableId="1447583849">
    <w:abstractNumId w:val="20"/>
  </w:num>
  <w:num w:numId="10" w16cid:durableId="2059086492">
    <w:abstractNumId w:val="20"/>
    <w:lvlOverride w:ilvl="0">
      <w:lvl w:ilvl="0">
        <w:start w:val="1"/>
        <w:numFmt w:val="decimal"/>
        <w:lvlText w:val="%1."/>
        <w:lvlJc w:val="left"/>
        <w:pPr>
          <w:tabs>
            <w:tab w:val="num" w:pos="360"/>
          </w:tabs>
          <w:ind w:left="360" w:hanging="360"/>
        </w:pPr>
        <w:rPr>
          <w:rFonts w:hint="default"/>
          <w:b/>
          <w:i w:val="0"/>
        </w:rPr>
      </w:lvl>
    </w:lvlOverride>
  </w:num>
  <w:num w:numId="11" w16cid:durableId="1832984112">
    <w:abstractNumId w:val="1"/>
  </w:num>
  <w:num w:numId="12" w16cid:durableId="687297568">
    <w:abstractNumId w:val="12"/>
  </w:num>
  <w:num w:numId="13" w16cid:durableId="1196501689">
    <w:abstractNumId w:val="3"/>
  </w:num>
  <w:num w:numId="14" w16cid:durableId="891113007">
    <w:abstractNumId w:val="4"/>
  </w:num>
  <w:num w:numId="15" w16cid:durableId="1653220339">
    <w:abstractNumId w:val="7"/>
  </w:num>
  <w:num w:numId="16" w16cid:durableId="349988403">
    <w:abstractNumId w:val="17"/>
  </w:num>
  <w:num w:numId="17" w16cid:durableId="991522104">
    <w:abstractNumId w:val="14"/>
  </w:num>
  <w:num w:numId="18" w16cid:durableId="1358702239">
    <w:abstractNumId w:val="19"/>
  </w:num>
  <w:num w:numId="19" w16cid:durableId="1968387942">
    <w:abstractNumId w:val="9"/>
  </w:num>
  <w:num w:numId="20" w16cid:durableId="583032216">
    <w:abstractNumId w:val="10"/>
  </w:num>
  <w:num w:numId="21" w16cid:durableId="1026831126">
    <w:abstractNumId w:val="11"/>
  </w:num>
  <w:num w:numId="22" w16cid:durableId="1982728518">
    <w:abstractNumId w:val="5"/>
  </w:num>
  <w:num w:numId="23" w16cid:durableId="8815526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AES" w:cryptAlgorithmClass="hash" w:cryptAlgorithmType="typeAny" w:cryptAlgorithmSid="14" w:cryptSpinCount="100000" w:hash="2GEgzhoUXfMthvRGi870WLC2bpedodE8bcbfgZMgbJCYdyrzlyt/2hBXYRu4fQCcM+4Y6GvJNXS0mLRETa6Csg==" w:salt="ObGDLvECCfxJNMFaRY+QRQ=="/>
  <w:styleLockTheme/>
  <w:styleLockQFSet/>
  <w:defaultTabStop w:val="720"/>
  <w:noPunctuationKerning/>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2B94"/>
    <w:rsid w:val="000213CB"/>
    <w:rsid w:val="0002502B"/>
    <w:rsid w:val="00031320"/>
    <w:rsid w:val="00051996"/>
    <w:rsid w:val="00052332"/>
    <w:rsid w:val="0005243E"/>
    <w:rsid w:val="00063830"/>
    <w:rsid w:val="00070A9A"/>
    <w:rsid w:val="00071DFC"/>
    <w:rsid w:val="00073CAE"/>
    <w:rsid w:val="00073E0A"/>
    <w:rsid w:val="000749A0"/>
    <w:rsid w:val="000752DA"/>
    <w:rsid w:val="0008079A"/>
    <w:rsid w:val="000837A1"/>
    <w:rsid w:val="000B011B"/>
    <w:rsid w:val="000D2E10"/>
    <w:rsid w:val="000F038F"/>
    <w:rsid w:val="000F2873"/>
    <w:rsid w:val="000F34F4"/>
    <w:rsid w:val="001225CD"/>
    <w:rsid w:val="001273F4"/>
    <w:rsid w:val="001350FB"/>
    <w:rsid w:val="001360D8"/>
    <w:rsid w:val="00152A66"/>
    <w:rsid w:val="00163F44"/>
    <w:rsid w:val="0017642C"/>
    <w:rsid w:val="0018749A"/>
    <w:rsid w:val="00190E03"/>
    <w:rsid w:val="001A0E3E"/>
    <w:rsid w:val="001A3B75"/>
    <w:rsid w:val="001B2809"/>
    <w:rsid w:val="001C31C3"/>
    <w:rsid w:val="001D1FBD"/>
    <w:rsid w:val="001E4074"/>
    <w:rsid w:val="001F6282"/>
    <w:rsid w:val="002019F7"/>
    <w:rsid w:val="00202F5E"/>
    <w:rsid w:val="002151C3"/>
    <w:rsid w:val="002158CA"/>
    <w:rsid w:val="00221329"/>
    <w:rsid w:val="00221B29"/>
    <w:rsid w:val="002421D0"/>
    <w:rsid w:val="00251A90"/>
    <w:rsid w:val="00254AC6"/>
    <w:rsid w:val="0026726A"/>
    <w:rsid w:val="00280054"/>
    <w:rsid w:val="00283D14"/>
    <w:rsid w:val="0028626D"/>
    <w:rsid w:val="002A45FB"/>
    <w:rsid w:val="002B2B95"/>
    <w:rsid w:val="002C7256"/>
    <w:rsid w:val="002E2980"/>
    <w:rsid w:val="002E6E4F"/>
    <w:rsid w:val="002F29B0"/>
    <w:rsid w:val="002F57FB"/>
    <w:rsid w:val="0030252C"/>
    <w:rsid w:val="003147EB"/>
    <w:rsid w:val="00315202"/>
    <w:rsid w:val="003168AB"/>
    <w:rsid w:val="003204EA"/>
    <w:rsid w:val="00321966"/>
    <w:rsid w:val="00323596"/>
    <w:rsid w:val="003503AA"/>
    <w:rsid w:val="0035286F"/>
    <w:rsid w:val="0035610E"/>
    <w:rsid w:val="00363A31"/>
    <w:rsid w:val="00370447"/>
    <w:rsid w:val="003731F4"/>
    <w:rsid w:val="00374693"/>
    <w:rsid w:val="00383571"/>
    <w:rsid w:val="00392ED1"/>
    <w:rsid w:val="00394021"/>
    <w:rsid w:val="003A6017"/>
    <w:rsid w:val="003B33EE"/>
    <w:rsid w:val="003B5635"/>
    <w:rsid w:val="003C1A32"/>
    <w:rsid w:val="003C29F7"/>
    <w:rsid w:val="003D3841"/>
    <w:rsid w:val="003D6A61"/>
    <w:rsid w:val="003E1EC1"/>
    <w:rsid w:val="003F2858"/>
    <w:rsid w:val="00423D0E"/>
    <w:rsid w:val="004277E9"/>
    <w:rsid w:val="00436EE3"/>
    <w:rsid w:val="004644EA"/>
    <w:rsid w:val="00470419"/>
    <w:rsid w:val="00487739"/>
    <w:rsid w:val="004A5CF8"/>
    <w:rsid w:val="004A6A0A"/>
    <w:rsid w:val="004B2292"/>
    <w:rsid w:val="004B26A9"/>
    <w:rsid w:val="004C1DFE"/>
    <w:rsid w:val="004C6345"/>
    <w:rsid w:val="004E08D3"/>
    <w:rsid w:val="004F3D41"/>
    <w:rsid w:val="004F43FD"/>
    <w:rsid w:val="00503D44"/>
    <w:rsid w:val="005063FC"/>
    <w:rsid w:val="00507512"/>
    <w:rsid w:val="00511C0D"/>
    <w:rsid w:val="00530783"/>
    <w:rsid w:val="00534018"/>
    <w:rsid w:val="00534D08"/>
    <w:rsid w:val="00535B67"/>
    <w:rsid w:val="0056197A"/>
    <w:rsid w:val="005735D6"/>
    <w:rsid w:val="005775B1"/>
    <w:rsid w:val="00577626"/>
    <w:rsid w:val="0058714B"/>
    <w:rsid w:val="005B60EC"/>
    <w:rsid w:val="005C0538"/>
    <w:rsid w:val="005D1D03"/>
    <w:rsid w:val="005E3B34"/>
    <w:rsid w:val="005F7CF3"/>
    <w:rsid w:val="00603C3C"/>
    <w:rsid w:val="00615055"/>
    <w:rsid w:val="0062450D"/>
    <w:rsid w:val="006300F1"/>
    <w:rsid w:val="006301DE"/>
    <w:rsid w:val="00633AEF"/>
    <w:rsid w:val="00633B9C"/>
    <w:rsid w:val="006558D4"/>
    <w:rsid w:val="006623D7"/>
    <w:rsid w:val="00665CC6"/>
    <w:rsid w:val="00671FA3"/>
    <w:rsid w:val="00672CC5"/>
    <w:rsid w:val="0068394F"/>
    <w:rsid w:val="00686E23"/>
    <w:rsid w:val="006942B0"/>
    <w:rsid w:val="006B7EDF"/>
    <w:rsid w:val="006C29F2"/>
    <w:rsid w:val="006C4082"/>
    <w:rsid w:val="006F1DBA"/>
    <w:rsid w:val="006F27D0"/>
    <w:rsid w:val="0074291C"/>
    <w:rsid w:val="007538FF"/>
    <w:rsid w:val="00762C71"/>
    <w:rsid w:val="00765A13"/>
    <w:rsid w:val="00771B8C"/>
    <w:rsid w:val="00782179"/>
    <w:rsid w:val="00785916"/>
    <w:rsid w:val="007B306B"/>
    <w:rsid w:val="007B771A"/>
    <w:rsid w:val="007E10FA"/>
    <w:rsid w:val="007F2835"/>
    <w:rsid w:val="00801DDE"/>
    <w:rsid w:val="008141A5"/>
    <w:rsid w:val="00816071"/>
    <w:rsid w:val="00816D33"/>
    <w:rsid w:val="008303E2"/>
    <w:rsid w:val="0085201A"/>
    <w:rsid w:val="008824AF"/>
    <w:rsid w:val="00894014"/>
    <w:rsid w:val="008A619E"/>
    <w:rsid w:val="008B3A2C"/>
    <w:rsid w:val="008B4E55"/>
    <w:rsid w:val="008B52BA"/>
    <w:rsid w:val="008C3934"/>
    <w:rsid w:val="008C5184"/>
    <w:rsid w:val="008D394B"/>
    <w:rsid w:val="008D3D67"/>
    <w:rsid w:val="008E252C"/>
    <w:rsid w:val="00912A72"/>
    <w:rsid w:val="0091718F"/>
    <w:rsid w:val="00931F81"/>
    <w:rsid w:val="00936E4A"/>
    <w:rsid w:val="00953F6E"/>
    <w:rsid w:val="00965A82"/>
    <w:rsid w:val="00991F5B"/>
    <w:rsid w:val="009933CB"/>
    <w:rsid w:val="009B4A57"/>
    <w:rsid w:val="009B67C7"/>
    <w:rsid w:val="009C500C"/>
    <w:rsid w:val="009C664D"/>
    <w:rsid w:val="009D441C"/>
    <w:rsid w:val="009E1C57"/>
    <w:rsid w:val="009E4FC0"/>
    <w:rsid w:val="009E68FF"/>
    <w:rsid w:val="00A05F7C"/>
    <w:rsid w:val="00A06C9F"/>
    <w:rsid w:val="00A1173C"/>
    <w:rsid w:val="00A25626"/>
    <w:rsid w:val="00A25F33"/>
    <w:rsid w:val="00A27278"/>
    <w:rsid w:val="00A45A24"/>
    <w:rsid w:val="00A51F7D"/>
    <w:rsid w:val="00A520F7"/>
    <w:rsid w:val="00A53CF8"/>
    <w:rsid w:val="00A55357"/>
    <w:rsid w:val="00A644F6"/>
    <w:rsid w:val="00A72AE5"/>
    <w:rsid w:val="00A76F7B"/>
    <w:rsid w:val="00A83853"/>
    <w:rsid w:val="00A87311"/>
    <w:rsid w:val="00A90525"/>
    <w:rsid w:val="00A923F4"/>
    <w:rsid w:val="00A953F4"/>
    <w:rsid w:val="00AB08D8"/>
    <w:rsid w:val="00AB47BA"/>
    <w:rsid w:val="00AC39AA"/>
    <w:rsid w:val="00AC7A74"/>
    <w:rsid w:val="00AD6800"/>
    <w:rsid w:val="00AE2A15"/>
    <w:rsid w:val="00AE7BCA"/>
    <w:rsid w:val="00AF4526"/>
    <w:rsid w:val="00AF4BEA"/>
    <w:rsid w:val="00AF6731"/>
    <w:rsid w:val="00B020D2"/>
    <w:rsid w:val="00B02B94"/>
    <w:rsid w:val="00B071F2"/>
    <w:rsid w:val="00B1283C"/>
    <w:rsid w:val="00B1731C"/>
    <w:rsid w:val="00B4579C"/>
    <w:rsid w:val="00B46C90"/>
    <w:rsid w:val="00B531A7"/>
    <w:rsid w:val="00B71FA2"/>
    <w:rsid w:val="00BA01E4"/>
    <w:rsid w:val="00BA1206"/>
    <w:rsid w:val="00BB15C6"/>
    <w:rsid w:val="00BB6F16"/>
    <w:rsid w:val="00BC0823"/>
    <w:rsid w:val="00BC74F7"/>
    <w:rsid w:val="00BD348F"/>
    <w:rsid w:val="00BD5633"/>
    <w:rsid w:val="00BD6D77"/>
    <w:rsid w:val="00BE0736"/>
    <w:rsid w:val="00BE5C1A"/>
    <w:rsid w:val="00C44F64"/>
    <w:rsid w:val="00C53F36"/>
    <w:rsid w:val="00C57F20"/>
    <w:rsid w:val="00C60E44"/>
    <w:rsid w:val="00C63E20"/>
    <w:rsid w:val="00C679F5"/>
    <w:rsid w:val="00C77866"/>
    <w:rsid w:val="00C80170"/>
    <w:rsid w:val="00CB3002"/>
    <w:rsid w:val="00CB4E1C"/>
    <w:rsid w:val="00CC2137"/>
    <w:rsid w:val="00CD3179"/>
    <w:rsid w:val="00CD7967"/>
    <w:rsid w:val="00CE1732"/>
    <w:rsid w:val="00CE4EF0"/>
    <w:rsid w:val="00CF616D"/>
    <w:rsid w:val="00CF752A"/>
    <w:rsid w:val="00D21220"/>
    <w:rsid w:val="00D22213"/>
    <w:rsid w:val="00D24FB6"/>
    <w:rsid w:val="00D336BC"/>
    <w:rsid w:val="00D55408"/>
    <w:rsid w:val="00D71833"/>
    <w:rsid w:val="00D85F95"/>
    <w:rsid w:val="00DA0CF9"/>
    <w:rsid w:val="00DD3F6C"/>
    <w:rsid w:val="00DD71BB"/>
    <w:rsid w:val="00DE039E"/>
    <w:rsid w:val="00DE2E21"/>
    <w:rsid w:val="00E07FB8"/>
    <w:rsid w:val="00E20088"/>
    <w:rsid w:val="00E234B8"/>
    <w:rsid w:val="00E32BFE"/>
    <w:rsid w:val="00E47085"/>
    <w:rsid w:val="00E54E3E"/>
    <w:rsid w:val="00E66E3D"/>
    <w:rsid w:val="00E67AE2"/>
    <w:rsid w:val="00E843B7"/>
    <w:rsid w:val="00E8705A"/>
    <w:rsid w:val="00E930AD"/>
    <w:rsid w:val="00E9389B"/>
    <w:rsid w:val="00EA30D0"/>
    <w:rsid w:val="00EA40E5"/>
    <w:rsid w:val="00EB214F"/>
    <w:rsid w:val="00EB6066"/>
    <w:rsid w:val="00EB60DE"/>
    <w:rsid w:val="00EC1F08"/>
    <w:rsid w:val="00EC2ED1"/>
    <w:rsid w:val="00ED3099"/>
    <w:rsid w:val="00EE0829"/>
    <w:rsid w:val="00EE314E"/>
    <w:rsid w:val="00EE6874"/>
    <w:rsid w:val="00F13087"/>
    <w:rsid w:val="00F2089B"/>
    <w:rsid w:val="00F218CF"/>
    <w:rsid w:val="00F31A8E"/>
    <w:rsid w:val="00F523E7"/>
    <w:rsid w:val="00F655C9"/>
    <w:rsid w:val="00F76A38"/>
    <w:rsid w:val="00F86D42"/>
    <w:rsid w:val="00F87400"/>
    <w:rsid w:val="00F87D17"/>
    <w:rsid w:val="00F911ED"/>
    <w:rsid w:val="00F96B5F"/>
    <w:rsid w:val="00FB3709"/>
    <w:rsid w:val="00FC0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65E4AF59"/>
  <w15:chartTrackingRefBased/>
  <w15:docId w15:val="{1B1A02F7-F0E3-47B5-8066-DAB8BCB55B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2E10"/>
    <w:rPr>
      <w:sz w:val="24"/>
      <w:szCs w:val="24"/>
    </w:rPr>
  </w:style>
  <w:style w:type="paragraph" w:styleId="Heading1">
    <w:name w:val="heading 1"/>
    <w:basedOn w:val="Normal"/>
    <w:next w:val="Normal"/>
    <w:qFormat/>
    <w:rsid w:val="000D2E10"/>
    <w:pPr>
      <w:keepNext/>
      <w:pBdr>
        <w:bottom w:val="single" w:sz="2" w:space="3" w:color="auto"/>
      </w:pBdr>
      <w:spacing w:before="180" w:after="60"/>
      <w:outlineLvl w:val="0"/>
    </w:pPr>
    <w:rPr>
      <w:rFonts w:ascii="Trebuchet MS" w:hAnsi="Trebuchet MS"/>
      <w:b/>
      <w:kern w:val="28"/>
      <w:sz w:val="38"/>
      <w:szCs w:val="20"/>
    </w:rPr>
  </w:style>
  <w:style w:type="paragraph" w:styleId="Heading2">
    <w:name w:val="heading 2"/>
    <w:basedOn w:val="Normal"/>
    <w:next w:val="Normal"/>
    <w:qFormat/>
    <w:rsid w:val="000D2E10"/>
    <w:pPr>
      <w:keepNext/>
      <w:spacing w:before="120"/>
      <w:outlineLvl w:val="1"/>
    </w:pPr>
    <w:rPr>
      <w:rFonts w:ascii="Trebuchet MS" w:hAnsi="Trebuchet MS"/>
      <w:sz w:val="30"/>
      <w:szCs w:val="20"/>
    </w:rPr>
  </w:style>
  <w:style w:type="paragraph" w:styleId="Heading3">
    <w:name w:val="heading 3"/>
    <w:basedOn w:val="Normal"/>
    <w:next w:val="Normal"/>
    <w:qFormat/>
    <w:rsid w:val="000D2E10"/>
    <w:pPr>
      <w:keepNext/>
      <w:spacing w:before="60"/>
      <w:outlineLvl w:val="2"/>
    </w:pPr>
    <w:rPr>
      <w:rFonts w:ascii="Trebuchet MS" w:hAnsi="Trebuchet MS"/>
      <w:b/>
      <w:szCs w:val="20"/>
    </w:rPr>
  </w:style>
  <w:style w:type="paragraph" w:styleId="Heading4">
    <w:name w:val="heading 4"/>
    <w:aliases w:val="-standalone"/>
    <w:basedOn w:val="Heading4-inline"/>
    <w:next w:val="Normal"/>
    <w:qFormat/>
    <w:rsid w:val="000D2E10"/>
    <w:pPr>
      <w:keepNext/>
      <w:spacing w:before="60" w:after="0"/>
      <w:outlineLvl w:val="3"/>
    </w:pPr>
  </w:style>
  <w:style w:type="paragraph" w:styleId="Heading6">
    <w:name w:val="heading 6"/>
    <w:basedOn w:val="Normal"/>
    <w:next w:val="Normal"/>
    <w:qFormat/>
    <w:rsid w:val="000D2E10"/>
    <w:pPr>
      <w:spacing w:before="240" w:line="240" w:lineRule="atLeast"/>
      <w:jc w:val="both"/>
      <w:outlineLvl w:val="5"/>
    </w:pPr>
    <w:rPr>
      <w:b/>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0D2E10"/>
    <w:pPr>
      <w:spacing w:after="120"/>
    </w:pPr>
    <w:rPr>
      <w:sz w:val="21"/>
      <w:szCs w:val="20"/>
    </w:rPr>
  </w:style>
  <w:style w:type="paragraph" w:styleId="Footer">
    <w:name w:val="footer"/>
    <w:basedOn w:val="Normal"/>
    <w:rsid w:val="000D2E10"/>
    <w:pPr>
      <w:tabs>
        <w:tab w:val="center" w:pos="4320"/>
        <w:tab w:val="right" w:pos="8640"/>
      </w:tabs>
    </w:pPr>
    <w:rPr>
      <w:sz w:val="20"/>
      <w:szCs w:val="20"/>
    </w:rPr>
  </w:style>
  <w:style w:type="paragraph" w:styleId="Header">
    <w:name w:val="header"/>
    <w:basedOn w:val="Normal"/>
    <w:rsid w:val="000D2E10"/>
    <w:pPr>
      <w:tabs>
        <w:tab w:val="center" w:pos="4320"/>
        <w:tab w:val="right" w:pos="8640"/>
      </w:tabs>
    </w:pPr>
    <w:rPr>
      <w:sz w:val="20"/>
      <w:szCs w:val="20"/>
    </w:rPr>
  </w:style>
  <w:style w:type="paragraph" w:customStyle="1" w:styleId="Heading4-inline">
    <w:name w:val="Heading 4-inline"/>
    <w:basedOn w:val="BodyText"/>
    <w:rsid w:val="000D2E10"/>
    <w:rPr>
      <w:rFonts w:ascii="Arial Black" w:hAnsi="Arial Black"/>
      <w:sz w:val="18"/>
    </w:rPr>
  </w:style>
  <w:style w:type="paragraph" w:customStyle="1" w:styleId="ListBullet1">
    <w:name w:val="List Bullet1"/>
    <w:basedOn w:val="BodyText"/>
    <w:rsid w:val="000D2E10"/>
    <w:pPr>
      <w:numPr>
        <w:numId w:val="1"/>
      </w:numPr>
    </w:pPr>
  </w:style>
  <w:style w:type="character" w:styleId="PageNumber">
    <w:name w:val="page number"/>
    <w:basedOn w:val="DefaultParagraphFont"/>
    <w:rsid w:val="000D2E10"/>
  </w:style>
  <w:style w:type="paragraph" w:customStyle="1" w:styleId="ScholarNote">
    <w:name w:val="ScholarNote"/>
    <w:basedOn w:val="Normal"/>
    <w:rsid w:val="000D2E10"/>
    <w:pPr>
      <w:spacing w:line="360" w:lineRule="auto"/>
    </w:pPr>
    <w:rPr>
      <w:rFonts w:ascii="Arial Narrow" w:hAnsi="Arial Narrow"/>
      <w:i/>
      <w:sz w:val="18"/>
      <w:szCs w:val="20"/>
    </w:rPr>
  </w:style>
  <w:style w:type="paragraph" w:customStyle="1" w:styleId="Tableheading">
    <w:name w:val="Table heading"/>
    <w:basedOn w:val="Heading4"/>
    <w:rsid w:val="000D2E10"/>
    <w:pPr>
      <w:spacing w:before="0"/>
    </w:pPr>
    <w:rPr>
      <w:rFonts w:ascii="MS Sans Serif" w:hAnsi="MS Sans Serif"/>
      <w:snapToGrid w:val="0"/>
      <w:color w:val="000000"/>
      <w:sz w:val="14"/>
    </w:rPr>
  </w:style>
  <w:style w:type="paragraph" w:customStyle="1" w:styleId="Tabletext">
    <w:name w:val="Table text"/>
    <w:basedOn w:val="BodyText"/>
    <w:rsid w:val="000D2E10"/>
    <w:rPr>
      <w:sz w:val="20"/>
    </w:rPr>
  </w:style>
  <w:style w:type="paragraph" w:styleId="Title">
    <w:name w:val="Title"/>
    <w:basedOn w:val="Normal"/>
    <w:qFormat/>
    <w:rsid w:val="000D2E10"/>
    <w:pPr>
      <w:spacing w:before="300" w:after="300" w:line="560" w:lineRule="exact"/>
      <w:outlineLvl w:val="0"/>
    </w:pPr>
    <w:rPr>
      <w:rFonts w:ascii="Trebuchet MS" w:hAnsi="Trebuchet MS"/>
      <w:b/>
      <w:kern w:val="28"/>
      <w:sz w:val="56"/>
      <w:szCs w:val="20"/>
    </w:rPr>
  </w:style>
  <w:style w:type="paragraph" w:customStyle="1" w:styleId="Bodytexttable">
    <w:name w:val="Body text table"/>
    <w:basedOn w:val="Normal"/>
    <w:rsid w:val="000D2E10"/>
    <w:pPr>
      <w:tabs>
        <w:tab w:val="right" w:pos="9360"/>
      </w:tabs>
      <w:spacing w:before="240" w:after="120"/>
    </w:pPr>
    <w:rPr>
      <w:rFonts w:ascii="Arial" w:hAnsi="Arial"/>
      <w:bCs/>
      <w:sz w:val="18"/>
      <w:szCs w:val="20"/>
    </w:rPr>
  </w:style>
  <w:style w:type="paragraph" w:customStyle="1" w:styleId="Tableheadleft">
    <w:name w:val="Table head left"/>
    <w:basedOn w:val="Normal"/>
    <w:rsid w:val="000D2E10"/>
    <w:rPr>
      <w:rFonts w:ascii="Arial" w:hAnsi="Arial"/>
      <w:b/>
      <w:sz w:val="16"/>
      <w:szCs w:val="20"/>
    </w:rPr>
  </w:style>
  <w:style w:type="paragraph" w:styleId="BalloonText">
    <w:name w:val="Balloon Text"/>
    <w:basedOn w:val="Normal"/>
    <w:semiHidden/>
    <w:rsid w:val="0058714B"/>
    <w:rPr>
      <w:rFonts w:ascii="Tahoma" w:hAnsi="Tahoma" w:cs="Tahoma"/>
      <w:sz w:val="16"/>
      <w:szCs w:val="16"/>
    </w:rPr>
  </w:style>
  <w:style w:type="character" w:styleId="Hyperlink">
    <w:name w:val="Hyperlink"/>
    <w:rsid w:val="00A83853"/>
    <w:rPr>
      <w:color w:val="0000FF"/>
      <w:u w:val="single"/>
    </w:rPr>
  </w:style>
  <w:style w:type="table" w:styleId="TableGrid">
    <w:name w:val="Table Grid"/>
    <w:basedOn w:val="TableNormal"/>
    <w:rsid w:val="00F911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rsid w:val="0017642C"/>
    <w:rPr>
      <w:sz w:val="21"/>
      <w:lang w:val="en-US" w:eastAsia="en-US" w:bidi="ar-SA"/>
    </w:rPr>
  </w:style>
  <w:style w:type="character" w:styleId="Strong">
    <w:name w:val="Strong"/>
    <w:qFormat/>
    <w:rsid w:val="0017642C"/>
    <w:rPr>
      <w:b/>
      <w:bCs/>
    </w:rPr>
  </w:style>
  <w:style w:type="paragraph" w:styleId="FootnoteText">
    <w:name w:val="footnote text"/>
    <w:basedOn w:val="Normal"/>
    <w:semiHidden/>
    <w:rsid w:val="00A55357"/>
    <w:rPr>
      <w:sz w:val="20"/>
      <w:szCs w:val="20"/>
    </w:rPr>
  </w:style>
  <w:style w:type="character" w:styleId="FollowedHyperlink">
    <w:name w:val="FollowedHyperlink"/>
    <w:rsid w:val="004C6345"/>
    <w:rPr>
      <w:color w:val="800080"/>
      <w:u w:val="single"/>
    </w:rPr>
  </w:style>
  <w:style w:type="character" w:styleId="CommentReference">
    <w:name w:val="annotation reference"/>
    <w:uiPriority w:val="99"/>
    <w:semiHidden/>
    <w:unhideWhenUsed/>
    <w:rsid w:val="00BE0736"/>
    <w:rPr>
      <w:sz w:val="16"/>
      <w:szCs w:val="16"/>
    </w:rPr>
  </w:style>
  <w:style w:type="paragraph" w:styleId="CommentText">
    <w:name w:val="annotation text"/>
    <w:basedOn w:val="Normal"/>
    <w:link w:val="CommentTextChar"/>
    <w:uiPriority w:val="99"/>
    <w:semiHidden/>
    <w:unhideWhenUsed/>
    <w:rsid w:val="00BE0736"/>
    <w:rPr>
      <w:sz w:val="20"/>
      <w:szCs w:val="20"/>
    </w:rPr>
  </w:style>
  <w:style w:type="character" w:customStyle="1" w:styleId="CommentTextChar">
    <w:name w:val="Comment Text Char"/>
    <w:basedOn w:val="DefaultParagraphFont"/>
    <w:link w:val="CommentText"/>
    <w:uiPriority w:val="99"/>
    <w:semiHidden/>
    <w:rsid w:val="00BE0736"/>
  </w:style>
  <w:style w:type="paragraph" w:styleId="CommentSubject">
    <w:name w:val="annotation subject"/>
    <w:basedOn w:val="CommentText"/>
    <w:next w:val="CommentText"/>
    <w:link w:val="CommentSubjectChar"/>
    <w:uiPriority w:val="99"/>
    <w:semiHidden/>
    <w:unhideWhenUsed/>
    <w:rsid w:val="00BE0736"/>
    <w:rPr>
      <w:b/>
      <w:bCs/>
    </w:rPr>
  </w:style>
  <w:style w:type="character" w:customStyle="1" w:styleId="CommentSubjectChar">
    <w:name w:val="Comment Subject Char"/>
    <w:link w:val="CommentSubject"/>
    <w:uiPriority w:val="99"/>
    <w:semiHidden/>
    <w:rsid w:val="00BE0736"/>
    <w:rPr>
      <w:b/>
      <w:bCs/>
    </w:rPr>
  </w:style>
  <w:style w:type="paragraph" w:styleId="Revision">
    <w:name w:val="Revision"/>
    <w:hidden/>
    <w:uiPriority w:val="99"/>
    <w:semiHidden/>
    <w:rsid w:val="00BE0736"/>
    <w:rPr>
      <w:sz w:val="24"/>
      <w:szCs w:val="24"/>
    </w:rPr>
  </w:style>
  <w:style w:type="paragraph" w:customStyle="1" w:styleId="Form-Title1">
    <w:name w:val="Form - Title 1"/>
    <w:basedOn w:val="Normal"/>
    <w:link w:val="Form-Title1Char"/>
    <w:qFormat/>
    <w:rsid w:val="00AF6731"/>
    <w:pPr>
      <w:widowControl w:val="0"/>
      <w:spacing w:before="80"/>
      <w:jc w:val="right"/>
    </w:pPr>
    <w:rPr>
      <w:rFonts w:ascii="Calibri" w:hAnsi="Calibri"/>
      <w:bCs/>
      <w:sz w:val="40"/>
    </w:rPr>
  </w:style>
  <w:style w:type="character" w:customStyle="1" w:styleId="Form-Title1Char">
    <w:name w:val="Form - Title 1 Char"/>
    <w:link w:val="Form-Title1"/>
    <w:rsid w:val="00AF6731"/>
    <w:rPr>
      <w:rFonts w:ascii="Calibri" w:hAnsi="Calibri"/>
      <w:bCs/>
      <w:sz w:val="40"/>
      <w:szCs w:val="24"/>
    </w:rPr>
  </w:style>
  <w:style w:type="paragraph" w:customStyle="1" w:styleId="Form-Title2">
    <w:name w:val="Form - Title 2"/>
    <w:basedOn w:val="Header"/>
    <w:link w:val="Form-Title2Char"/>
    <w:qFormat/>
    <w:rsid w:val="00AF6731"/>
    <w:pPr>
      <w:widowControl w:val="0"/>
      <w:tabs>
        <w:tab w:val="clear" w:pos="4320"/>
        <w:tab w:val="clear" w:pos="8640"/>
        <w:tab w:val="right" w:pos="7182"/>
      </w:tabs>
      <w:jc w:val="right"/>
    </w:pPr>
    <w:rPr>
      <w:rFonts w:ascii="Arial Black" w:hAnsi="Arial Black"/>
      <w:bCs/>
      <w:sz w:val="22"/>
    </w:rPr>
  </w:style>
  <w:style w:type="character" w:customStyle="1" w:styleId="Form-Title2Char">
    <w:name w:val="Form - Title 2 Char"/>
    <w:link w:val="Form-Title2"/>
    <w:rsid w:val="00AF6731"/>
    <w:rPr>
      <w:rFonts w:ascii="Arial Black" w:hAnsi="Arial Black"/>
      <w:bCs/>
      <w:sz w:val="22"/>
    </w:rPr>
  </w:style>
  <w:style w:type="paragraph" w:customStyle="1" w:styleId="Form-Title3">
    <w:name w:val="Form - Title 3"/>
    <w:basedOn w:val="Header"/>
    <w:link w:val="Form-Title3Char"/>
    <w:qFormat/>
    <w:rsid w:val="00AF6731"/>
    <w:pPr>
      <w:widowControl w:val="0"/>
      <w:tabs>
        <w:tab w:val="clear" w:pos="4320"/>
        <w:tab w:val="clear" w:pos="8640"/>
        <w:tab w:val="right" w:pos="7182"/>
      </w:tabs>
      <w:jc w:val="right"/>
    </w:pPr>
    <w:rPr>
      <w:rFonts w:ascii="Calibri" w:hAnsi="Calibri"/>
      <w:bCs/>
      <w:sz w:val="22"/>
    </w:rPr>
  </w:style>
  <w:style w:type="character" w:customStyle="1" w:styleId="Form-Title3Char">
    <w:name w:val="Form - Title 3 Char"/>
    <w:link w:val="Form-Title3"/>
    <w:rsid w:val="00AF6731"/>
    <w:rPr>
      <w:rFonts w:ascii="Calibri" w:hAnsi="Calibri"/>
      <w:bCs/>
      <w:sz w:val="22"/>
    </w:rPr>
  </w:style>
  <w:style w:type="paragraph" w:customStyle="1" w:styleId="Form-Heading2">
    <w:name w:val="Form - Heading 2"/>
    <w:link w:val="Form-Heading2Char"/>
    <w:qFormat/>
    <w:rsid w:val="00AF6731"/>
    <w:pPr>
      <w:widowControl w:val="0"/>
      <w:pBdr>
        <w:bottom w:val="single" w:sz="8" w:space="1" w:color="auto"/>
      </w:pBdr>
      <w:spacing w:before="360" w:after="60"/>
    </w:pPr>
    <w:rPr>
      <w:rFonts w:ascii="Calibri" w:hAnsi="Calibri"/>
      <w:b/>
      <w:sz w:val="28"/>
      <w:szCs w:val="24"/>
    </w:rPr>
  </w:style>
  <w:style w:type="character" w:customStyle="1" w:styleId="Form-Heading2Char">
    <w:name w:val="Form - Heading 2 Char"/>
    <w:link w:val="Form-Heading2"/>
    <w:rsid w:val="00AF6731"/>
    <w:rPr>
      <w:rFonts w:ascii="Calibri" w:hAnsi="Calibri"/>
      <w:b/>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hyperlink" Target="https://www.pca.state.mn.us/business-with-us/air-emissions-risk-analysis-aera"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1.bin"/><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pca.state.mn.us/business-with-us/air-emissions-risk-analysis-aera"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32966C2BD65E54BBBE133EDCB429956" ma:contentTypeVersion="15" ma:contentTypeDescription="Create a new document." ma:contentTypeScope="" ma:versionID="82f44900780cd4df13bf111257975a97">
  <xsd:schema xmlns:xsd="http://www.w3.org/2001/XMLSchema" xmlns:xs="http://www.w3.org/2001/XMLSchema" xmlns:p="http://schemas.microsoft.com/office/2006/metadata/properties" xmlns:ns2="df1db236-f4ed-46d7-a734-34aadf213676" xmlns:ns3="df7176e6-ff46-46f8-8b8f-d830a43c7201" targetNamespace="http://schemas.microsoft.com/office/2006/metadata/properties" ma:root="true" ma:fieldsID="9a6291997aaac28f6977444ced3eedae" ns2:_="" ns3:_="">
    <xsd:import namespace="df1db236-f4ed-46d7-a734-34aadf213676"/>
    <xsd:import namespace="df7176e6-ff46-46f8-8b8f-d830a43c720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1db236-f4ed-46d7-a734-34aadf2136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19cb8a3-2c43-49ff-bdd4-56a41dc47caf" ma:termSetId="09814cd3-568e-fe90-9814-8d621ff8fb84" ma:anchorId="fba54fb3-c3e1-fe81-a776-ca4b69148c4d" ma:open="true" ma:isKeyword="false">
      <xsd:complexType>
        <xsd:sequence>
          <xsd:element ref="pc:Terms" minOccurs="0" maxOccurs="1"/>
        </xsd:sequence>
      </xsd:complexType>
    </xsd:element>
    <xsd:element name="MediaLengthInSeconds" ma:index="20" nillable="true" ma:displayName="MediaLengthInSeconds" ma:hidden="true"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7176e6-ff46-46f8-8b8f-d830a43c720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e0e5d185-6976-4a33-815b-9a8f930636da}" ma:internalName="TaxCatchAll" ma:showField="CatchAllData" ma:web="df7176e6-ff46-46f8-8b8f-d830a43c72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df7176e6-ff46-46f8-8b8f-d830a43c7201" xsi:nil="true"/>
    <lcf76f155ced4ddcb4097134ff3c332f xmlns="df1db236-f4ed-46d7-a734-34aadf21367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92C14A-AC4A-4E4A-88AB-06C8C1A714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1db236-f4ed-46d7-a734-34aadf213676"/>
    <ds:schemaRef ds:uri="df7176e6-ff46-46f8-8b8f-d830a43c720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B128D85-2F9A-46C9-80D2-2A2A92911545}">
  <ds:schemaRefs>
    <ds:schemaRef ds:uri="http://schemas.openxmlformats.org/officeDocument/2006/bibliography"/>
  </ds:schemaRefs>
</ds:datastoreItem>
</file>

<file path=customXml/itemProps3.xml><?xml version="1.0" encoding="utf-8"?>
<ds:datastoreItem xmlns:ds="http://schemas.openxmlformats.org/officeDocument/2006/customXml" ds:itemID="{1DDE13B8-E048-475B-8E43-9AF756716178}">
  <ds:schemaRefs>
    <ds:schemaRef ds:uri="http://schemas.microsoft.com/office/2006/metadata/properties"/>
    <ds:schemaRef ds:uri="http://schemas.microsoft.com/office/infopath/2007/PartnerControls"/>
    <ds:schemaRef ds:uri="df7176e6-ff46-46f8-8b8f-d830a43c7201"/>
    <ds:schemaRef ds:uri="df1db236-f4ed-46d7-a734-34aadf213676"/>
  </ds:schemaRefs>
</ds:datastoreItem>
</file>

<file path=customXml/itemProps4.xml><?xml version="1.0" encoding="utf-8"?>
<ds:datastoreItem xmlns:ds="http://schemas.openxmlformats.org/officeDocument/2006/customXml" ds:itemID="{B26B9E07-8082-4C9A-AEE9-8F4996C57A0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116</TotalTime>
  <Pages>8</Pages>
  <Words>1685</Words>
  <Characters>9638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AERA-02b Qualitative information instructions - Air Emissions Risk Analysis</vt:lpstr>
    </vt:vector>
  </TitlesOfParts>
  <Manager>Sandra Simbeck</Manager>
  <Company>PCA</Company>
  <LinksUpToDate>false</LinksUpToDate>
  <CharactersWithSpaces>11301</CharactersWithSpaces>
  <SharedDoc>false</SharedDoc>
  <HLinks>
    <vt:vector size="12" baseType="variant">
      <vt:variant>
        <vt:i4>327750</vt:i4>
      </vt:variant>
      <vt:variant>
        <vt:i4>6</vt:i4>
      </vt:variant>
      <vt:variant>
        <vt:i4>0</vt:i4>
      </vt:variant>
      <vt:variant>
        <vt:i4>5</vt:i4>
      </vt:variant>
      <vt:variant>
        <vt:lpwstr>https://www.pca.state.mn.us/business-with-us/air-emissions-risk-analysis-aera</vt:lpwstr>
      </vt:variant>
      <vt:variant>
        <vt:lpwstr/>
      </vt:variant>
      <vt:variant>
        <vt:i4>327750</vt:i4>
      </vt:variant>
      <vt:variant>
        <vt:i4>0</vt:i4>
      </vt:variant>
      <vt:variant>
        <vt:i4>0</vt:i4>
      </vt:variant>
      <vt:variant>
        <vt:i4>5</vt:i4>
      </vt:variant>
      <vt:variant>
        <vt:lpwstr>https://www.pca.state.mn.us/business-with-us/air-emissions-risk-analysis-aera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AERA-02b Qualitative information instructions - Air Emissions Risk Analysis</dc:title>
  <dc:subject>Project proposers use the forms and guidance to complete AERAs, which support EAWs, permitting, and/or answer risk related questions.</dc:subject>
  <dc:creator>Minnesota Pollution Control Agency - Annastasia Sienko (Sandra Simbeck)</dc:creator>
  <cp:keywords>Minnesota Pollution Control Agency,aq9-02b,air quality,qualitative information,instructions</cp:keywords>
  <dc:description>Instructions to forms - PDF on Web</dc:description>
  <cp:lastModifiedBy>Simbeck, Sandra (MPCA)</cp:lastModifiedBy>
  <cp:revision>33</cp:revision>
  <cp:lastPrinted>2014-02-28T13:47:00Z</cp:lastPrinted>
  <dcterms:created xsi:type="dcterms:W3CDTF">2020-06-25T15:34:00Z</dcterms:created>
  <dcterms:modified xsi:type="dcterms:W3CDTF">2024-02-27T20:22:00Z</dcterms:modified>
  <cp:category>air quality,air emissions risk analysis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0x010100832966C2BD65E54BBBE133EDCB429956</vt:lpwstr>
  </property>
  <property fmtid="{D5CDD505-2E9C-101B-9397-08002B2CF9AE}" pid="3" name="MediaServiceImageTags">
    <vt:lpwstr/>
  </property>
</Properties>
</file>