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Pr>
      <w:tblGrid>
        <w:gridCol w:w="4410"/>
        <w:gridCol w:w="6318"/>
      </w:tblGrid>
      <w:tr w:rsidR="007C1870" w:rsidTr="00FE3FFE">
        <w:trPr>
          <w:cantSplit/>
          <w:trHeight w:val="1350"/>
        </w:trPr>
        <w:tc>
          <w:tcPr>
            <w:tcW w:w="4410" w:type="dxa"/>
          </w:tcPr>
          <w:p w:rsidR="007C1870" w:rsidRDefault="00FE3FFE" w:rsidP="00FE3FFE">
            <w:pPr>
              <w:spacing w:before="120"/>
            </w:pPr>
            <w:r>
              <w:rPr>
                <w:noProof/>
              </w:rPr>
              <w:drawing>
                <wp:inline distT="0" distB="0" distL="0" distR="0" wp14:anchorId="6B3C4959" wp14:editId="02D6BEFE">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318" w:type="dxa"/>
          </w:tcPr>
          <w:p w:rsidR="007C1870" w:rsidRPr="00FE3FFE" w:rsidRDefault="007C1870" w:rsidP="00FE3FFE">
            <w:pPr>
              <w:pStyle w:val="Form-Title1"/>
              <w:spacing w:before="0"/>
              <w:rPr>
                <w:szCs w:val="40"/>
              </w:rPr>
            </w:pPr>
            <w:r w:rsidRPr="00FE3FFE">
              <w:rPr>
                <w:szCs w:val="40"/>
              </w:rPr>
              <w:t>CAP-IA</w:t>
            </w:r>
          </w:p>
          <w:p w:rsidR="007C1870" w:rsidRPr="00FE3FFE" w:rsidRDefault="00FE3FFE" w:rsidP="00FE3FFE">
            <w:pPr>
              <w:pStyle w:val="Form-Title2"/>
            </w:pPr>
            <w:r w:rsidRPr="00FE3FFE">
              <w:t>Insignificant activities</w:t>
            </w:r>
          </w:p>
          <w:p w:rsidR="007C1870" w:rsidRPr="00FE3FFE" w:rsidRDefault="005768D7" w:rsidP="00FE3FFE">
            <w:pPr>
              <w:pStyle w:val="Form-Title3"/>
              <w:spacing w:before="20"/>
            </w:pPr>
            <w:r w:rsidRPr="00FE3FFE">
              <w:t>Air Quality Permit</w:t>
            </w:r>
            <w:r w:rsidR="007C1870" w:rsidRPr="00FE3FFE">
              <w:t xml:space="preserve"> </w:t>
            </w:r>
            <w:r w:rsidRPr="00FE3FFE">
              <w:t>Program</w:t>
            </w:r>
          </w:p>
          <w:p w:rsidR="005A3F54" w:rsidRPr="00DC13EB" w:rsidRDefault="005A3F54" w:rsidP="005A3F54">
            <w:pPr>
              <w:pStyle w:val="Header"/>
              <w:tabs>
                <w:tab w:val="clear" w:pos="4320"/>
                <w:tab w:val="clear" w:pos="8640"/>
                <w:tab w:val="right" w:pos="7182"/>
              </w:tabs>
              <w:spacing w:before="120"/>
              <w:jc w:val="right"/>
              <w:rPr>
                <w:rFonts w:ascii="Trebuchet MS" w:hAnsi="Trebuchet MS"/>
                <w:bCs/>
                <w:sz w:val="20"/>
              </w:rPr>
            </w:pPr>
            <w:r w:rsidRPr="00FE5729">
              <w:rPr>
                <w:rFonts w:ascii="Arial" w:hAnsi="Arial"/>
                <w:bCs/>
                <w:i/>
                <w:sz w:val="16"/>
                <w:szCs w:val="16"/>
              </w:rPr>
              <w:t>Doc Type:  Permit Application</w:t>
            </w:r>
          </w:p>
        </w:tc>
      </w:tr>
    </w:tbl>
    <w:p w:rsidR="00DE76B4" w:rsidRPr="00387409" w:rsidRDefault="00387409" w:rsidP="0031788C">
      <w:pPr>
        <w:tabs>
          <w:tab w:val="left" w:pos="1330"/>
          <w:tab w:val="left" w:pos="5143"/>
        </w:tabs>
        <w:spacing w:before="360" w:after="240"/>
        <w:ind w:left="-11"/>
        <w:jc w:val="right"/>
        <w:rPr>
          <w:rFonts w:ascii="Arial" w:hAnsi="Arial" w:cs="Arial"/>
          <w:b/>
          <w:sz w:val="20"/>
        </w:rPr>
      </w:pPr>
      <w:r>
        <w:rPr>
          <w:rFonts w:ascii="Arial" w:hAnsi="Arial" w:cs="Arial"/>
          <w:b/>
          <w:sz w:val="20"/>
        </w:rPr>
        <w:t xml:space="preserve">Instructions on </w:t>
      </w:r>
      <w:r w:rsidR="0031788C">
        <w:rPr>
          <w:rFonts w:ascii="Arial" w:hAnsi="Arial" w:cs="Arial"/>
          <w:b/>
          <w:sz w:val="20"/>
        </w:rPr>
        <w:t>p</w:t>
      </w:r>
      <w:r>
        <w:rPr>
          <w:rFonts w:ascii="Arial" w:hAnsi="Arial" w:cs="Arial"/>
          <w:b/>
          <w:sz w:val="20"/>
        </w:rPr>
        <w:t>age 2</w:t>
      </w:r>
    </w:p>
    <w:tbl>
      <w:tblPr>
        <w:tblW w:w="10710" w:type="dxa"/>
        <w:tblInd w:w="-47" w:type="dxa"/>
        <w:tblBorders>
          <w:bottom w:val="single" w:sz="2" w:space="0" w:color="auto"/>
          <w:insideH w:val="single" w:sz="2" w:space="0" w:color="auto"/>
        </w:tblBorders>
        <w:tblLayout w:type="fixed"/>
        <w:tblCellMar>
          <w:left w:w="43" w:type="dxa"/>
          <w:right w:w="43" w:type="dxa"/>
        </w:tblCellMar>
        <w:tblLook w:val="01E0" w:firstRow="1" w:lastRow="1" w:firstColumn="1" w:lastColumn="1" w:noHBand="0" w:noVBand="0"/>
      </w:tblPr>
      <w:tblGrid>
        <w:gridCol w:w="1849"/>
        <w:gridCol w:w="671"/>
        <w:gridCol w:w="2610"/>
        <w:gridCol w:w="2675"/>
        <w:gridCol w:w="2905"/>
      </w:tblGrid>
      <w:tr w:rsidR="00691843" w:rsidRPr="00112032" w:rsidTr="003C41E2">
        <w:tc>
          <w:tcPr>
            <w:tcW w:w="2520" w:type="dxa"/>
            <w:gridSpan w:val="2"/>
            <w:tcBorders>
              <w:top w:val="nil"/>
              <w:bottom w:val="nil"/>
            </w:tcBorders>
          </w:tcPr>
          <w:p w:rsidR="00691843" w:rsidRPr="00112032" w:rsidRDefault="00691843" w:rsidP="00691843">
            <w:pPr>
              <w:tabs>
                <w:tab w:val="left" w:pos="450"/>
              </w:tabs>
              <w:spacing w:before="120"/>
              <w:ind w:left="46"/>
              <w:rPr>
                <w:rFonts w:ascii="Arial" w:hAnsi="Arial" w:cs="Arial"/>
                <w:sz w:val="18"/>
                <w:szCs w:val="18"/>
              </w:rPr>
            </w:pPr>
            <w:r w:rsidRPr="00691843">
              <w:rPr>
                <w:rFonts w:ascii="Arial" w:hAnsi="Arial" w:cs="Arial"/>
                <w:b/>
                <w:sz w:val="18"/>
                <w:szCs w:val="18"/>
              </w:rPr>
              <w:t>1a)</w:t>
            </w:r>
            <w:r w:rsidRPr="00112032">
              <w:rPr>
                <w:rFonts w:ascii="Arial" w:hAnsi="Arial" w:cs="Arial"/>
                <w:sz w:val="18"/>
                <w:szCs w:val="18"/>
              </w:rPr>
              <w:tab/>
              <w:t xml:space="preserve">AQ Facility ID </w:t>
            </w:r>
            <w:r>
              <w:rPr>
                <w:rFonts w:ascii="Arial" w:hAnsi="Arial" w:cs="Arial"/>
                <w:sz w:val="18"/>
                <w:szCs w:val="18"/>
              </w:rPr>
              <w:t>number</w:t>
            </w:r>
            <w:r w:rsidRPr="00112032">
              <w:rPr>
                <w:rFonts w:ascii="Arial" w:hAnsi="Arial" w:cs="Arial"/>
                <w:sz w:val="18"/>
                <w:szCs w:val="18"/>
              </w:rPr>
              <w:t>:</w:t>
            </w:r>
          </w:p>
        </w:tc>
        <w:tc>
          <w:tcPr>
            <w:tcW w:w="2610" w:type="dxa"/>
            <w:tcBorders>
              <w:top w:val="nil"/>
              <w:bottom w:val="single" w:sz="2" w:space="0" w:color="auto"/>
            </w:tcBorders>
            <w:vAlign w:val="bottom"/>
          </w:tcPr>
          <w:p w:rsidR="00691843" w:rsidRPr="00112032" w:rsidRDefault="00691843" w:rsidP="00691843">
            <w:pPr>
              <w:spacing w:before="120"/>
              <w:rPr>
                <w:rFonts w:ascii="Arial" w:hAnsi="Arial" w:cs="Arial"/>
                <w:sz w:val="18"/>
                <w:szCs w:val="18"/>
              </w:rPr>
            </w:pPr>
            <w:r w:rsidRPr="00112032">
              <w:rPr>
                <w:rFonts w:ascii="Arial" w:hAnsi="Arial" w:cs="Arial"/>
                <w:sz w:val="18"/>
                <w:szCs w:val="18"/>
              </w:rPr>
              <w:fldChar w:fldCharType="begin">
                <w:ffData>
                  <w:name w:val="Text109"/>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bookmarkStart w:id="0" w:name="_GoBack"/>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bookmarkEnd w:id="0"/>
            <w:r w:rsidRPr="00112032">
              <w:rPr>
                <w:rFonts w:ascii="Arial" w:hAnsi="Arial" w:cs="Arial"/>
                <w:sz w:val="18"/>
                <w:szCs w:val="18"/>
              </w:rPr>
              <w:fldChar w:fldCharType="end"/>
            </w:r>
          </w:p>
        </w:tc>
        <w:tc>
          <w:tcPr>
            <w:tcW w:w="2675" w:type="dxa"/>
            <w:tcBorders>
              <w:top w:val="nil"/>
              <w:bottom w:val="nil"/>
            </w:tcBorders>
            <w:vAlign w:val="bottom"/>
          </w:tcPr>
          <w:p w:rsidR="00691843" w:rsidRPr="00112032" w:rsidRDefault="00691843" w:rsidP="00F6641D">
            <w:pPr>
              <w:spacing w:before="120"/>
              <w:jc w:val="right"/>
              <w:rPr>
                <w:rFonts w:ascii="Arial" w:hAnsi="Arial" w:cs="Arial"/>
                <w:sz w:val="18"/>
                <w:szCs w:val="18"/>
              </w:rPr>
            </w:pPr>
            <w:r w:rsidRPr="00691843">
              <w:rPr>
                <w:rFonts w:ascii="Arial" w:hAnsi="Arial" w:cs="Arial"/>
                <w:b/>
                <w:sz w:val="18"/>
                <w:szCs w:val="18"/>
              </w:rPr>
              <w:t>1b)</w:t>
            </w:r>
            <w:r w:rsidRPr="00112032">
              <w:rPr>
                <w:rFonts w:ascii="Arial" w:hAnsi="Arial" w:cs="Arial"/>
                <w:sz w:val="18"/>
                <w:szCs w:val="18"/>
              </w:rPr>
              <w:t xml:space="preserve">  Agency Interest ID </w:t>
            </w:r>
            <w:r>
              <w:rPr>
                <w:rFonts w:ascii="Arial" w:hAnsi="Arial" w:cs="Arial"/>
                <w:sz w:val="18"/>
                <w:szCs w:val="18"/>
              </w:rPr>
              <w:t>number</w:t>
            </w:r>
            <w:r w:rsidRPr="00112032">
              <w:rPr>
                <w:rFonts w:ascii="Arial" w:hAnsi="Arial" w:cs="Arial"/>
                <w:sz w:val="18"/>
                <w:szCs w:val="18"/>
              </w:rPr>
              <w:t>:</w:t>
            </w:r>
          </w:p>
        </w:tc>
        <w:tc>
          <w:tcPr>
            <w:tcW w:w="2905" w:type="dxa"/>
            <w:tcBorders>
              <w:top w:val="nil"/>
              <w:bottom w:val="single" w:sz="2" w:space="0" w:color="auto"/>
            </w:tcBorders>
            <w:vAlign w:val="bottom"/>
          </w:tcPr>
          <w:p w:rsidR="00691843" w:rsidRPr="00112032" w:rsidRDefault="00691843" w:rsidP="00691843">
            <w:pPr>
              <w:spacing w:before="120"/>
              <w:rPr>
                <w:rFonts w:ascii="Arial" w:hAnsi="Arial" w:cs="Arial"/>
                <w:sz w:val="18"/>
                <w:szCs w:val="18"/>
              </w:rPr>
            </w:pPr>
            <w:r w:rsidRPr="00112032">
              <w:rPr>
                <w:rFonts w:ascii="Arial" w:hAnsi="Arial" w:cs="Arial"/>
                <w:sz w:val="18"/>
                <w:szCs w:val="18"/>
              </w:rPr>
              <w:fldChar w:fldCharType="begin">
                <w:ffData>
                  <w:name w:val="Text110"/>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p>
        </w:tc>
      </w:tr>
      <w:tr w:rsidR="00850F61" w:rsidRPr="00112032" w:rsidTr="003C41E2">
        <w:tblPrEx>
          <w:tblBorders>
            <w:bottom w:val="none" w:sz="0" w:space="0" w:color="auto"/>
            <w:insideH w:val="none" w:sz="0" w:space="0" w:color="auto"/>
          </w:tblBorders>
          <w:tblLook w:val="0000" w:firstRow="0" w:lastRow="0" w:firstColumn="0" w:lastColumn="0" w:noHBand="0" w:noVBand="0"/>
        </w:tblPrEx>
        <w:tc>
          <w:tcPr>
            <w:tcW w:w="1849" w:type="dxa"/>
          </w:tcPr>
          <w:p w:rsidR="00850F61" w:rsidRPr="00112032" w:rsidRDefault="00850F61" w:rsidP="00850F61">
            <w:pPr>
              <w:tabs>
                <w:tab w:val="left" w:pos="450"/>
              </w:tabs>
              <w:spacing w:before="120"/>
              <w:ind w:left="46"/>
              <w:rPr>
                <w:rFonts w:ascii="Arial" w:hAnsi="Arial" w:cs="Arial"/>
                <w:sz w:val="18"/>
                <w:szCs w:val="18"/>
              </w:rPr>
            </w:pPr>
            <w:r w:rsidRPr="00691843">
              <w:rPr>
                <w:rFonts w:ascii="Arial" w:hAnsi="Arial" w:cs="Arial"/>
                <w:b/>
                <w:sz w:val="18"/>
                <w:szCs w:val="18"/>
              </w:rPr>
              <w:t>2)</w:t>
            </w:r>
            <w:r w:rsidRPr="00112032">
              <w:rPr>
                <w:rFonts w:ascii="Arial" w:hAnsi="Arial" w:cs="Arial"/>
                <w:sz w:val="18"/>
                <w:szCs w:val="18"/>
              </w:rPr>
              <w:tab/>
              <w:t xml:space="preserve">Facility </w:t>
            </w:r>
            <w:r>
              <w:rPr>
                <w:rFonts w:ascii="Arial" w:hAnsi="Arial" w:cs="Arial"/>
                <w:sz w:val="18"/>
                <w:szCs w:val="18"/>
              </w:rPr>
              <w:t>n</w:t>
            </w:r>
            <w:r w:rsidRPr="00112032">
              <w:rPr>
                <w:rFonts w:ascii="Arial" w:hAnsi="Arial" w:cs="Arial"/>
                <w:sz w:val="18"/>
                <w:szCs w:val="18"/>
              </w:rPr>
              <w:t>ame:</w:t>
            </w:r>
          </w:p>
        </w:tc>
        <w:tc>
          <w:tcPr>
            <w:tcW w:w="8861" w:type="dxa"/>
            <w:gridSpan w:val="4"/>
            <w:tcBorders>
              <w:bottom w:val="single" w:sz="2" w:space="0" w:color="auto"/>
            </w:tcBorders>
            <w:vAlign w:val="bottom"/>
          </w:tcPr>
          <w:p w:rsidR="00850F61" w:rsidRPr="00112032" w:rsidRDefault="00850F61" w:rsidP="00850F61">
            <w:pPr>
              <w:spacing w:before="120"/>
              <w:ind w:left="374" w:hanging="374"/>
              <w:rPr>
                <w:rFonts w:ascii="Arial" w:hAnsi="Arial" w:cs="Arial"/>
                <w:sz w:val="18"/>
                <w:szCs w:val="18"/>
              </w:rPr>
            </w:pPr>
            <w:r w:rsidRPr="00112032">
              <w:rPr>
                <w:rFonts w:ascii="Arial" w:hAnsi="Arial" w:cs="Arial"/>
                <w:sz w:val="18"/>
                <w:szCs w:val="18"/>
              </w:rPr>
              <w:fldChar w:fldCharType="begin">
                <w:ffData>
                  <w:name w:val="Text23"/>
                  <w:enabled/>
                  <w:calcOnExit w:val="0"/>
                  <w:textInput/>
                </w:ffData>
              </w:fldChar>
            </w:r>
            <w:r w:rsidRPr="00112032">
              <w:rPr>
                <w:rFonts w:ascii="Arial" w:hAnsi="Arial" w:cs="Arial"/>
                <w:sz w:val="18"/>
                <w:szCs w:val="18"/>
              </w:rPr>
              <w:instrText xml:space="preserve"> FORMTEXT </w:instrText>
            </w:r>
            <w:r w:rsidRPr="00112032">
              <w:rPr>
                <w:rFonts w:ascii="Arial" w:hAnsi="Arial" w:cs="Arial"/>
                <w:sz w:val="18"/>
                <w:szCs w:val="18"/>
              </w:rPr>
            </w:r>
            <w:r w:rsidRPr="00112032">
              <w:rPr>
                <w:rFonts w:ascii="Arial" w:hAnsi="Arial" w:cs="Arial"/>
                <w:sz w:val="18"/>
                <w:szCs w:val="18"/>
              </w:rPr>
              <w:fldChar w:fldCharType="separate"/>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noProof/>
                <w:sz w:val="18"/>
                <w:szCs w:val="18"/>
              </w:rPr>
              <w:t> </w:t>
            </w:r>
            <w:r w:rsidRPr="00112032">
              <w:rPr>
                <w:rFonts w:ascii="Arial" w:hAnsi="Arial" w:cs="Arial"/>
                <w:sz w:val="18"/>
                <w:szCs w:val="18"/>
              </w:rPr>
              <w:fldChar w:fldCharType="end"/>
            </w:r>
          </w:p>
        </w:tc>
      </w:tr>
      <w:tr w:rsidR="00850F61" w:rsidRPr="00112032" w:rsidTr="003C41E2">
        <w:tblPrEx>
          <w:tblBorders>
            <w:bottom w:val="none" w:sz="0" w:space="0" w:color="auto"/>
            <w:insideH w:val="none" w:sz="0" w:space="0" w:color="auto"/>
          </w:tblBorders>
          <w:tblLook w:val="0000" w:firstRow="0" w:lastRow="0" w:firstColumn="0" w:lastColumn="0" w:noHBand="0" w:noVBand="0"/>
        </w:tblPrEx>
        <w:trPr>
          <w:trHeight w:val="328"/>
        </w:trPr>
        <w:tc>
          <w:tcPr>
            <w:tcW w:w="10710" w:type="dxa"/>
            <w:gridSpan w:val="5"/>
          </w:tcPr>
          <w:p w:rsidR="00850F61" w:rsidRPr="00112032" w:rsidRDefault="00850F61" w:rsidP="003C41E2">
            <w:pPr>
              <w:tabs>
                <w:tab w:val="left" w:pos="450"/>
              </w:tabs>
              <w:spacing w:before="120"/>
              <w:ind w:left="43"/>
              <w:rPr>
                <w:rFonts w:ascii="Arial" w:hAnsi="Arial" w:cs="Arial"/>
                <w:sz w:val="18"/>
                <w:szCs w:val="18"/>
              </w:rPr>
            </w:pPr>
            <w:r>
              <w:rPr>
                <w:rFonts w:ascii="Arial" w:hAnsi="Arial" w:cs="Arial"/>
                <w:b/>
                <w:sz w:val="18"/>
                <w:szCs w:val="18"/>
              </w:rPr>
              <w:t>3</w:t>
            </w:r>
            <w:r w:rsidRPr="00691843">
              <w:rPr>
                <w:rFonts w:ascii="Arial" w:hAnsi="Arial" w:cs="Arial"/>
                <w:b/>
                <w:sz w:val="18"/>
                <w:szCs w:val="18"/>
              </w:rPr>
              <w:t>)</w:t>
            </w:r>
            <w:r w:rsidRPr="00112032">
              <w:rPr>
                <w:rFonts w:ascii="Arial" w:hAnsi="Arial" w:cs="Arial"/>
                <w:sz w:val="18"/>
                <w:szCs w:val="18"/>
              </w:rPr>
              <w:tab/>
            </w:r>
            <w:r>
              <w:rPr>
                <w:rFonts w:ascii="Arial" w:hAnsi="Arial" w:cs="Arial"/>
                <w:sz w:val="18"/>
                <w:szCs w:val="18"/>
              </w:rPr>
              <w:t>Check and describe insignificant activities</w:t>
            </w:r>
          </w:p>
        </w:tc>
      </w:tr>
    </w:tbl>
    <w:p w:rsidR="0087131A" w:rsidRDefault="0087131A" w:rsidP="0081113A">
      <w:pPr>
        <w:ind w:left="360" w:hanging="360"/>
        <w:rPr>
          <w:rFonts w:ascii="Arial" w:hAnsi="Arial" w:cs="Arial"/>
          <w:sz w:val="18"/>
          <w:szCs w:val="18"/>
        </w:rPr>
      </w:pPr>
    </w:p>
    <w:tbl>
      <w:tblPr>
        <w:tblW w:w="10728" w:type="dxa"/>
        <w:tblInd w:w="-65" w:type="dxa"/>
        <w:tblBorders>
          <w:insideH w:val="single" w:sz="4" w:space="0" w:color="auto"/>
          <w:insideV w:val="single" w:sz="4" w:space="0" w:color="auto"/>
        </w:tblBorders>
        <w:tblLayout w:type="fixed"/>
        <w:tblLook w:val="01E0" w:firstRow="1" w:lastRow="1" w:firstColumn="1" w:lastColumn="1" w:noHBand="0" w:noVBand="0"/>
      </w:tblPr>
      <w:tblGrid>
        <w:gridCol w:w="18"/>
        <w:gridCol w:w="360"/>
        <w:gridCol w:w="2646"/>
        <w:gridCol w:w="7524"/>
        <w:gridCol w:w="180"/>
      </w:tblGrid>
      <w:tr w:rsidR="0087131A" w:rsidRPr="002B07DC" w:rsidTr="00423AE3">
        <w:trPr>
          <w:gridBefore w:val="1"/>
          <w:wBefore w:w="18" w:type="dxa"/>
          <w:tblHeader/>
        </w:trPr>
        <w:tc>
          <w:tcPr>
            <w:tcW w:w="360" w:type="dxa"/>
            <w:tcBorders>
              <w:top w:val="nil"/>
              <w:bottom w:val="single" w:sz="2" w:space="0" w:color="auto"/>
              <w:right w:val="single" w:sz="2" w:space="0" w:color="auto"/>
            </w:tcBorders>
            <w:vAlign w:val="bottom"/>
          </w:tcPr>
          <w:p w:rsidR="0087131A" w:rsidRPr="002B07DC" w:rsidRDefault="0087131A" w:rsidP="00423AE3">
            <w:pPr>
              <w:spacing w:before="60"/>
              <w:rPr>
                <w:rFonts w:ascii="Arial" w:hAnsi="Arial" w:cs="Arial"/>
                <w:b/>
                <w:sz w:val="18"/>
                <w:szCs w:val="18"/>
              </w:rPr>
            </w:pPr>
          </w:p>
        </w:tc>
        <w:tc>
          <w:tcPr>
            <w:tcW w:w="2646" w:type="dxa"/>
            <w:tcBorders>
              <w:top w:val="nil"/>
              <w:left w:val="single" w:sz="2" w:space="0" w:color="auto"/>
              <w:bottom w:val="single" w:sz="2" w:space="0" w:color="auto"/>
              <w:right w:val="single" w:sz="2" w:space="0" w:color="auto"/>
            </w:tcBorders>
            <w:vAlign w:val="bottom"/>
          </w:tcPr>
          <w:p w:rsidR="0087131A" w:rsidRPr="002B07DC" w:rsidRDefault="0087131A" w:rsidP="00423AE3">
            <w:pPr>
              <w:spacing w:before="60"/>
              <w:rPr>
                <w:rFonts w:ascii="Arial" w:hAnsi="Arial" w:cs="Arial"/>
                <w:b/>
                <w:sz w:val="18"/>
                <w:szCs w:val="18"/>
              </w:rPr>
            </w:pPr>
            <w:r w:rsidRPr="002B07DC">
              <w:rPr>
                <w:rFonts w:ascii="Arial" w:hAnsi="Arial" w:cs="Arial"/>
                <w:b/>
                <w:sz w:val="18"/>
                <w:szCs w:val="18"/>
              </w:rPr>
              <w:t xml:space="preserve">Rule </w:t>
            </w:r>
            <w:r>
              <w:rPr>
                <w:rFonts w:ascii="Arial" w:hAnsi="Arial" w:cs="Arial"/>
                <w:b/>
                <w:sz w:val="18"/>
                <w:szCs w:val="18"/>
              </w:rPr>
              <w:t>c</w:t>
            </w:r>
            <w:r w:rsidRPr="002B07DC">
              <w:rPr>
                <w:rFonts w:ascii="Arial" w:hAnsi="Arial" w:cs="Arial"/>
                <w:b/>
                <w:sz w:val="18"/>
                <w:szCs w:val="18"/>
              </w:rPr>
              <w:t>itation</w:t>
            </w:r>
          </w:p>
        </w:tc>
        <w:tc>
          <w:tcPr>
            <w:tcW w:w="7704" w:type="dxa"/>
            <w:gridSpan w:val="2"/>
            <w:tcBorders>
              <w:top w:val="nil"/>
              <w:left w:val="single" w:sz="2" w:space="0" w:color="auto"/>
              <w:bottom w:val="single" w:sz="2" w:space="0" w:color="auto"/>
              <w:right w:val="nil"/>
            </w:tcBorders>
            <w:vAlign w:val="bottom"/>
          </w:tcPr>
          <w:p w:rsidR="0087131A" w:rsidRPr="002B07DC" w:rsidRDefault="0087131A" w:rsidP="00423AE3">
            <w:pPr>
              <w:spacing w:before="60"/>
              <w:rPr>
                <w:rFonts w:ascii="Arial" w:hAnsi="Arial" w:cs="Arial"/>
                <w:b/>
                <w:sz w:val="18"/>
                <w:szCs w:val="18"/>
              </w:rPr>
            </w:pPr>
            <w:r w:rsidRPr="002B07DC">
              <w:rPr>
                <w:rFonts w:ascii="Arial" w:hAnsi="Arial" w:cs="Arial"/>
                <w:b/>
                <w:sz w:val="18"/>
                <w:szCs w:val="18"/>
              </w:rPr>
              <w:t>Description of activities at the facility</w:t>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3(A)</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2"/>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3(B)(1)</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3(B)(2)</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3(C)</w:t>
            </w:r>
            <w:r w:rsidR="00BB33AF">
              <w:rPr>
                <w:rFonts w:ascii="Arial" w:hAnsi="Arial" w:cs="Arial"/>
                <w:sz w:val="18"/>
                <w:szCs w:val="18"/>
              </w:rPr>
              <w:t>(1)</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BB33AF" w:rsidRPr="002B07DC" w:rsidTr="002772DE">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BB33AF" w:rsidRPr="002B07DC" w:rsidRDefault="00BB33AF" w:rsidP="002772DE">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BB33AF" w:rsidRPr="002B07DC" w:rsidRDefault="00BB33AF" w:rsidP="00BB33AF">
            <w:pPr>
              <w:spacing w:before="90"/>
              <w:rPr>
                <w:rFonts w:ascii="Arial" w:hAnsi="Arial" w:cs="Arial"/>
                <w:sz w:val="18"/>
                <w:szCs w:val="18"/>
              </w:rPr>
            </w:pPr>
            <w:r w:rsidRPr="002B07DC">
              <w:rPr>
                <w:rFonts w:ascii="Arial" w:hAnsi="Arial" w:cs="Arial"/>
                <w:sz w:val="18"/>
                <w:szCs w:val="18"/>
              </w:rPr>
              <w:t>7007.1300, subp. 3(C)</w:t>
            </w:r>
            <w:r>
              <w:rPr>
                <w:rFonts w:ascii="Arial" w:hAnsi="Arial" w:cs="Arial"/>
                <w:sz w:val="18"/>
                <w:szCs w:val="18"/>
              </w:rPr>
              <w:t>(2)</w:t>
            </w:r>
          </w:p>
        </w:tc>
        <w:tc>
          <w:tcPr>
            <w:tcW w:w="7704" w:type="dxa"/>
            <w:gridSpan w:val="2"/>
            <w:tcBorders>
              <w:top w:val="single" w:sz="2" w:space="0" w:color="auto"/>
              <w:left w:val="single" w:sz="2" w:space="0" w:color="auto"/>
              <w:bottom w:val="single" w:sz="2" w:space="0" w:color="auto"/>
              <w:right w:val="nil"/>
            </w:tcBorders>
            <w:vAlign w:val="bottom"/>
          </w:tcPr>
          <w:p w:rsidR="00BB33AF" w:rsidRPr="002B07DC" w:rsidRDefault="00BB33AF" w:rsidP="002772DE">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3(D)</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3(E)</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3(F)</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rPr>
          <w:gridBefore w:val="1"/>
          <w:wBefore w:w="18" w:type="dxa"/>
          <w:trHeight w:val="595"/>
        </w:trPr>
        <w:tc>
          <w:tcPr>
            <w:tcW w:w="360" w:type="dxa"/>
            <w:tcBorders>
              <w:top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tcBorders>
              <w:top w:val="single" w:sz="2" w:space="0" w:color="auto"/>
              <w:left w:val="single" w:sz="2" w:space="0" w:color="auto"/>
              <w:bottom w:val="single" w:sz="2" w:space="0" w:color="auto"/>
              <w:right w:val="single" w:sz="2" w:space="0" w:color="auto"/>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t>7007.1300, subp. 3(G)</w:t>
            </w:r>
          </w:p>
        </w:tc>
        <w:tc>
          <w:tcPr>
            <w:tcW w:w="7704" w:type="dxa"/>
            <w:gridSpan w:val="2"/>
            <w:tcBorders>
              <w:top w:val="single" w:sz="2" w:space="0" w:color="auto"/>
              <w:left w:val="single" w:sz="2" w:space="0" w:color="auto"/>
              <w:bottom w:val="single" w:sz="2" w:space="0" w:color="auto"/>
              <w:right w:val="nil"/>
            </w:tcBorders>
            <w:vAlign w:val="bottom"/>
          </w:tcPr>
          <w:p w:rsidR="0087131A" w:rsidRPr="002B07DC" w:rsidRDefault="0087131A" w:rsidP="00423AE3">
            <w:pPr>
              <w:spacing w:before="9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blPrEx>
          <w:tblBorders>
            <w:bottom w:val="single" w:sz="2" w:space="0" w:color="auto"/>
            <w:insideH w:val="single" w:sz="2" w:space="0" w:color="auto"/>
            <w:insideV w:val="single" w:sz="2" w:space="0" w:color="auto"/>
          </w:tblBorders>
        </w:tblPrEx>
        <w:trPr>
          <w:gridAfter w:val="1"/>
          <w:wAfter w:w="180" w:type="dxa"/>
          <w:trHeight w:val="576"/>
        </w:trPr>
        <w:tc>
          <w:tcPr>
            <w:tcW w:w="378" w:type="dxa"/>
            <w:gridSpan w:val="2"/>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t>7007.1300, subp. 4</w:t>
            </w:r>
          </w:p>
        </w:tc>
        <w:tc>
          <w:tcPr>
            <w:tcW w:w="7524"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blPrEx>
          <w:tblBorders>
            <w:bottom w:val="single" w:sz="2" w:space="0" w:color="auto"/>
            <w:insideH w:val="single" w:sz="2" w:space="0" w:color="auto"/>
            <w:insideV w:val="single" w:sz="2" w:space="0" w:color="auto"/>
          </w:tblBorders>
        </w:tblPrEx>
        <w:trPr>
          <w:gridAfter w:val="1"/>
          <w:wAfter w:w="180" w:type="dxa"/>
          <w:trHeight w:val="576"/>
        </w:trPr>
        <w:tc>
          <w:tcPr>
            <w:tcW w:w="378" w:type="dxa"/>
            <w:gridSpan w:val="2"/>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t>7008.4100</w:t>
            </w:r>
          </w:p>
        </w:tc>
        <w:tc>
          <w:tcPr>
            <w:tcW w:w="7524"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noProof/>
                <w:sz w:val="18"/>
                <w:szCs w:val="18"/>
              </w:rPr>
              <w:t> </w:t>
            </w:r>
            <w:r w:rsidRPr="002B07DC">
              <w:rPr>
                <w:rFonts w:ascii="Arial" w:hAnsi="Arial" w:cs="Arial"/>
                <w:sz w:val="18"/>
                <w:szCs w:val="18"/>
              </w:rPr>
              <w:fldChar w:fldCharType="end"/>
            </w:r>
          </w:p>
        </w:tc>
      </w:tr>
      <w:tr w:rsidR="0087131A" w:rsidRPr="002B07DC" w:rsidTr="00423AE3">
        <w:tblPrEx>
          <w:tblBorders>
            <w:bottom w:val="single" w:sz="2" w:space="0" w:color="auto"/>
            <w:insideH w:val="single" w:sz="2" w:space="0" w:color="auto"/>
            <w:insideV w:val="single" w:sz="2" w:space="0" w:color="auto"/>
          </w:tblBorders>
        </w:tblPrEx>
        <w:trPr>
          <w:gridAfter w:val="1"/>
          <w:wAfter w:w="180" w:type="dxa"/>
          <w:trHeight w:val="576"/>
        </w:trPr>
        <w:tc>
          <w:tcPr>
            <w:tcW w:w="378" w:type="dxa"/>
            <w:gridSpan w:val="2"/>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Check1"/>
                  <w:enabled/>
                  <w:calcOnExit w:val="0"/>
                  <w:checkBox>
                    <w:sizeAuto/>
                    <w:default w:val="0"/>
                  </w:checkBox>
                </w:ffData>
              </w:fldChar>
            </w:r>
            <w:r w:rsidRPr="002B07DC">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2B07DC">
              <w:rPr>
                <w:rFonts w:ascii="Arial" w:hAnsi="Arial" w:cs="Arial"/>
                <w:sz w:val="18"/>
                <w:szCs w:val="18"/>
              </w:rPr>
              <w:fldChar w:fldCharType="end"/>
            </w:r>
          </w:p>
        </w:tc>
        <w:tc>
          <w:tcPr>
            <w:tcW w:w="2646"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t>7008.4110</w:t>
            </w:r>
          </w:p>
        </w:tc>
        <w:tc>
          <w:tcPr>
            <w:tcW w:w="7524" w:type="dxa"/>
            <w:vAlign w:val="bottom"/>
          </w:tcPr>
          <w:p w:rsidR="0087131A" w:rsidRPr="002B07DC" w:rsidRDefault="0087131A" w:rsidP="00423AE3">
            <w:pPr>
              <w:spacing w:before="80"/>
              <w:rPr>
                <w:rFonts w:ascii="Arial" w:hAnsi="Arial" w:cs="Arial"/>
                <w:sz w:val="18"/>
                <w:szCs w:val="18"/>
              </w:rPr>
            </w:pPr>
            <w:r w:rsidRPr="002B07DC">
              <w:rPr>
                <w:rFonts w:ascii="Arial" w:hAnsi="Arial" w:cs="Arial"/>
                <w:sz w:val="18"/>
                <w:szCs w:val="18"/>
              </w:rPr>
              <w:fldChar w:fldCharType="begin">
                <w:ffData>
                  <w:name w:val="Text3"/>
                  <w:enabled/>
                  <w:calcOnExit w:val="0"/>
                  <w:textInput/>
                </w:ffData>
              </w:fldChar>
            </w:r>
            <w:r w:rsidRPr="002B07DC">
              <w:rPr>
                <w:rFonts w:ascii="Arial" w:hAnsi="Arial" w:cs="Arial"/>
                <w:sz w:val="18"/>
                <w:szCs w:val="18"/>
              </w:rPr>
              <w:instrText xml:space="preserve"> FORMTEXT </w:instrText>
            </w:r>
            <w:r w:rsidRPr="002B07DC">
              <w:rPr>
                <w:rFonts w:ascii="Arial" w:hAnsi="Arial" w:cs="Arial"/>
                <w:sz w:val="18"/>
                <w:szCs w:val="18"/>
              </w:rPr>
            </w:r>
            <w:r w:rsidRPr="002B07DC">
              <w:rPr>
                <w:rFonts w:ascii="Arial" w:hAnsi="Arial" w:cs="Arial"/>
                <w:sz w:val="18"/>
                <w:szCs w:val="18"/>
              </w:rPr>
              <w:fldChar w:fldCharType="separate"/>
            </w:r>
            <w:r w:rsidRPr="002B07DC">
              <w:rPr>
                <w:rFonts w:ascii="Arial" w:hAnsi="Arial" w:cs="Arial"/>
                <w:sz w:val="18"/>
                <w:szCs w:val="18"/>
              </w:rPr>
              <w:t> </w:t>
            </w:r>
            <w:r w:rsidRPr="002B07DC">
              <w:rPr>
                <w:rFonts w:ascii="Arial" w:hAnsi="Arial" w:cs="Arial"/>
                <w:sz w:val="18"/>
                <w:szCs w:val="18"/>
              </w:rPr>
              <w:t> </w:t>
            </w:r>
            <w:r w:rsidRPr="002B07DC">
              <w:rPr>
                <w:rFonts w:ascii="Arial" w:hAnsi="Arial" w:cs="Arial"/>
                <w:sz w:val="18"/>
                <w:szCs w:val="18"/>
              </w:rPr>
              <w:t> </w:t>
            </w:r>
            <w:r w:rsidRPr="002B07DC">
              <w:rPr>
                <w:rFonts w:ascii="Arial" w:hAnsi="Arial" w:cs="Arial"/>
                <w:sz w:val="18"/>
                <w:szCs w:val="18"/>
              </w:rPr>
              <w:t> </w:t>
            </w:r>
            <w:r w:rsidRPr="002B07DC">
              <w:rPr>
                <w:rFonts w:ascii="Arial" w:hAnsi="Arial" w:cs="Arial"/>
                <w:sz w:val="18"/>
                <w:szCs w:val="18"/>
              </w:rPr>
              <w:t> </w:t>
            </w:r>
            <w:r w:rsidRPr="002B07DC">
              <w:rPr>
                <w:rFonts w:ascii="Arial" w:hAnsi="Arial" w:cs="Arial"/>
                <w:sz w:val="18"/>
                <w:szCs w:val="18"/>
              </w:rPr>
              <w:fldChar w:fldCharType="end"/>
            </w:r>
          </w:p>
        </w:tc>
      </w:tr>
    </w:tbl>
    <w:p w:rsidR="001944E9" w:rsidRPr="007C1870" w:rsidRDefault="001944E9" w:rsidP="00850F61">
      <w:pPr>
        <w:spacing w:before="240"/>
        <w:ind w:left="360" w:hanging="360"/>
        <w:rPr>
          <w:rFonts w:ascii="Arial" w:hAnsi="Arial" w:cs="Arial"/>
          <w:sz w:val="18"/>
          <w:szCs w:val="18"/>
        </w:rPr>
      </w:pPr>
      <w:r w:rsidRPr="003C41E2">
        <w:rPr>
          <w:rFonts w:ascii="Arial" w:hAnsi="Arial" w:cs="Arial"/>
          <w:b/>
          <w:sz w:val="18"/>
          <w:szCs w:val="18"/>
        </w:rPr>
        <w:t>4)</w:t>
      </w:r>
      <w:r w:rsidR="007C1870">
        <w:rPr>
          <w:rFonts w:ascii="Arial" w:hAnsi="Arial" w:cs="Arial"/>
          <w:sz w:val="18"/>
          <w:szCs w:val="18"/>
        </w:rPr>
        <w:tab/>
      </w:r>
      <w:r w:rsidRPr="007C1870">
        <w:rPr>
          <w:rFonts w:ascii="Arial" w:hAnsi="Arial" w:cs="Arial"/>
          <w:sz w:val="18"/>
          <w:szCs w:val="18"/>
        </w:rPr>
        <w:t xml:space="preserve">If you are applying for an option 1 capped permit for your facility, have you included all quantifiable insignificant activities on the appropriate forms (e.g. </w:t>
      </w:r>
      <w:r w:rsidR="000B64AF">
        <w:rPr>
          <w:rFonts w:ascii="Arial" w:hAnsi="Arial" w:cs="Arial"/>
          <w:sz w:val="18"/>
          <w:szCs w:val="18"/>
        </w:rPr>
        <w:t>CAP-</w:t>
      </w:r>
      <w:r w:rsidRPr="007C1870">
        <w:rPr>
          <w:rFonts w:ascii="Arial" w:hAnsi="Arial" w:cs="Arial"/>
          <w:sz w:val="18"/>
          <w:szCs w:val="18"/>
        </w:rPr>
        <w:t xml:space="preserve">GI-04, </w:t>
      </w:r>
      <w:r w:rsidR="000B64AF">
        <w:rPr>
          <w:rFonts w:ascii="Arial" w:hAnsi="Arial" w:cs="Arial"/>
          <w:sz w:val="18"/>
          <w:szCs w:val="18"/>
        </w:rPr>
        <w:t>CAP-</w:t>
      </w:r>
      <w:r w:rsidRPr="007C1870">
        <w:rPr>
          <w:rFonts w:ascii="Arial" w:hAnsi="Arial" w:cs="Arial"/>
          <w:sz w:val="18"/>
          <w:szCs w:val="18"/>
        </w:rPr>
        <w:t xml:space="preserve">GI-05B, </w:t>
      </w:r>
      <w:r w:rsidR="000B64AF">
        <w:rPr>
          <w:rFonts w:ascii="Arial" w:hAnsi="Arial" w:cs="Arial"/>
          <w:sz w:val="18"/>
          <w:szCs w:val="18"/>
        </w:rPr>
        <w:t>CAP-</w:t>
      </w:r>
      <w:r w:rsidRPr="007C1870">
        <w:rPr>
          <w:rFonts w:ascii="Arial" w:hAnsi="Arial" w:cs="Arial"/>
          <w:sz w:val="18"/>
          <w:szCs w:val="18"/>
        </w:rPr>
        <w:t xml:space="preserve">GI-05C, </w:t>
      </w:r>
      <w:r w:rsidR="000B64AF">
        <w:rPr>
          <w:rFonts w:ascii="Arial" w:hAnsi="Arial" w:cs="Arial"/>
          <w:sz w:val="18"/>
          <w:szCs w:val="18"/>
        </w:rPr>
        <w:t>CAP-</w:t>
      </w:r>
      <w:r w:rsidRPr="007C1870">
        <w:rPr>
          <w:rFonts w:ascii="Arial" w:hAnsi="Arial" w:cs="Arial"/>
          <w:sz w:val="18"/>
          <w:szCs w:val="18"/>
        </w:rPr>
        <w:t>GI-07, etc)?</w:t>
      </w:r>
    </w:p>
    <w:p w:rsidR="001944E9" w:rsidRPr="007C1870" w:rsidRDefault="007B13D2" w:rsidP="00614F0B">
      <w:pPr>
        <w:tabs>
          <w:tab w:val="left" w:pos="1800"/>
        </w:tabs>
        <w:spacing w:before="60"/>
        <w:ind w:left="360"/>
        <w:rPr>
          <w:rFonts w:ascii="Arial" w:hAnsi="Arial" w:cs="Arial"/>
          <w:sz w:val="18"/>
          <w:szCs w:val="18"/>
        </w:rPr>
      </w:pPr>
      <w:r w:rsidRPr="007C1870">
        <w:rPr>
          <w:rFonts w:ascii="Arial" w:hAnsi="Arial" w:cs="Arial"/>
          <w:sz w:val="18"/>
          <w:szCs w:val="18"/>
        </w:rPr>
        <w:fldChar w:fldCharType="begin">
          <w:ffData>
            <w:name w:val="Check2"/>
            <w:enabled/>
            <w:calcOnExit w:val="0"/>
            <w:checkBox>
              <w:sizeAuto/>
              <w:default w:val="0"/>
            </w:checkBox>
          </w:ffData>
        </w:fldChar>
      </w:r>
      <w:bookmarkStart w:id="1" w:name="Check2"/>
      <w:r w:rsidRPr="007C1870">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7C1870">
        <w:rPr>
          <w:rFonts w:ascii="Arial" w:hAnsi="Arial" w:cs="Arial"/>
          <w:sz w:val="18"/>
          <w:szCs w:val="18"/>
        </w:rPr>
        <w:fldChar w:fldCharType="end"/>
      </w:r>
      <w:bookmarkEnd w:id="1"/>
      <w:r w:rsidR="008F2746">
        <w:rPr>
          <w:rFonts w:ascii="Arial" w:hAnsi="Arial" w:cs="Arial"/>
          <w:sz w:val="18"/>
          <w:szCs w:val="18"/>
        </w:rPr>
        <w:t xml:space="preserve"> Yes </w:t>
      </w:r>
      <w:r w:rsidR="005A2DB4">
        <w:rPr>
          <w:rFonts w:ascii="Arial" w:hAnsi="Arial" w:cs="Arial"/>
          <w:sz w:val="18"/>
          <w:szCs w:val="18"/>
        </w:rPr>
        <w:t xml:space="preserve">  </w:t>
      </w:r>
      <w:r w:rsidRPr="007C1870">
        <w:rPr>
          <w:rFonts w:ascii="Arial" w:hAnsi="Arial" w:cs="Arial"/>
          <w:sz w:val="18"/>
          <w:szCs w:val="18"/>
        </w:rPr>
        <w:fldChar w:fldCharType="begin">
          <w:ffData>
            <w:name w:val="Check3"/>
            <w:enabled/>
            <w:calcOnExit w:val="0"/>
            <w:checkBox>
              <w:sizeAuto/>
              <w:default w:val="0"/>
            </w:checkBox>
          </w:ffData>
        </w:fldChar>
      </w:r>
      <w:bookmarkStart w:id="2" w:name="Check3"/>
      <w:r w:rsidRPr="007C1870">
        <w:rPr>
          <w:rFonts w:ascii="Arial" w:hAnsi="Arial" w:cs="Arial"/>
          <w:sz w:val="18"/>
          <w:szCs w:val="18"/>
        </w:rPr>
        <w:instrText xml:space="preserve"> FORMCHECKBOX </w:instrText>
      </w:r>
      <w:r w:rsidR="002F5FCA">
        <w:rPr>
          <w:rFonts w:ascii="Arial" w:hAnsi="Arial" w:cs="Arial"/>
          <w:sz w:val="18"/>
          <w:szCs w:val="18"/>
        </w:rPr>
      </w:r>
      <w:r w:rsidR="002F5FCA">
        <w:rPr>
          <w:rFonts w:ascii="Arial" w:hAnsi="Arial" w:cs="Arial"/>
          <w:sz w:val="18"/>
          <w:szCs w:val="18"/>
        </w:rPr>
        <w:fldChar w:fldCharType="separate"/>
      </w:r>
      <w:r w:rsidRPr="007C1870">
        <w:rPr>
          <w:rFonts w:ascii="Arial" w:hAnsi="Arial" w:cs="Arial"/>
          <w:sz w:val="18"/>
          <w:szCs w:val="18"/>
        </w:rPr>
        <w:fldChar w:fldCharType="end"/>
      </w:r>
      <w:bookmarkEnd w:id="2"/>
      <w:r w:rsidR="001944E9" w:rsidRPr="007C1870">
        <w:rPr>
          <w:rFonts w:ascii="Arial" w:hAnsi="Arial" w:cs="Arial"/>
          <w:sz w:val="18"/>
          <w:szCs w:val="18"/>
        </w:rPr>
        <w:t xml:space="preserve"> No</w:t>
      </w:r>
      <w:r w:rsidR="005A2DB4">
        <w:rPr>
          <w:rFonts w:ascii="Arial" w:hAnsi="Arial" w:cs="Arial"/>
          <w:sz w:val="18"/>
          <w:szCs w:val="18"/>
        </w:rPr>
        <w:tab/>
      </w:r>
      <w:r w:rsidR="001944E9" w:rsidRPr="007C1870">
        <w:rPr>
          <w:rFonts w:ascii="Arial" w:hAnsi="Arial" w:cs="Arial"/>
          <w:sz w:val="18"/>
          <w:szCs w:val="18"/>
        </w:rPr>
        <w:t>I am applying</w:t>
      </w:r>
      <w:r w:rsidR="00E20C38" w:rsidRPr="007C1870">
        <w:rPr>
          <w:rFonts w:ascii="Arial" w:hAnsi="Arial" w:cs="Arial"/>
          <w:sz w:val="18"/>
          <w:szCs w:val="18"/>
        </w:rPr>
        <w:t xml:space="preserve"> for an option 2 capped permit.</w:t>
      </w:r>
    </w:p>
    <w:p w:rsidR="007C1870" w:rsidRPr="00FE3FFE" w:rsidRDefault="007C1870" w:rsidP="00FE3FFE">
      <w:pPr>
        <w:pStyle w:val="Heading2"/>
        <w:keepNext w:val="0"/>
        <w:widowControl w:val="0"/>
        <w:overflowPunct/>
        <w:autoSpaceDE/>
        <w:autoSpaceDN/>
        <w:adjustRightInd/>
        <w:spacing w:before="360"/>
        <w:ind w:left="1224" w:hanging="1224"/>
        <w:textAlignment w:val="auto"/>
        <w:rPr>
          <w:rStyle w:val="Form-Heading1Char"/>
          <w:b/>
          <w:i w:val="0"/>
        </w:rPr>
      </w:pPr>
      <w:r w:rsidRPr="00FE3FFE">
        <w:rPr>
          <w:rStyle w:val="Form-Heading1Char"/>
          <w:b/>
          <w:i w:val="0"/>
        </w:rPr>
        <w:t xml:space="preserve">Form </w:t>
      </w:r>
      <w:smartTag w:uri="urn:schemas-microsoft-com:office:smarttags" w:element="stockticker">
        <w:r w:rsidRPr="00FE3FFE">
          <w:rPr>
            <w:rStyle w:val="Form-Heading1Char"/>
            <w:b/>
            <w:i w:val="0"/>
          </w:rPr>
          <w:t>CAP</w:t>
        </w:r>
      </w:smartTag>
      <w:r w:rsidRPr="00FE3FFE">
        <w:rPr>
          <w:rStyle w:val="Form-Heading1Char"/>
          <w:b/>
          <w:i w:val="0"/>
        </w:rPr>
        <w:t xml:space="preserve">-IA </w:t>
      </w:r>
      <w:r w:rsidR="00BB7230" w:rsidRPr="00FE3FFE">
        <w:rPr>
          <w:rStyle w:val="Form-Heading1Char"/>
          <w:b/>
          <w:i w:val="0"/>
        </w:rPr>
        <w:t>i</w:t>
      </w:r>
      <w:r w:rsidRPr="00FE3FFE">
        <w:rPr>
          <w:rStyle w:val="Form-Heading1Char"/>
          <w:b/>
          <w:i w:val="0"/>
        </w:rPr>
        <w:t>nstructions</w:t>
      </w:r>
      <w:bookmarkStart w:id="3" w:name="IA_01"/>
      <w:bookmarkEnd w:id="3"/>
    </w:p>
    <w:p w:rsidR="007C1870" w:rsidRPr="00276627" w:rsidRDefault="007C1870" w:rsidP="00BF299B">
      <w:pPr>
        <w:spacing w:before="120"/>
        <w:rPr>
          <w:rFonts w:ascii="Arial" w:hAnsi="Arial" w:cs="Arial"/>
          <w:sz w:val="18"/>
          <w:szCs w:val="18"/>
        </w:rPr>
      </w:pPr>
      <w:r>
        <w:rPr>
          <w:rFonts w:ascii="Arial" w:hAnsi="Arial" w:cs="Arial"/>
          <w:sz w:val="18"/>
          <w:szCs w:val="18"/>
        </w:rPr>
        <w:t>Three</w:t>
      </w:r>
      <w:r w:rsidRPr="00276627">
        <w:rPr>
          <w:rFonts w:ascii="Arial" w:hAnsi="Arial" w:cs="Arial"/>
          <w:sz w:val="18"/>
          <w:szCs w:val="18"/>
        </w:rPr>
        <w:t xml:space="preserve"> tables of insignificant activities are provided below. </w:t>
      </w:r>
    </w:p>
    <w:p w:rsidR="004D75BA" w:rsidRPr="007C1870" w:rsidRDefault="00D7688F" w:rsidP="005A2DB4">
      <w:pPr>
        <w:numPr>
          <w:ilvl w:val="0"/>
          <w:numId w:val="1"/>
        </w:numPr>
        <w:spacing w:before="60"/>
        <w:ind w:left="720"/>
        <w:rPr>
          <w:rFonts w:ascii="Arial" w:hAnsi="Arial" w:cs="Arial"/>
          <w:sz w:val="18"/>
          <w:szCs w:val="18"/>
        </w:rPr>
      </w:pPr>
      <w:r w:rsidRPr="007C1870">
        <w:rPr>
          <w:rFonts w:ascii="Arial" w:hAnsi="Arial" w:cs="Arial"/>
          <w:b/>
          <w:sz w:val="18"/>
          <w:szCs w:val="18"/>
        </w:rPr>
        <w:t xml:space="preserve">Table IA-01.1, </w:t>
      </w:r>
      <w:r w:rsidR="004D75BA" w:rsidRPr="007C1870">
        <w:rPr>
          <w:rStyle w:val="HelpJump"/>
          <w:rFonts w:ascii="Arial" w:hAnsi="Arial" w:cs="Arial"/>
          <w:b/>
          <w:sz w:val="18"/>
          <w:szCs w:val="18"/>
        </w:rPr>
        <w:t xml:space="preserve">Insignificant </w:t>
      </w:r>
      <w:r w:rsidR="00BF299B" w:rsidRPr="007C1870">
        <w:rPr>
          <w:rStyle w:val="HelpJump"/>
          <w:rFonts w:ascii="Arial" w:hAnsi="Arial" w:cs="Arial"/>
          <w:b/>
          <w:sz w:val="18"/>
          <w:szCs w:val="18"/>
        </w:rPr>
        <w:t>activities not required to be listed</w:t>
      </w:r>
      <w:r w:rsidR="004D75BA" w:rsidRPr="007C1870">
        <w:rPr>
          <w:rFonts w:ascii="Arial" w:hAnsi="Arial" w:cs="Arial"/>
          <w:sz w:val="18"/>
          <w:szCs w:val="18"/>
        </w:rPr>
        <w:t xml:space="preserve">, specifies those activities that </w:t>
      </w:r>
      <w:r w:rsidR="004D75BA" w:rsidRPr="007C1870">
        <w:rPr>
          <w:rFonts w:ascii="Arial" w:hAnsi="Arial" w:cs="Arial"/>
          <w:b/>
          <w:sz w:val="18"/>
          <w:szCs w:val="18"/>
        </w:rPr>
        <w:t>do not</w:t>
      </w:r>
      <w:r w:rsidR="004D75BA" w:rsidRPr="007C1870">
        <w:rPr>
          <w:rFonts w:ascii="Arial" w:hAnsi="Arial" w:cs="Arial"/>
          <w:sz w:val="18"/>
          <w:szCs w:val="18"/>
        </w:rPr>
        <w:t xml:space="preserve"> need to be included in your permit application. </w:t>
      </w:r>
    </w:p>
    <w:p w:rsidR="00E93C6F" w:rsidRPr="007C1870" w:rsidRDefault="00D7688F" w:rsidP="005A2DB4">
      <w:pPr>
        <w:numPr>
          <w:ilvl w:val="0"/>
          <w:numId w:val="1"/>
        </w:numPr>
        <w:spacing w:before="60"/>
        <w:ind w:left="720"/>
        <w:rPr>
          <w:rFonts w:ascii="Arial" w:hAnsi="Arial" w:cs="Arial"/>
          <w:sz w:val="18"/>
          <w:szCs w:val="18"/>
        </w:rPr>
      </w:pPr>
      <w:r w:rsidRPr="007C1870">
        <w:rPr>
          <w:rFonts w:ascii="Arial" w:hAnsi="Arial" w:cs="Arial"/>
          <w:b/>
          <w:sz w:val="18"/>
          <w:szCs w:val="18"/>
        </w:rPr>
        <w:t>Table IA-01.2</w:t>
      </w:r>
      <w:r w:rsidR="004D75BA" w:rsidRPr="007C1870">
        <w:rPr>
          <w:rFonts w:ascii="Arial" w:hAnsi="Arial" w:cs="Arial"/>
          <w:sz w:val="18"/>
          <w:szCs w:val="18"/>
        </w:rPr>
        <w:t xml:space="preserve">, </w:t>
      </w:r>
      <w:r w:rsidR="004D75BA" w:rsidRPr="007C1870">
        <w:rPr>
          <w:rStyle w:val="HelpJump"/>
          <w:rFonts w:ascii="Arial" w:hAnsi="Arial" w:cs="Arial"/>
          <w:b/>
          <w:sz w:val="18"/>
          <w:szCs w:val="18"/>
        </w:rPr>
        <w:t xml:space="preserve">Insignificant </w:t>
      </w:r>
      <w:r w:rsidR="00BF299B" w:rsidRPr="007C1870">
        <w:rPr>
          <w:rStyle w:val="HelpJump"/>
          <w:rFonts w:ascii="Arial" w:hAnsi="Arial" w:cs="Arial"/>
          <w:b/>
          <w:sz w:val="18"/>
          <w:szCs w:val="18"/>
        </w:rPr>
        <w:t>activities required to be listed</w:t>
      </w:r>
      <w:r w:rsidR="00E93C6F" w:rsidRPr="007C1870">
        <w:rPr>
          <w:rFonts w:ascii="Arial" w:hAnsi="Arial" w:cs="Arial"/>
          <w:b/>
          <w:sz w:val="18"/>
          <w:szCs w:val="18"/>
        </w:rPr>
        <w:t xml:space="preserve">, </w:t>
      </w:r>
      <w:r w:rsidR="00BB33AF" w:rsidRPr="007C1870">
        <w:rPr>
          <w:rFonts w:ascii="Arial" w:hAnsi="Arial" w:cs="Arial"/>
          <w:sz w:val="18"/>
          <w:szCs w:val="18"/>
        </w:rPr>
        <w:t>specif</w:t>
      </w:r>
      <w:r w:rsidR="00BB33AF">
        <w:rPr>
          <w:rFonts w:ascii="Arial" w:hAnsi="Arial" w:cs="Arial"/>
          <w:sz w:val="18"/>
          <w:szCs w:val="18"/>
        </w:rPr>
        <w:t>ies</w:t>
      </w:r>
      <w:r w:rsidR="00BB33AF" w:rsidRPr="007C1870">
        <w:rPr>
          <w:rFonts w:ascii="Arial" w:hAnsi="Arial" w:cs="Arial"/>
          <w:sz w:val="18"/>
          <w:szCs w:val="18"/>
        </w:rPr>
        <w:t xml:space="preserve"> </w:t>
      </w:r>
      <w:r w:rsidR="00E93C6F" w:rsidRPr="007C1870">
        <w:rPr>
          <w:rFonts w:ascii="Arial" w:hAnsi="Arial" w:cs="Arial"/>
          <w:sz w:val="18"/>
          <w:szCs w:val="18"/>
        </w:rPr>
        <w:t xml:space="preserve">those activities that must be included in your application, on the </w:t>
      </w:r>
      <w:r w:rsidR="000B64AF" w:rsidRPr="003C5A3F">
        <w:rPr>
          <w:rFonts w:ascii="Arial" w:hAnsi="Arial" w:cs="Arial"/>
          <w:sz w:val="18"/>
          <w:szCs w:val="18"/>
        </w:rPr>
        <w:t>CAP-</w:t>
      </w:r>
      <w:r w:rsidR="00E93C6F" w:rsidRPr="003C5A3F">
        <w:rPr>
          <w:rFonts w:ascii="Arial" w:hAnsi="Arial" w:cs="Arial"/>
          <w:sz w:val="18"/>
          <w:szCs w:val="18"/>
        </w:rPr>
        <w:t>IA</w:t>
      </w:r>
      <w:r w:rsidR="000B64AF">
        <w:rPr>
          <w:rFonts w:ascii="Arial" w:hAnsi="Arial" w:cs="Arial"/>
          <w:sz w:val="18"/>
          <w:szCs w:val="18"/>
        </w:rPr>
        <w:t xml:space="preserve"> </w:t>
      </w:r>
      <w:r w:rsidR="00E93C6F" w:rsidRPr="007C1870">
        <w:rPr>
          <w:rFonts w:ascii="Arial" w:hAnsi="Arial" w:cs="Arial"/>
          <w:sz w:val="18"/>
          <w:szCs w:val="18"/>
        </w:rPr>
        <w:t xml:space="preserve">form. </w:t>
      </w:r>
    </w:p>
    <w:p w:rsidR="00D7688F" w:rsidRPr="007C1870" w:rsidRDefault="008356EA" w:rsidP="005A2DB4">
      <w:pPr>
        <w:numPr>
          <w:ilvl w:val="0"/>
          <w:numId w:val="1"/>
        </w:numPr>
        <w:spacing w:before="60"/>
        <w:ind w:left="720"/>
        <w:rPr>
          <w:rFonts w:ascii="Arial" w:hAnsi="Arial" w:cs="Arial"/>
          <w:sz w:val="18"/>
          <w:szCs w:val="18"/>
        </w:rPr>
      </w:pPr>
      <w:r w:rsidRPr="007C1870">
        <w:rPr>
          <w:rFonts w:ascii="Arial" w:hAnsi="Arial" w:cs="Arial"/>
          <w:b/>
          <w:sz w:val="18"/>
          <w:szCs w:val="18"/>
        </w:rPr>
        <w:lastRenderedPageBreak/>
        <w:t>Table IA-01.3</w:t>
      </w:r>
      <w:r w:rsidR="00FD1B5B" w:rsidRPr="007C1870">
        <w:rPr>
          <w:rFonts w:ascii="Arial" w:hAnsi="Arial" w:cs="Arial"/>
          <w:b/>
          <w:sz w:val="18"/>
          <w:szCs w:val="18"/>
        </w:rPr>
        <w:t xml:space="preserve">, Conditionally </w:t>
      </w:r>
      <w:r w:rsidR="00BF299B" w:rsidRPr="007C1870">
        <w:rPr>
          <w:rFonts w:ascii="Arial" w:hAnsi="Arial" w:cs="Arial"/>
          <w:b/>
          <w:sz w:val="18"/>
          <w:szCs w:val="18"/>
        </w:rPr>
        <w:t>insignificant activities</w:t>
      </w:r>
      <w:r w:rsidR="00FD1B5B" w:rsidRPr="007C1870">
        <w:rPr>
          <w:rFonts w:ascii="Arial" w:hAnsi="Arial" w:cs="Arial"/>
          <w:sz w:val="18"/>
          <w:szCs w:val="18"/>
        </w:rPr>
        <w:t xml:space="preserve">, </w:t>
      </w:r>
      <w:r w:rsidR="004D75BA" w:rsidRPr="007C1870">
        <w:rPr>
          <w:rFonts w:ascii="Arial" w:hAnsi="Arial" w:cs="Arial"/>
          <w:sz w:val="18"/>
          <w:szCs w:val="18"/>
        </w:rPr>
        <w:t>specif</w:t>
      </w:r>
      <w:r w:rsidR="00FD1B5B" w:rsidRPr="007C1870">
        <w:rPr>
          <w:rFonts w:ascii="Arial" w:hAnsi="Arial" w:cs="Arial"/>
          <w:sz w:val="18"/>
          <w:szCs w:val="18"/>
        </w:rPr>
        <w:t>y</w:t>
      </w:r>
      <w:r w:rsidR="004D75BA" w:rsidRPr="007C1870">
        <w:rPr>
          <w:rFonts w:ascii="Arial" w:hAnsi="Arial" w:cs="Arial"/>
          <w:sz w:val="18"/>
          <w:szCs w:val="18"/>
        </w:rPr>
        <w:t xml:space="preserve"> those activities that must be included in your application, on the </w:t>
      </w:r>
      <w:r w:rsidR="00522199" w:rsidRPr="003C5A3F">
        <w:rPr>
          <w:rFonts w:ascii="Arial" w:hAnsi="Arial" w:cs="Arial"/>
          <w:sz w:val="18"/>
          <w:szCs w:val="18"/>
        </w:rPr>
        <w:t>CAP-IA</w:t>
      </w:r>
      <w:r w:rsidR="004D75BA" w:rsidRPr="007C1870">
        <w:rPr>
          <w:rFonts w:ascii="Arial" w:hAnsi="Arial" w:cs="Arial"/>
          <w:sz w:val="18"/>
          <w:szCs w:val="18"/>
        </w:rPr>
        <w:t xml:space="preserve"> form. </w:t>
      </w:r>
    </w:p>
    <w:p w:rsidR="004D75BA" w:rsidRPr="007C1870" w:rsidRDefault="004D75BA" w:rsidP="005A2DB4">
      <w:pPr>
        <w:spacing w:before="120"/>
        <w:ind w:left="720" w:hanging="720"/>
        <w:rPr>
          <w:rFonts w:ascii="Arial" w:hAnsi="Arial" w:cs="Arial"/>
          <w:sz w:val="18"/>
          <w:szCs w:val="18"/>
        </w:rPr>
      </w:pPr>
      <w:r w:rsidRPr="007C1870">
        <w:rPr>
          <w:rFonts w:ascii="Arial" w:hAnsi="Arial" w:cs="Arial"/>
          <w:b/>
          <w:sz w:val="18"/>
          <w:szCs w:val="18"/>
        </w:rPr>
        <w:t>1)</w:t>
      </w:r>
      <w:r w:rsidRPr="007C1870">
        <w:rPr>
          <w:rFonts w:ascii="Arial" w:hAnsi="Arial" w:cs="Arial"/>
          <w:b/>
          <w:sz w:val="18"/>
          <w:szCs w:val="18"/>
        </w:rPr>
        <w:tab/>
        <w:t>AQ Facil</w:t>
      </w:r>
      <w:r w:rsidR="00BF299B">
        <w:rPr>
          <w:rFonts w:ascii="Arial" w:hAnsi="Arial" w:cs="Arial"/>
          <w:b/>
          <w:sz w:val="18"/>
          <w:szCs w:val="18"/>
        </w:rPr>
        <w:t>ity ID number</w:t>
      </w:r>
      <w:r w:rsidRPr="007C1870">
        <w:rPr>
          <w:rFonts w:ascii="Arial" w:hAnsi="Arial" w:cs="Arial"/>
          <w:b/>
          <w:sz w:val="18"/>
          <w:szCs w:val="18"/>
        </w:rPr>
        <w:t xml:space="preserve"> -- </w:t>
      </w:r>
      <w:r w:rsidR="008F2746" w:rsidRPr="00E94542">
        <w:rPr>
          <w:rFonts w:ascii="Arial" w:hAnsi="Arial" w:cs="Arial"/>
          <w:sz w:val="18"/>
          <w:szCs w:val="18"/>
        </w:rPr>
        <w:t xml:space="preserve">Fill in your Air Quality </w:t>
      </w:r>
      <w:r w:rsidR="008F2746">
        <w:rPr>
          <w:rFonts w:ascii="Arial" w:hAnsi="Arial" w:cs="Arial"/>
          <w:sz w:val="18"/>
          <w:szCs w:val="18"/>
        </w:rPr>
        <w:t xml:space="preserve">(AQ) </w:t>
      </w:r>
      <w:r w:rsidR="008F2746" w:rsidRPr="00E94542">
        <w:rPr>
          <w:rFonts w:ascii="Arial" w:hAnsi="Arial" w:cs="Arial"/>
          <w:sz w:val="18"/>
          <w:szCs w:val="18"/>
        </w:rPr>
        <w:t xml:space="preserve">Facility </w:t>
      </w:r>
      <w:r w:rsidR="008F2746" w:rsidRPr="003F4CF6">
        <w:rPr>
          <w:rFonts w:ascii="Arial" w:hAnsi="Arial" w:cs="Arial"/>
          <w:sz w:val="18"/>
          <w:szCs w:val="18"/>
        </w:rPr>
        <w:t xml:space="preserve">identification (ID) </w:t>
      </w:r>
      <w:r w:rsidR="00BF299B" w:rsidRPr="00E94542">
        <w:rPr>
          <w:rFonts w:ascii="Arial" w:hAnsi="Arial" w:cs="Arial"/>
          <w:sz w:val="18"/>
          <w:szCs w:val="18"/>
        </w:rPr>
        <w:t>number</w:t>
      </w:r>
      <w:r w:rsidR="00BF299B">
        <w:rPr>
          <w:rFonts w:ascii="Arial" w:hAnsi="Arial" w:cs="Arial"/>
          <w:sz w:val="18"/>
          <w:szCs w:val="18"/>
        </w:rPr>
        <w:t xml:space="preserve"> </w:t>
      </w:r>
      <w:r w:rsidR="008F2746">
        <w:rPr>
          <w:rFonts w:ascii="Arial" w:hAnsi="Arial" w:cs="Arial"/>
          <w:sz w:val="18"/>
          <w:szCs w:val="18"/>
        </w:rPr>
        <w:t>(No.)</w:t>
      </w:r>
      <w:r w:rsidRPr="007C1870">
        <w:rPr>
          <w:rFonts w:ascii="Arial" w:hAnsi="Arial" w:cs="Arial"/>
          <w:sz w:val="18"/>
          <w:szCs w:val="18"/>
        </w:rPr>
        <w:t xml:space="preserve"> as </w:t>
      </w:r>
      <w:r w:rsidR="007C1870" w:rsidRPr="007C1870">
        <w:rPr>
          <w:rFonts w:ascii="Arial" w:hAnsi="Arial" w:cs="Arial"/>
          <w:sz w:val="18"/>
          <w:szCs w:val="18"/>
        </w:rPr>
        <w:t xml:space="preserve">listed on </w:t>
      </w:r>
      <w:r w:rsidR="00BF299B" w:rsidRPr="007C1870">
        <w:rPr>
          <w:rFonts w:ascii="Arial" w:hAnsi="Arial" w:cs="Arial"/>
          <w:sz w:val="18"/>
          <w:szCs w:val="18"/>
        </w:rPr>
        <w:t xml:space="preserve">form </w:t>
      </w:r>
      <w:r w:rsidR="00522199" w:rsidRPr="007C1870">
        <w:rPr>
          <w:rFonts w:ascii="Arial" w:hAnsi="Arial" w:cs="Arial"/>
          <w:sz w:val="18"/>
          <w:szCs w:val="18"/>
        </w:rPr>
        <w:t>CAP-</w:t>
      </w:r>
      <w:r w:rsidRPr="007C1870">
        <w:rPr>
          <w:rFonts w:ascii="Arial" w:hAnsi="Arial" w:cs="Arial"/>
          <w:sz w:val="18"/>
          <w:szCs w:val="18"/>
        </w:rPr>
        <w:t>GI-01, item 1a.</w:t>
      </w:r>
    </w:p>
    <w:p w:rsidR="004D75BA" w:rsidRPr="007C1870" w:rsidRDefault="004D75BA" w:rsidP="007C1870">
      <w:pPr>
        <w:spacing w:before="120"/>
        <w:ind w:left="720" w:hanging="720"/>
        <w:rPr>
          <w:rFonts w:ascii="Arial" w:hAnsi="Arial" w:cs="Arial"/>
          <w:sz w:val="18"/>
          <w:szCs w:val="18"/>
        </w:rPr>
      </w:pPr>
      <w:r w:rsidRPr="007C1870">
        <w:rPr>
          <w:rFonts w:ascii="Arial" w:hAnsi="Arial" w:cs="Arial"/>
          <w:b/>
          <w:sz w:val="18"/>
          <w:szCs w:val="18"/>
        </w:rPr>
        <w:t>2)</w:t>
      </w:r>
      <w:r w:rsidRPr="007C1870">
        <w:rPr>
          <w:rFonts w:ascii="Arial" w:hAnsi="Arial" w:cs="Arial"/>
          <w:b/>
          <w:sz w:val="18"/>
          <w:szCs w:val="18"/>
        </w:rPr>
        <w:tab/>
        <w:t xml:space="preserve">Facility </w:t>
      </w:r>
      <w:r w:rsidR="00BF299B" w:rsidRPr="007C1870">
        <w:rPr>
          <w:rFonts w:ascii="Arial" w:hAnsi="Arial" w:cs="Arial"/>
          <w:b/>
          <w:sz w:val="18"/>
          <w:szCs w:val="18"/>
        </w:rPr>
        <w:t xml:space="preserve">name </w:t>
      </w:r>
      <w:r w:rsidRPr="007C1870">
        <w:rPr>
          <w:rFonts w:ascii="Arial" w:hAnsi="Arial" w:cs="Arial"/>
          <w:b/>
          <w:sz w:val="18"/>
          <w:szCs w:val="18"/>
        </w:rPr>
        <w:t xml:space="preserve">-- </w:t>
      </w:r>
      <w:r w:rsidRPr="007C1870">
        <w:rPr>
          <w:rFonts w:ascii="Arial" w:hAnsi="Arial" w:cs="Arial"/>
          <w:sz w:val="18"/>
          <w:szCs w:val="18"/>
        </w:rPr>
        <w:t>Enter your facility name as</w:t>
      </w:r>
      <w:r w:rsidR="007C1870" w:rsidRPr="007C1870">
        <w:rPr>
          <w:rFonts w:ascii="Arial" w:hAnsi="Arial" w:cs="Arial"/>
          <w:sz w:val="18"/>
          <w:szCs w:val="18"/>
        </w:rPr>
        <w:t xml:space="preserve"> listed on </w:t>
      </w:r>
      <w:r w:rsidR="00BF299B" w:rsidRPr="007C1870">
        <w:rPr>
          <w:rFonts w:ascii="Arial" w:hAnsi="Arial" w:cs="Arial"/>
          <w:sz w:val="18"/>
          <w:szCs w:val="18"/>
        </w:rPr>
        <w:t xml:space="preserve">form </w:t>
      </w:r>
      <w:r w:rsidR="007C1870" w:rsidRPr="007C1870">
        <w:rPr>
          <w:rFonts w:ascii="Arial" w:hAnsi="Arial" w:cs="Arial"/>
          <w:sz w:val="18"/>
          <w:szCs w:val="18"/>
        </w:rPr>
        <w:t>CAP-</w:t>
      </w:r>
      <w:r w:rsidRPr="007C1870">
        <w:rPr>
          <w:rFonts w:ascii="Arial" w:hAnsi="Arial" w:cs="Arial"/>
          <w:sz w:val="18"/>
          <w:szCs w:val="18"/>
        </w:rPr>
        <w:t>GI-01, item 2.</w:t>
      </w:r>
    </w:p>
    <w:p w:rsidR="007C1870" w:rsidRPr="00367DB8" w:rsidRDefault="004D75BA" w:rsidP="007C1870">
      <w:pPr>
        <w:spacing w:before="120"/>
        <w:ind w:left="720" w:hanging="720"/>
        <w:rPr>
          <w:rFonts w:ascii="Arial" w:hAnsi="Arial" w:cs="Arial"/>
          <w:sz w:val="18"/>
          <w:szCs w:val="18"/>
        </w:rPr>
      </w:pPr>
      <w:r w:rsidRPr="007C1870">
        <w:rPr>
          <w:rFonts w:ascii="Arial" w:hAnsi="Arial" w:cs="Arial"/>
          <w:b/>
          <w:sz w:val="18"/>
          <w:szCs w:val="18"/>
        </w:rPr>
        <w:t>3)</w:t>
      </w:r>
      <w:r w:rsidRPr="007C1870">
        <w:rPr>
          <w:rFonts w:ascii="Arial" w:hAnsi="Arial" w:cs="Arial"/>
          <w:b/>
          <w:sz w:val="18"/>
          <w:szCs w:val="18"/>
        </w:rPr>
        <w:tab/>
        <w:t xml:space="preserve">Description of </w:t>
      </w:r>
      <w:r w:rsidR="00BF299B" w:rsidRPr="007C1870">
        <w:rPr>
          <w:rFonts w:ascii="Arial" w:hAnsi="Arial" w:cs="Arial"/>
          <w:b/>
          <w:sz w:val="18"/>
          <w:szCs w:val="18"/>
        </w:rPr>
        <w:t xml:space="preserve">activities </w:t>
      </w:r>
      <w:r w:rsidR="007C1870" w:rsidRPr="007C1870">
        <w:rPr>
          <w:rFonts w:ascii="Arial" w:hAnsi="Arial" w:cs="Arial"/>
          <w:b/>
          <w:sz w:val="18"/>
          <w:szCs w:val="18"/>
        </w:rPr>
        <w:t xml:space="preserve">- </w:t>
      </w:r>
      <w:r w:rsidR="007C1870" w:rsidRPr="007C1870">
        <w:rPr>
          <w:rFonts w:ascii="Arial" w:hAnsi="Arial" w:cs="Arial"/>
          <w:sz w:val="18"/>
          <w:szCs w:val="18"/>
        </w:rPr>
        <w:t>Check the boxes for the insignificant activities listed in Tables IA-01.2 and IA-01.3 that take</w:t>
      </w:r>
      <w:r w:rsidR="007C1870" w:rsidRPr="00367DB8">
        <w:rPr>
          <w:rFonts w:ascii="Arial" w:hAnsi="Arial" w:cs="Arial"/>
          <w:sz w:val="18"/>
          <w:szCs w:val="18"/>
        </w:rPr>
        <w:t xml:space="preserve"> place at your stationary source. For each checked activity, provide a brief description of the activity taking place at your stationary source. Fill out a separate row for each listed activity. Provide enough detail in your description so it is clear how the emission unit(s) at your source meet the definition of the insignificant activity. For example, insignificant activity subpart 3(E)(1) corresponds to gasoline storage tanks with a combined total tankage capacity of not more than 10,000 gallons. If you have gasoline storage tanks that meet this definition, indicate the total capacity of your tanks to show that it is under 10,000 gallons. If you run out of room on the table, make additional copies of the form.</w:t>
      </w:r>
    </w:p>
    <w:p w:rsidR="007C1870" w:rsidRDefault="001944E9" w:rsidP="007C1870">
      <w:pPr>
        <w:spacing w:before="120"/>
        <w:ind w:left="720" w:hanging="720"/>
        <w:rPr>
          <w:rFonts w:ascii="Arial" w:hAnsi="Arial" w:cs="Arial"/>
          <w:sz w:val="18"/>
          <w:szCs w:val="18"/>
        </w:rPr>
      </w:pPr>
      <w:r w:rsidRPr="007C1870">
        <w:rPr>
          <w:rFonts w:ascii="Arial" w:hAnsi="Arial" w:cs="Arial"/>
          <w:b/>
          <w:sz w:val="18"/>
          <w:szCs w:val="18"/>
        </w:rPr>
        <w:t>4)</w:t>
      </w:r>
      <w:r w:rsidR="00614F0B">
        <w:rPr>
          <w:rFonts w:ascii="Arial" w:hAnsi="Arial" w:cs="Arial"/>
          <w:b/>
          <w:sz w:val="18"/>
          <w:szCs w:val="18"/>
        </w:rPr>
        <w:tab/>
      </w:r>
      <w:r w:rsidRPr="007C1870">
        <w:rPr>
          <w:rFonts w:ascii="Arial" w:hAnsi="Arial" w:cs="Arial"/>
          <w:sz w:val="18"/>
          <w:szCs w:val="18"/>
        </w:rPr>
        <w:t xml:space="preserve">Minn. R. 7007.1145, subp. 2(D)(2) requires that a facility applying for an </w:t>
      </w:r>
      <w:r w:rsidRPr="007C1870">
        <w:rPr>
          <w:rFonts w:ascii="Arial" w:hAnsi="Arial" w:cs="Arial"/>
          <w:b/>
          <w:sz w:val="18"/>
          <w:szCs w:val="18"/>
        </w:rPr>
        <w:t>option 1</w:t>
      </w:r>
      <w:r w:rsidRPr="007C1870">
        <w:rPr>
          <w:rFonts w:ascii="Arial" w:hAnsi="Arial" w:cs="Arial"/>
          <w:sz w:val="18"/>
          <w:szCs w:val="18"/>
        </w:rPr>
        <w:t xml:space="preserve"> permit provide emissions information for all insignificant activities listed in Minn. R. 7007.1300, subp. 3 </w:t>
      </w:r>
      <w:r w:rsidR="0057142A" w:rsidRPr="007C1870">
        <w:rPr>
          <w:rFonts w:ascii="Arial" w:hAnsi="Arial" w:cs="Arial"/>
          <w:sz w:val="18"/>
          <w:szCs w:val="18"/>
        </w:rPr>
        <w:t xml:space="preserve">and conditionally insignificant activities </w:t>
      </w:r>
      <w:r w:rsidRPr="007C1870">
        <w:rPr>
          <w:rFonts w:ascii="Arial" w:hAnsi="Arial" w:cs="Arial"/>
          <w:sz w:val="18"/>
          <w:szCs w:val="18"/>
        </w:rPr>
        <w:t>for which emission factors or other calculation methods exist. Th</w:t>
      </w:r>
      <w:r w:rsidR="0057142A" w:rsidRPr="007C1870">
        <w:rPr>
          <w:rFonts w:ascii="Arial" w:hAnsi="Arial" w:cs="Arial"/>
          <w:sz w:val="18"/>
          <w:szCs w:val="18"/>
        </w:rPr>
        <w:t xml:space="preserve">ese are considered “quantifiable” insignificant activities and </w:t>
      </w:r>
      <w:r w:rsidR="00E20C38" w:rsidRPr="007C1870">
        <w:rPr>
          <w:rFonts w:ascii="Arial" w:hAnsi="Arial" w:cs="Arial"/>
          <w:b/>
          <w:sz w:val="18"/>
          <w:szCs w:val="18"/>
        </w:rPr>
        <w:t>you must treat</w:t>
      </w:r>
      <w:r w:rsidR="0057142A" w:rsidRPr="007C1870">
        <w:rPr>
          <w:rFonts w:ascii="Arial" w:hAnsi="Arial" w:cs="Arial"/>
          <w:b/>
          <w:sz w:val="18"/>
          <w:szCs w:val="18"/>
        </w:rPr>
        <w:t xml:space="preserve"> quantifiable insignificant activities as you would a customary emissions unit using the appropriate forms (e.g., </w:t>
      </w:r>
      <w:r w:rsidR="000B64AF">
        <w:rPr>
          <w:rFonts w:ascii="Arial" w:hAnsi="Arial" w:cs="Arial"/>
          <w:b/>
          <w:sz w:val="18"/>
          <w:szCs w:val="18"/>
        </w:rPr>
        <w:t>CAP-</w:t>
      </w:r>
      <w:r w:rsidR="0057142A" w:rsidRPr="007C1870">
        <w:rPr>
          <w:rFonts w:ascii="Arial" w:hAnsi="Arial" w:cs="Arial"/>
          <w:b/>
          <w:sz w:val="18"/>
          <w:szCs w:val="18"/>
        </w:rPr>
        <w:t xml:space="preserve">GI-04, </w:t>
      </w:r>
      <w:r w:rsidR="000B64AF">
        <w:rPr>
          <w:rFonts w:ascii="Arial" w:hAnsi="Arial" w:cs="Arial"/>
          <w:b/>
          <w:sz w:val="18"/>
          <w:szCs w:val="18"/>
        </w:rPr>
        <w:t>CAP-</w:t>
      </w:r>
      <w:r w:rsidR="0057142A" w:rsidRPr="007C1870">
        <w:rPr>
          <w:rFonts w:ascii="Arial" w:hAnsi="Arial" w:cs="Arial"/>
          <w:b/>
          <w:sz w:val="18"/>
          <w:szCs w:val="18"/>
        </w:rPr>
        <w:t xml:space="preserve">GI-05B, </w:t>
      </w:r>
      <w:r w:rsidR="000B64AF">
        <w:rPr>
          <w:rFonts w:ascii="Arial" w:hAnsi="Arial" w:cs="Arial"/>
          <w:b/>
          <w:sz w:val="18"/>
          <w:szCs w:val="18"/>
        </w:rPr>
        <w:t>CAP-</w:t>
      </w:r>
      <w:r w:rsidR="0057142A" w:rsidRPr="007C1870">
        <w:rPr>
          <w:rFonts w:ascii="Arial" w:hAnsi="Arial" w:cs="Arial"/>
          <w:b/>
          <w:sz w:val="18"/>
          <w:szCs w:val="18"/>
        </w:rPr>
        <w:t xml:space="preserve">GI-05C, </w:t>
      </w:r>
      <w:r w:rsidR="000B64AF">
        <w:rPr>
          <w:rFonts w:ascii="Arial" w:hAnsi="Arial" w:cs="Arial"/>
          <w:b/>
          <w:sz w:val="18"/>
          <w:szCs w:val="18"/>
        </w:rPr>
        <w:t>CAP-</w:t>
      </w:r>
      <w:r w:rsidR="0057142A" w:rsidRPr="007C1870">
        <w:rPr>
          <w:rFonts w:ascii="Arial" w:hAnsi="Arial" w:cs="Arial"/>
          <w:b/>
          <w:sz w:val="18"/>
          <w:szCs w:val="18"/>
        </w:rPr>
        <w:t>GI-07, etc.)</w:t>
      </w:r>
      <w:r w:rsidR="0057142A" w:rsidRPr="007C1870">
        <w:rPr>
          <w:rFonts w:ascii="Arial" w:hAnsi="Arial" w:cs="Arial"/>
          <w:sz w:val="18"/>
          <w:szCs w:val="18"/>
        </w:rPr>
        <w:t xml:space="preserve">. </w:t>
      </w:r>
      <w:r w:rsidR="00E20C38" w:rsidRPr="007C1870">
        <w:rPr>
          <w:rFonts w:ascii="Arial" w:hAnsi="Arial" w:cs="Arial"/>
          <w:sz w:val="18"/>
          <w:szCs w:val="18"/>
        </w:rPr>
        <w:t xml:space="preserve">The part 7007.1300, subpart 3 activities the </w:t>
      </w:r>
      <w:r w:rsidR="008F2746" w:rsidRPr="008F2746">
        <w:rPr>
          <w:rFonts w:ascii="Arial" w:hAnsi="Arial" w:cs="Arial"/>
          <w:sz w:val="18"/>
          <w:szCs w:val="18"/>
        </w:rPr>
        <w:t>Minnesota Pollution Control Agency (MCPA)</w:t>
      </w:r>
      <w:r w:rsidR="00E20C38" w:rsidRPr="007C1870">
        <w:rPr>
          <w:rFonts w:ascii="Arial" w:hAnsi="Arial" w:cs="Arial"/>
          <w:sz w:val="18"/>
          <w:szCs w:val="18"/>
        </w:rPr>
        <w:t xml:space="preserve"> believes are generally </w:t>
      </w:r>
      <w:r w:rsidR="00E20C38" w:rsidRPr="005768D7">
        <w:rPr>
          <w:rFonts w:ascii="Arial" w:hAnsi="Arial" w:cs="Arial"/>
          <w:b/>
          <w:sz w:val="18"/>
          <w:szCs w:val="18"/>
        </w:rPr>
        <w:t>unquantifiable</w:t>
      </w:r>
      <w:r w:rsidR="00E20C38" w:rsidRPr="005768D7">
        <w:rPr>
          <w:rFonts w:ascii="Arial" w:hAnsi="Arial" w:cs="Arial"/>
          <w:sz w:val="18"/>
          <w:szCs w:val="18"/>
        </w:rPr>
        <w:t xml:space="preserve"> </w:t>
      </w:r>
      <w:r w:rsidR="00E20C38" w:rsidRPr="007C1870">
        <w:rPr>
          <w:rFonts w:ascii="Arial" w:hAnsi="Arial" w:cs="Arial"/>
          <w:sz w:val="18"/>
          <w:szCs w:val="18"/>
        </w:rPr>
        <w:t>(i.e. emission factors or calculat</w:t>
      </w:r>
      <w:r w:rsidR="00BF4EA1" w:rsidRPr="007C1870">
        <w:rPr>
          <w:rFonts w:ascii="Arial" w:hAnsi="Arial" w:cs="Arial"/>
          <w:sz w:val="18"/>
          <w:szCs w:val="18"/>
        </w:rPr>
        <w:t xml:space="preserve">ion methods do not exist) are: </w:t>
      </w:r>
      <w:r w:rsidR="00E20C38" w:rsidRPr="007C1870">
        <w:rPr>
          <w:rFonts w:ascii="Arial" w:hAnsi="Arial" w:cs="Arial"/>
          <w:sz w:val="18"/>
          <w:szCs w:val="18"/>
        </w:rPr>
        <w:t>item</w:t>
      </w:r>
      <w:r w:rsidR="00FF3E61" w:rsidRPr="007C1870">
        <w:rPr>
          <w:rFonts w:ascii="Arial" w:hAnsi="Arial" w:cs="Arial"/>
          <w:sz w:val="18"/>
          <w:szCs w:val="18"/>
        </w:rPr>
        <w:t xml:space="preserve"> B, subitem (1); item C; item D</w:t>
      </w:r>
      <w:r w:rsidR="005C2AF3">
        <w:rPr>
          <w:rFonts w:ascii="Arial" w:hAnsi="Arial" w:cs="Arial"/>
          <w:sz w:val="18"/>
          <w:szCs w:val="18"/>
        </w:rPr>
        <w:t>(1)</w:t>
      </w:r>
      <w:r w:rsidR="00E20C38" w:rsidRPr="007C1870">
        <w:rPr>
          <w:rFonts w:ascii="Arial" w:hAnsi="Arial" w:cs="Arial"/>
          <w:sz w:val="18"/>
          <w:szCs w:val="18"/>
        </w:rPr>
        <w:t xml:space="preserve">; item F; and item H, subitems (1), (2), (4), (5), and (6). </w:t>
      </w:r>
      <w:r w:rsidR="0057142A" w:rsidRPr="007C1870">
        <w:rPr>
          <w:rFonts w:ascii="Arial" w:hAnsi="Arial" w:cs="Arial"/>
          <w:sz w:val="18"/>
          <w:szCs w:val="18"/>
        </w:rPr>
        <w:t>If your facility has activities not on this list that you believe are also unquantifiable, please provide your justification as part of this form.</w:t>
      </w:r>
      <w:r w:rsidR="00E20C38" w:rsidRPr="007C1870">
        <w:rPr>
          <w:rFonts w:ascii="Arial" w:hAnsi="Arial" w:cs="Arial"/>
          <w:sz w:val="18"/>
          <w:szCs w:val="18"/>
        </w:rPr>
        <w:t xml:space="preserve"> </w:t>
      </w:r>
      <w:r w:rsidR="00BF4EA1" w:rsidRPr="007C1870">
        <w:rPr>
          <w:rFonts w:ascii="Arial" w:hAnsi="Arial" w:cs="Arial"/>
          <w:sz w:val="18"/>
          <w:szCs w:val="18"/>
        </w:rPr>
        <w:t xml:space="preserve">In addition, if you have information that would allow you to quantify activities that the MPCA believes are generally unquantifiable, you must treat these activities as you would a customary emissions unit. </w:t>
      </w:r>
      <w:r w:rsidR="00E20C38" w:rsidRPr="007C1870">
        <w:rPr>
          <w:rFonts w:ascii="Arial" w:hAnsi="Arial" w:cs="Arial"/>
          <w:sz w:val="18"/>
          <w:szCs w:val="18"/>
        </w:rPr>
        <w:t>If you are applying for an option 2 permit, you need only list the insignificant activities on this form and not on the other forms.</w:t>
      </w:r>
    </w:p>
    <w:p w:rsidR="007C1870" w:rsidRPr="00FE3FFE" w:rsidRDefault="007C1870" w:rsidP="00FE3FFE">
      <w:pPr>
        <w:pStyle w:val="Form-Heading3"/>
        <w:spacing w:before="360"/>
      </w:pPr>
      <w:r w:rsidRPr="00FE3FFE">
        <w:t>Table IA-01.1 Insigni</w:t>
      </w:r>
      <w:r w:rsidR="00C808E9" w:rsidRPr="00FE3FFE">
        <w:t xml:space="preserve">ficant </w:t>
      </w:r>
      <w:r w:rsidR="00BF299B" w:rsidRPr="00FE3FFE">
        <w:t>activities not required to be listed</w:t>
      </w:r>
    </w:p>
    <w:p w:rsidR="007C1870" w:rsidRPr="0040057B" w:rsidRDefault="007C1870" w:rsidP="00BA395F">
      <w:pPr>
        <w:spacing w:before="120" w:after="120"/>
        <w:rPr>
          <w:rFonts w:ascii="Arial" w:hAnsi="Arial" w:cs="Arial"/>
          <w:sz w:val="18"/>
          <w:szCs w:val="18"/>
          <w:u w:val="single"/>
        </w:rPr>
      </w:pPr>
      <w:r w:rsidRPr="0040057B">
        <w:rPr>
          <w:rFonts w:ascii="Arial" w:hAnsi="Arial" w:cs="Arial"/>
          <w:sz w:val="18"/>
          <w:szCs w:val="18"/>
        </w:rPr>
        <w:t xml:space="preserve">The activities described below are </w:t>
      </w:r>
      <w:r w:rsidRPr="005768D7">
        <w:rPr>
          <w:rFonts w:ascii="Arial" w:hAnsi="Arial" w:cs="Arial"/>
          <w:b/>
          <w:sz w:val="18"/>
          <w:szCs w:val="18"/>
        </w:rPr>
        <w:t>not required to be listed</w:t>
      </w:r>
      <w:r w:rsidRPr="0040057B">
        <w:rPr>
          <w:rFonts w:ascii="Arial" w:hAnsi="Arial" w:cs="Arial"/>
          <w:sz w:val="18"/>
          <w:szCs w:val="18"/>
        </w:rPr>
        <w:t xml:space="preserve"> in your permit application under Minn. R. 7007.0500, subp. 2(C)(2).</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262"/>
        <w:gridCol w:w="9250"/>
      </w:tblGrid>
      <w:tr w:rsidR="007C1870" w:rsidRPr="002B07DC" w:rsidTr="00FE3FFE">
        <w:tc>
          <w:tcPr>
            <w:tcW w:w="1262" w:type="dxa"/>
          </w:tcPr>
          <w:p w:rsidR="007C1870" w:rsidRPr="002B07DC" w:rsidRDefault="007C1870" w:rsidP="00FE3FFE">
            <w:pPr>
              <w:spacing w:before="120"/>
              <w:rPr>
                <w:rFonts w:ascii="Arial" w:hAnsi="Arial" w:cs="Arial"/>
                <w:sz w:val="18"/>
                <w:szCs w:val="18"/>
              </w:rPr>
            </w:pPr>
            <w:r w:rsidRPr="002B07DC">
              <w:rPr>
                <w:rFonts w:ascii="Arial" w:hAnsi="Arial" w:cs="Arial"/>
                <w:sz w:val="18"/>
                <w:szCs w:val="18"/>
              </w:rPr>
              <w:t>Subp. 2(A)</w:t>
            </w:r>
          </w:p>
        </w:tc>
        <w:tc>
          <w:tcPr>
            <w:tcW w:w="9250" w:type="dxa"/>
          </w:tcPr>
          <w:p w:rsidR="007C1870" w:rsidRPr="002B07DC" w:rsidRDefault="007C1870" w:rsidP="00FE3FFE">
            <w:pPr>
              <w:spacing w:before="120"/>
              <w:ind w:left="720" w:hanging="720"/>
              <w:rPr>
                <w:rFonts w:ascii="Arial" w:hAnsi="Arial" w:cs="Arial"/>
                <w:sz w:val="18"/>
                <w:szCs w:val="18"/>
              </w:rPr>
            </w:pPr>
            <w:r w:rsidRPr="002B07DC">
              <w:rPr>
                <w:rFonts w:ascii="Arial" w:hAnsi="Arial" w:cs="Arial"/>
                <w:sz w:val="18"/>
                <w:szCs w:val="18"/>
              </w:rPr>
              <w:t>Fuel use:</w:t>
            </w:r>
          </w:p>
          <w:p w:rsidR="007C1870" w:rsidRPr="002B07DC" w:rsidRDefault="007C1870" w:rsidP="00FE3FFE">
            <w:pPr>
              <w:numPr>
                <w:ilvl w:val="0"/>
                <w:numId w:val="2"/>
              </w:numPr>
              <w:spacing w:before="120"/>
              <w:rPr>
                <w:rFonts w:ascii="Arial" w:hAnsi="Arial" w:cs="Arial"/>
                <w:sz w:val="18"/>
                <w:szCs w:val="18"/>
              </w:rPr>
            </w:pPr>
            <w:r w:rsidRPr="002B07DC">
              <w:rPr>
                <w:rFonts w:ascii="Arial" w:hAnsi="Arial" w:cs="Arial"/>
                <w:sz w:val="18"/>
                <w:szCs w:val="18"/>
              </w:rPr>
              <w:t>production of hot water for on-site personal use not related to any industrial process;</w:t>
            </w:r>
          </w:p>
          <w:p w:rsidR="007C1870" w:rsidRPr="002B07DC" w:rsidRDefault="007C1870" w:rsidP="00FE3FFE">
            <w:pPr>
              <w:numPr>
                <w:ilvl w:val="0"/>
                <w:numId w:val="2"/>
              </w:numPr>
              <w:spacing w:before="120"/>
              <w:rPr>
                <w:rFonts w:ascii="Arial" w:hAnsi="Arial" w:cs="Arial"/>
                <w:sz w:val="18"/>
                <w:szCs w:val="18"/>
              </w:rPr>
            </w:pPr>
            <w:r w:rsidRPr="002B07DC">
              <w:rPr>
                <w:rFonts w:ascii="Arial" w:hAnsi="Arial" w:cs="Arial"/>
                <w:sz w:val="18"/>
                <w:szCs w:val="18"/>
              </w:rPr>
              <w:t>fuel use related to food preparation by a restaurant or cafeteria; and</w:t>
            </w:r>
          </w:p>
          <w:p w:rsidR="007C1870" w:rsidRPr="002B07DC" w:rsidRDefault="007C1870" w:rsidP="00FE3FFE">
            <w:pPr>
              <w:numPr>
                <w:ilvl w:val="0"/>
                <w:numId w:val="2"/>
              </w:numPr>
              <w:spacing w:before="120"/>
              <w:rPr>
                <w:rFonts w:ascii="Arial" w:hAnsi="Arial" w:cs="Arial"/>
                <w:sz w:val="18"/>
                <w:szCs w:val="18"/>
              </w:rPr>
            </w:pPr>
            <w:r w:rsidRPr="002B07DC">
              <w:rPr>
                <w:rFonts w:ascii="Arial" w:hAnsi="Arial" w:cs="Arial"/>
                <w:sz w:val="18"/>
                <w:szCs w:val="18"/>
              </w:rPr>
              <w:t>fuel burning equipment with</w:t>
            </w:r>
            <w:r w:rsidR="005768D7" w:rsidRPr="002B07DC">
              <w:rPr>
                <w:rFonts w:ascii="Arial" w:hAnsi="Arial" w:cs="Arial"/>
                <w:sz w:val="18"/>
                <w:szCs w:val="18"/>
              </w:rPr>
              <w:t xml:space="preserve"> a </w:t>
            </w:r>
            <w:r w:rsidR="00BB33AF">
              <w:rPr>
                <w:rFonts w:ascii="Arial" w:hAnsi="Arial" w:cs="Arial"/>
                <w:sz w:val="18"/>
                <w:szCs w:val="18"/>
              </w:rPr>
              <w:t xml:space="preserve">heat input </w:t>
            </w:r>
            <w:r w:rsidR="005768D7" w:rsidRPr="002B07DC">
              <w:rPr>
                <w:rFonts w:ascii="Arial" w:hAnsi="Arial" w:cs="Arial"/>
                <w:sz w:val="18"/>
                <w:szCs w:val="18"/>
              </w:rPr>
              <w:t xml:space="preserve">capacity less than </w:t>
            </w:r>
            <w:r w:rsidR="005A3F54" w:rsidRPr="002B07DC">
              <w:rPr>
                <w:rFonts w:ascii="Arial" w:hAnsi="Arial" w:cs="Arial"/>
                <w:sz w:val="18"/>
                <w:szCs w:val="18"/>
              </w:rPr>
              <w:t>19,000</w:t>
            </w:r>
            <w:r w:rsidR="005768D7" w:rsidRPr="002B07DC">
              <w:rPr>
                <w:rFonts w:ascii="Arial" w:hAnsi="Arial" w:cs="Arial"/>
                <w:sz w:val="18"/>
                <w:szCs w:val="18"/>
              </w:rPr>
              <w:t xml:space="preserve"> </w:t>
            </w:r>
            <w:r w:rsidR="008F2746">
              <w:rPr>
                <w:rFonts w:ascii="Arial" w:hAnsi="Arial" w:cs="Arial"/>
                <w:sz w:val="18"/>
                <w:szCs w:val="18"/>
              </w:rPr>
              <w:t>British thermal unit (</w:t>
            </w:r>
            <w:r w:rsidR="005768D7" w:rsidRPr="002B07DC">
              <w:rPr>
                <w:rFonts w:ascii="Arial" w:hAnsi="Arial" w:cs="Arial"/>
                <w:sz w:val="18"/>
                <w:szCs w:val="18"/>
              </w:rPr>
              <w:t>Btu</w:t>
            </w:r>
            <w:r w:rsidR="008F2746">
              <w:rPr>
                <w:rFonts w:ascii="Arial" w:hAnsi="Arial" w:cs="Arial"/>
                <w:sz w:val="18"/>
                <w:szCs w:val="18"/>
              </w:rPr>
              <w:t xml:space="preserve">) per </w:t>
            </w:r>
            <w:r w:rsidRPr="002B07DC">
              <w:rPr>
                <w:rFonts w:ascii="Arial" w:hAnsi="Arial" w:cs="Arial"/>
                <w:sz w:val="18"/>
                <w:szCs w:val="18"/>
              </w:rPr>
              <w:t>hour, but only if the combined total</w:t>
            </w:r>
            <w:r w:rsidR="00983E92">
              <w:rPr>
                <w:rFonts w:ascii="Arial" w:hAnsi="Arial" w:cs="Arial"/>
                <w:sz w:val="18"/>
                <w:szCs w:val="18"/>
              </w:rPr>
              <w:t xml:space="preserve"> heat input</w:t>
            </w:r>
            <w:r w:rsidRPr="002B07DC">
              <w:rPr>
                <w:rFonts w:ascii="Arial" w:hAnsi="Arial" w:cs="Arial"/>
                <w:sz w:val="18"/>
                <w:szCs w:val="18"/>
              </w:rPr>
              <w:t xml:space="preserve"> capacity of all fuel burning equipment at the stationary source with </w:t>
            </w:r>
            <w:r w:rsidR="00983E92" w:rsidRPr="002B07DC">
              <w:rPr>
                <w:rFonts w:ascii="Arial" w:hAnsi="Arial" w:cs="Arial"/>
                <w:sz w:val="18"/>
                <w:szCs w:val="18"/>
              </w:rPr>
              <w:t>a</w:t>
            </w:r>
            <w:r w:rsidR="00983E92">
              <w:rPr>
                <w:rFonts w:ascii="Arial" w:hAnsi="Arial" w:cs="Arial"/>
                <w:sz w:val="18"/>
                <w:szCs w:val="18"/>
              </w:rPr>
              <w:t xml:space="preserve"> heat input </w:t>
            </w:r>
            <w:r w:rsidRPr="002B07DC">
              <w:rPr>
                <w:rFonts w:ascii="Arial" w:hAnsi="Arial" w:cs="Arial"/>
                <w:sz w:val="18"/>
                <w:szCs w:val="18"/>
              </w:rPr>
              <w:t xml:space="preserve">capacity less </w:t>
            </w:r>
            <w:r w:rsidR="005A3F54" w:rsidRPr="002B07DC">
              <w:rPr>
                <w:rFonts w:ascii="Arial" w:hAnsi="Arial" w:cs="Arial"/>
                <w:sz w:val="18"/>
                <w:szCs w:val="18"/>
              </w:rPr>
              <w:t>19,000</w:t>
            </w:r>
            <w:r w:rsidRPr="002B07DC">
              <w:rPr>
                <w:rFonts w:ascii="Arial" w:hAnsi="Arial" w:cs="Arial"/>
                <w:sz w:val="18"/>
                <w:szCs w:val="18"/>
              </w:rPr>
              <w:t xml:space="preserve"> Btu per hour is l</w:t>
            </w:r>
            <w:r w:rsidR="005768D7" w:rsidRPr="002B07DC">
              <w:rPr>
                <w:rFonts w:ascii="Arial" w:hAnsi="Arial" w:cs="Arial"/>
                <w:sz w:val="18"/>
                <w:szCs w:val="18"/>
              </w:rPr>
              <w:t xml:space="preserve">ess than or equal to </w:t>
            </w:r>
            <w:r w:rsidR="005A3F54" w:rsidRPr="002B07DC">
              <w:rPr>
                <w:rFonts w:ascii="Arial" w:hAnsi="Arial" w:cs="Arial"/>
                <w:sz w:val="18"/>
                <w:szCs w:val="18"/>
              </w:rPr>
              <w:t>420,000</w:t>
            </w:r>
            <w:r w:rsidR="005768D7" w:rsidRPr="002B07DC">
              <w:rPr>
                <w:rFonts w:ascii="Arial" w:hAnsi="Arial" w:cs="Arial"/>
                <w:sz w:val="18"/>
                <w:szCs w:val="18"/>
              </w:rPr>
              <w:t xml:space="preserve"> Btu</w:t>
            </w:r>
            <w:r w:rsidRPr="002B07DC">
              <w:rPr>
                <w:rFonts w:ascii="Arial" w:hAnsi="Arial" w:cs="Arial"/>
                <w:sz w:val="18"/>
                <w:szCs w:val="18"/>
              </w:rPr>
              <w:t>/hour.</w:t>
            </w:r>
          </w:p>
        </w:tc>
      </w:tr>
      <w:tr w:rsidR="007C1870" w:rsidRPr="002B07DC" w:rsidTr="00FE3FFE">
        <w:tblPrEx>
          <w:tblBorders>
            <w:bottom w:val="none" w:sz="0" w:space="0" w:color="auto"/>
            <w:insideH w:val="single" w:sz="4" w:space="0" w:color="auto"/>
            <w:insideV w:val="single" w:sz="4" w:space="0" w:color="auto"/>
          </w:tblBorders>
        </w:tblPrEx>
        <w:tc>
          <w:tcPr>
            <w:tcW w:w="1262" w:type="dxa"/>
            <w:tcBorders>
              <w:top w:val="single" w:sz="4"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2(B)</w:t>
            </w:r>
          </w:p>
        </w:tc>
        <w:tc>
          <w:tcPr>
            <w:tcW w:w="9250" w:type="dxa"/>
            <w:tcBorders>
              <w:top w:val="single" w:sz="4" w:space="0" w:color="auto"/>
            </w:tcBorders>
          </w:tcPr>
          <w:p w:rsidR="007C1870" w:rsidRPr="002B07DC" w:rsidRDefault="007C1870" w:rsidP="00FE3FFE">
            <w:pPr>
              <w:spacing w:before="120"/>
              <w:ind w:left="720" w:hanging="720"/>
              <w:rPr>
                <w:rFonts w:ascii="Arial" w:hAnsi="Arial" w:cs="Arial"/>
                <w:sz w:val="18"/>
                <w:szCs w:val="18"/>
              </w:rPr>
            </w:pPr>
            <w:r w:rsidRPr="002B07DC">
              <w:rPr>
                <w:rFonts w:ascii="Arial" w:hAnsi="Arial" w:cs="Arial"/>
                <w:sz w:val="18"/>
                <w:szCs w:val="18"/>
              </w:rPr>
              <w:t>Plant upkeep:</w:t>
            </w:r>
          </w:p>
          <w:p w:rsidR="007C1870" w:rsidRPr="002B07DC" w:rsidRDefault="007C1870" w:rsidP="00FE3FFE">
            <w:pPr>
              <w:numPr>
                <w:ilvl w:val="0"/>
                <w:numId w:val="3"/>
              </w:numPr>
              <w:spacing w:before="120"/>
              <w:rPr>
                <w:rFonts w:ascii="Arial" w:hAnsi="Arial" w:cs="Arial"/>
                <w:sz w:val="18"/>
                <w:szCs w:val="18"/>
              </w:rPr>
            </w:pPr>
            <w:r w:rsidRPr="002B07DC">
              <w:rPr>
                <w:rFonts w:ascii="Arial" w:hAnsi="Arial" w:cs="Arial"/>
                <w:sz w:val="18"/>
                <w:szCs w:val="18"/>
              </w:rPr>
              <w:t xml:space="preserve">routine housekeeping or plant upkeep activities not associated with primary production processes at the stationary </w:t>
            </w:r>
            <w:r w:rsidRPr="007B59E0">
              <w:rPr>
                <w:rFonts w:ascii="Arial" w:hAnsi="Arial" w:cs="Arial"/>
                <w:sz w:val="20"/>
                <w:szCs w:val="18"/>
              </w:rPr>
              <w:t>source</w:t>
            </w:r>
            <w:r w:rsidRPr="002B07DC">
              <w:rPr>
                <w:rFonts w:ascii="Arial" w:hAnsi="Arial" w:cs="Arial"/>
                <w:sz w:val="18"/>
                <w:szCs w:val="18"/>
              </w:rPr>
              <w:t>, such as: painting buildings, retarring roofs,</w:t>
            </w:r>
            <w:r w:rsidRPr="006228BB">
              <w:rPr>
                <w:rFonts w:ascii="Arial" w:hAnsi="Arial" w:cs="Arial"/>
                <w:sz w:val="18"/>
                <w:szCs w:val="18"/>
              </w:rPr>
              <w:t xml:space="preserve"> </w:t>
            </w:r>
            <w:r w:rsidRPr="002B07DC">
              <w:rPr>
                <w:rFonts w:ascii="Arial" w:hAnsi="Arial" w:cs="Arial"/>
                <w:sz w:val="18"/>
                <w:szCs w:val="18"/>
              </w:rPr>
              <w:t>paving parking lots</w:t>
            </w:r>
            <w:r w:rsidR="00983E92">
              <w:rPr>
                <w:rFonts w:ascii="Arial" w:hAnsi="Arial" w:cs="Arial"/>
                <w:sz w:val="18"/>
                <w:szCs w:val="18"/>
              </w:rPr>
              <w:t>;</w:t>
            </w:r>
          </w:p>
          <w:p w:rsidR="007C1870" w:rsidRPr="002B07DC" w:rsidRDefault="007C1870" w:rsidP="00FE3FFE">
            <w:pPr>
              <w:numPr>
                <w:ilvl w:val="0"/>
                <w:numId w:val="3"/>
              </w:numPr>
              <w:spacing w:before="120"/>
              <w:rPr>
                <w:rFonts w:ascii="Arial" w:hAnsi="Arial" w:cs="Arial"/>
                <w:sz w:val="18"/>
                <w:szCs w:val="18"/>
              </w:rPr>
            </w:pPr>
            <w:r w:rsidRPr="002B07DC">
              <w:rPr>
                <w:rFonts w:ascii="Arial" w:hAnsi="Arial" w:cs="Arial"/>
                <w:sz w:val="18"/>
                <w:szCs w:val="18"/>
              </w:rPr>
              <w:t>routine maintenance of buildings, grounds, and equipment;</w:t>
            </w:r>
          </w:p>
          <w:p w:rsidR="007C1870" w:rsidRPr="002B07DC" w:rsidRDefault="007C1870" w:rsidP="00FE3FFE">
            <w:pPr>
              <w:numPr>
                <w:ilvl w:val="0"/>
                <w:numId w:val="3"/>
              </w:numPr>
              <w:spacing w:before="120"/>
              <w:rPr>
                <w:rFonts w:ascii="Arial" w:hAnsi="Arial" w:cs="Arial"/>
                <w:sz w:val="18"/>
                <w:szCs w:val="18"/>
              </w:rPr>
            </w:pPr>
            <w:r w:rsidRPr="002B07DC">
              <w:rPr>
                <w:rFonts w:ascii="Arial" w:hAnsi="Arial" w:cs="Arial"/>
                <w:sz w:val="18"/>
                <w:szCs w:val="18"/>
              </w:rPr>
              <w:t>use of vacuum cleaning systems and equipment for portable steam cleaning;</w:t>
            </w:r>
          </w:p>
          <w:p w:rsidR="007C1870" w:rsidRPr="002B07DC" w:rsidRDefault="007C1870" w:rsidP="00FE3FFE">
            <w:pPr>
              <w:numPr>
                <w:ilvl w:val="0"/>
                <w:numId w:val="3"/>
              </w:numPr>
              <w:spacing w:before="120"/>
              <w:rPr>
                <w:rFonts w:ascii="Arial" w:hAnsi="Arial" w:cs="Arial"/>
                <w:sz w:val="18"/>
                <w:szCs w:val="18"/>
              </w:rPr>
            </w:pPr>
            <w:r w:rsidRPr="002B07DC">
              <w:rPr>
                <w:rFonts w:ascii="Arial" w:hAnsi="Arial" w:cs="Arial"/>
                <w:sz w:val="18"/>
                <w:szCs w:val="18"/>
              </w:rPr>
              <w:t>clerical activities such as operating copy machines and document printers, except operation of such units on a commercial basis;</w:t>
            </w:r>
          </w:p>
          <w:p w:rsidR="007C1870" w:rsidRPr="002B07DC" w:rsidRDefault="007C1870" w:rsidP="00FE3FFE">
            <w:pPr>
              <w:numPr>
                <w:ilvl w:val="0"/>
                <w:numId w:val="3"/>
              </w:numPr>
              <w:spacing w:before="120"/>
              <w:rPr>
                <w:rFonts w:ascii="Arial" w:hAnsi="Arial" w:cs="Arial"/>
                <w:sz w:val="18"/>
                <w:szCs w:val="18"/>
              </w:rPr>
            </w:pPr>
            <w:r w:rsidRPr="002B07DC">
              <w:rPr>
                <w:rFonts w:ascii="Arial" w:hAnsi="Arial" w:cs="Arial"/>
                <w:sz w:val="18"/>
                <w:szCs w:val="18"/>
              </w:rPr>
              <w:t xml:space="preserve">janitorial activities; </w:t>
            </w:r>
          </w:p>
          <w:p w:rsidR="007C1870" w:rsidRDefault="007C1870" w:rsidP="00FE3FFE">
            <w:pPr>
              <w:numPr>
                <w:ilvl w:val="0"/>
                <w:numId w:val="3"/>
              </w:numPr>
              <w:spacing w:before="120"/>
              <w:rPr>
                <w:rFonts w:ascii="Arial" w:hAnsi="Arial" w:cs="Arial"/>
                <w:sz w:val="18"/>
                <w:szCs w:val="18"/>
              </w:rPr>
            </w:pPr>
            <w:r w:rsidRPr="002B07DC">
              <w:rPr>
                <w:rFonts w:ascii="Arial" w:hAnsi="Arial" w:cs="Arial"/>
                <w:sz w:val="18"/>
                <w:szCs w:val="18"/>
              </w:rPr>
              <w:t>sampling connections used exclusively to withdraw materials for laboratory analysis and testing</w:t>
            </w:r>
            <w:r w:rsidR="00983E92">
              <w:rPr>
                <w:rFonts w:ascii="Arial" w:hAnsi="Arial" w:cs="Arial"/>
                <w:sz w:val="18"/>
                <w:szCs w:val="18"/>
              </w:rPr>
              <w:t>; and</w:t>
            </w:r>
          </w:p>
          <w:p w:rsidR="00983E92" w:rsidRPr="002B07DC" w:rsidRDefault="00983E92" w:rsidP="00FE3FFE">
            <w:pPr>
              <w:numPr>
                <w:ilvl w:val="0"/>
                <w:numId w:val="3"/>
              </w:numPr>
              <w:spacing w:before="120" w:after="120"/>
              <w:rPr>
                <w:rFonts w:ascii="Arial" w:hAnsi="Arial" w:cs="Arial"/>
                <w:sz w:val="18"/>
                <w:szCs w:val="18"/>
              </w:rPr>
            </w:pPr>
            <w:r>
              <w:rPr>
                <w:rFonts w:ascii="Arial" w:hAnsi="Arial" w:cs="Arial"/>
                <w:sz w:val="18"/>
                <w:szCs w:val="18"/>
              </w:rPr>
              <w:t>use of handheld aerosol spray cans for routine building and equipment maintenance.</w:t>
            </w:r>
          </w:p>
        </w:tc>
      </w:tr>
      <w:tr w:rsidR="007C1870" w:rsidRPr="002B07DC" w:rsidTr="00FE3FFE">
        <w:tblPrEx>
          <w:tblBorders>
            <w:bottom w:val="none" w:sz="0" w:space="0" w:color="auto"/>
            <w:insideH w:val="single" w:sz="4" w:space="0" w:color="auto"/>
            <w:insideV w:val="single" w:sz="4" w:space="0" w:color="auto"/>
          </w:tblBorders>
        </w:tblPrEx>
        <w:tc>
          <w:tcPr>
            <w:tcW w:w="1262" w:type="dxa"/>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2(C)</w:t>
            </w:r>
          </w:p>
        </w:tc>
        <w:tc>
          <w:tcPr>
            <w:tcW w:w="9250" w:type="dxa"/>
          </w:tcPr>
          <w:p w:rsidR="007C1870" w:rsidRPr="002B07DC" w:rsidRDefault="007C1870" w:rsidP="00FE3FFE">
            <w:pPr>
              <w:spacing w:before="120"/>
              <w:ind w:left="720" w:hanging="720"/>
              <w:rPr>
                <w:rFonts w:ascii="Arial" w:hAnsi="Arial" w:cs="Arial"/>
                <w:sz w:val="18"/>
                <w:szCs w:val="18"/>
              </w:rPr>
            </w:pPr>
            <w:r w:rsidRPr="002B07DC">
              <w:rPr>
                <w:rFonts w:ascii="Arial" w:hAnsi="Arial" w:cs="Arial"/>
                <w:sz w:val="18"/>
                <w:szCs w:val="18"/>
              </w:rPr>
              <w:t>Fabrication operations:</w:t>
            </w:r>
          </w:p>
          <w:p w:rsidR="007C1870" w:rsidRPr="002B07DC" w:rsidRDefault="007C1870" w:rsidP="00FE3FFE">
            <w:pPr>
              <w:numPr>
                <w:ilvl w:val="0"/>
                <w:numId w:val="4"/>
              </w:numPr>
              <w:spacing w:before="120"/>
              <w:rPr>
                <w:rFonts w:ascii="Arial" w:hAnsi="Arial" w:cs="Arial"/>
                <w:sz w:val="18"/>
                <w:szCs w:val="18"/>
              </w:rPr>
            </w:pPr>
            <w:r w:rsidRPr="002B07DC">
              <w:rPr>
                <w:rFonts w:ascii="Arial" w:hAnsi="Arial" w:cs="Arial"/>
                <w:sz w:val="18"/>
                <w:szCs w:val="18"/>
              </w:rPr>
              <w:t>equipment used for the inspection of metal products;</w:t>
            </w:r>
          </w:p>
          <w:p w:rsidR="007C1870" w:rsidRPr="002B07DC" w:rsidRDefault="007C1870" w:rsidP="00FE3FFE">
            <w:pPr>
              <w:numPr>
                <w:ilvl w:val="0"/>
                <w:numId w:val="4"/>
              </w:numPr>
              <w:spacing w:before="120"/>
              <w:rPr>
                <w:rFonts w:ascii="Arial" w:hAnsi="Arial" w:cs="Arial"/>
                <w:sz w:val="18"/>
                <w:szCs w:val="18"/>
              </w:rPr>
            </w:pPr>
            <w:r w:rsidRPr="002B07DC">
              <w:rPr>
                <w:rFonts w:ascii="Arial" w:hAnsi="Arial" w:cs="Arial"/>
                <w:sz w:val="18"/>
                <w:szCs w:val="18"/>
              </w:rPr>
              <w:t xml:space="preserve">equipment used exclusively for forging, pressing, drawing, spinning, or extruding </w:t>
            </w:r>
            <w:r w:rsidR="00983E92">
              <w:rPr>
                <w:rFonts w:ascii="Arial" w:hAnsi="Arial" w:cs="Arial"/>
                <w:sz w:val="18"/>
                <w:szCs w:val="18"/>
              </w:rPr>
              <w:t xml:space="preserve">hot or </w:t>
            </w:r>
            <w:r w:rsidRPr="002B07DC">
              <w:rPr>
                <w:rFonts w:ascii="Arial" w:hAnsi="Arial" w:cs="Arial"/>
                <w:sz w:val="18"/>
                <w:szCs w:val="18"/>
              </w:rPr>
              <w:t>cold metals;</w:t>
            </w:r>
          </w:p>
          <w:p w:rsidR="007C1870" w:rsidRPr="002B07DC" w:rsidRDefault="007C1870" w:rsidP="00FE3FFE">
            <w:pPr>
              <w:numPr>
                <w:ilvl w:val="0"/>
                <w:numId w:val="4"/>
              </w:numPr>
              <w:spacing w:before="120"/>
              <w:rPr>
                <w:rFonts w:ascii="Arial" w:hAnsi="Arial" w:cs="Arial"/>
                <w:sz w:val="18"/>
                <w:szCs w:val="18"/>
              </w:rPr>
            </w:pPr>
            <w:r w:rsidRPr="002B07DC">
              <w:rPr>
                <w:rFonts w:ascii="Arial" w:hAnsi="Arial" w:cs="Arial"/>
                <w:sz w:val="18"/>
                <w:szCs w:val="18"/>
              </w:rPr>
              <w:t>equipment used exclusively to mill or grind coatings and molding compounds where all materials charged are in paste form; and</w:t>
            </w:r>
          </w:p>
          <w:p w:rsidR="007C1870" w:rsidRPr="002B07DC" w:rsidRDefault="007C1870" w:rsidP="00FE3FFE">
            <w:pPr>
              <w:numPr>
                <w:ilvl w:val="0"/>
                <w:numId w:val="4"/>
              </w:numPr>
              <w:spacing w:before="120"/>
              <w:rPr>
                <w:rFonts w:ascii="Arial" w:hAnsi="Arial" w:cs="Arial"/>
                <w:sz w:val="18"/>
                <w:szCs w:val="18"/>
              </w:rPr>
            </w:pPr>
            <w:r w:rsidRPr="002B07DC">
              <w:rPr>
                <w:rFonts w:ascii="Arial" w:hAnsi="Arial" w:cs="Arial"/>
                <w:sz w:val="18"/>
                <w:szCs w:val="18"/>
              </w:rPr>
              <w:t>mixers, blenders, roll mills, or calendars for rubber or plastics for which no materials in powder form are added and in which no organic solvents, diluents, or thinners are used.</w:t>
            </w:r>
          </w:p>
        </w:tc>
      </w:tr>
    </w:tbl>
    <w:p w:rsidR="00FE3FFE" w:rsidRDefault="00FE3FFE"/>
    <w:tbl>
      <w:tblPr>
        <w:tblW w:w="0" w:type="auto"/>
        <w:tblBorders>
          <w:insideH w:val="single" w:sz="4" w:space="0" w:color="auto"/>
          <w:insideV w:val="single" w:sz="4" w:space="0" w:color="auto"/>
        </w:tblBorders>
        <w:tblLook w:val="01E0" w:firstRow="1" w:lastRow="1" w:firstColumn="1" w:lastColumn="1" w:noHBand="0" w:noVBand="0"/>
      </w:tblPr>
      <w:tblGrid>
        <w:gridCol w:w="1262"/>
        <w:gridCol w:w="9250"/>
      </w:tblGrid>
      <w:tr w:rsidR="007C1870" w:rsidRPr="002B07DC" w:rsidTr="00FE3FFE">
        <w:tc>
          <w:tcPr>
            <w:tcW w:w="1262" w:type="dxa"/>
          </w:tcPr>
          <w:p w:rsidR="007C1870" w:rsidRPr="002B07DC" w:rsidRDefault="007C1870" w:rsidP="00FE3FFE">
            <w:pPr>
              <w:keepNext/>
              <w:keepLines/>
              <w:spacing w:before="120"/>
              <w:rPr>
                <w:rFonts w:ascii="Arial" w:hAnsi="Arial" w:cs="Arial"/>
                <w:sz w:val="18"/>
                <w:szCs w:val="18"/>
              </w:rPr>
            </w:pPr>
            <w:r w:rsidRPr="002B07DC">
              <w:rPr>
                <w:rFonts w:ascii="Arial" w:hAnsi="Arial" w:cs="Arial"/>
                <w:sz w:val="18"/>
                <w:szCs w:val="18"/>
              </w:rPr>
              <w:lastRenderedPageBreak/>
              <w:t>Subp. 2(D)</w:t>
            </w:r>
          </w:p>
        </w:tc>
        <w:tc>
          <w:tcPr>
            <w:tcW w:w="9250" w:type="dxa"/>
          </w:tcPr>
          <w:p w:rsidR="007C1870" w:rsidRPr="002B07DC" w:rsidRDefault="007C1870" w:rsidP="00FE3FFE">
            <w:pPr>
              <w:keepNext/>
              <w:keepLines/>
              <w:spacing w:before="120"/>
              <w:ind w:left="720" w:hanging="720"/>
              <w:rPr>
                <w:rFonts w:ascii="Arial" w:hAnsi="Arial" w:cs="Arial"/>
                <w:sz w:val="18"/>
                <w:szCs w:val="18"/>
              </w:rPr>
            </w:pPr>
            <w:r w:rsidRPr="002B07DC">
              <w:rPr>
                <w:rFonts w:ascii="Arial" w:hAnsi="Arial" w:cs="Arial"/>
                <w:sz w:val="18"/>
                <w:szCs w:val="18"/>
              </w:rPr>
              <w:t xml:space="preserve">Processing operations: </w:t>
            </w:r>
          </w:p>
          <w:p w:rsidR="007C1870" w:rsidRPr="002B07DC" w:rsidRDefault="007C1870" w:rsidP="00FE3FFE">
            <w:pPr>
              <w:keepNext/>
              <w:keepLines/>
              <w:numPr>
                <w:ilvl w:val="0"/>
                <w:numId w:val="5"/>
              </w:numPr>
              <w:spacing w:before="60"/>
              <w:rPr>
                <w:rFonts w:ascii="Arial" w:hAnsi="Arial" w:cs="Arial"/>
                <w:sz w:val="18"/>
                <w:szCs w:val="18"/>
              </w:rPr>
            </w:pPr>
            <w:r w:rsidRPr="002B07DC">
              <w:rPr>
                <w:rFonts w:ascii="Arial" w:hAnsi="Arial" w:cs="Arial"/>
                <w:sz w:val="18"/>
                <w:szCs w:val="18"/>
              </w:rPr>
              <w:t>closed tumblers used for cleaning or deburring metal products without abrasive blasting;</w:t>
            </w:r>
          </w:p>
          <w:p w:rsidR="007C1870" w:rsidRPr="002B07DC" w:rsidRDefault="007C1870" w:rsidP="00FE3FFE">
            <w:pPr>
              <w:keepNext/>
              <w:keepLines/>
              <w:numPr>
                <w:ilvl w:val="0"/>
                <w:numId w:val="5"/>
              </w:numPr>
              <w:spacing w:before="60"/>
              <w:rPr>
                <w:rFonts w:ascii="Arial" w:hAnsi="Arial" w:cs="Arial"/>
                <w:sz w:val="18"/>
                <w:szCs w:val="18"/>
              </w:rPr>
            </w:pPr>
            <w:r w:rsidRPr="002B07DC">
              <w:rPr>
                <w:rFonts w:ascii="Arial" w:hAnsi="Arial" w:cs="Arial"/>
                <w:sz w:val="18"/>
                <w:szCs w:val="18"/>
              </w:rPr>
              <w:t xml:space="preserve">equipment for washing or drying fabricated glass or metal products, if no </w:t>
            </w:r>
            <w:r w:rsidR="005768D7" w:rsidRPr="002B07DC">
              <w:rPr>
                <w:rFonts w:ascii="Arial" w:hAnsi="Arial" w:cs="Arial"/>
                <w:sz w:val="18"/>
                <w:szCs w:val="18"/>
              </w:rPr>
              <w:t>Volatile Organic Compounds (VOCs)</w:t>
            </w:r>
            <w:r w:rsidRPr="002B07DC">
              <w:rPr>
                <w:rFonts w:ascii="Arial" w:hAnsi="Arial" w:cs="Arial"/>
                <w:sz w:val="18"/>
                <w:szCs w:val="18"/>
              </w:rPr>
              <w:t xml:space="preserve"> are used in the process, and no gas, oil, or solid fuel is burned;</w:t>
            </w:r>
            <w:r w:rsidR="007B59E0">
              <w:rPr>
                <w:rFonts w:ascii="Arial" w:hAnsi="Arial" w:cs="Arial"/>
                <w:sz w:val="18"/>
                <w:szCs w:val="18"/>
              </w:rPr>
              <w:t xml:space="preserve"> </w:t>
            </w:r>
          </w:p>
          <w:p w:rsidR="00983E92" w:rsidRDefault="007C1870" w:rsidP="00FE3FFE">
            <w:pPr>
              <w:keepNext/>
              <w:keepLines/>
              <w:numPr>
                <w:ilvl w:val="0"/>
                <w:numId w:val="5"/>
              </w:numPr>
              <w:spacing w:before="60"/>
              <w:rPr>
                <w:rFonts w:ascii="Arial" w:hAnsi="Arial" w:cs="Arial"/>
                <w:sz w:val="18"/>
                <w:szCs w:val="18"/>
              </w:rPr>
            </w:pPr>
            <w:r w:rsidRPr="002B07DC">
              <w:rPr>
                <w:rFonts w:ascii="Arial" w:hAnsi="Arial" w:cs="Arial"/>
                <w:sz w:val="18"/>
                <w:szCs w:val="18"/>
              </w:rPr>
              <w:t>blast cleaning operations using suspension of abrasive in water</w:t>
            </w:r>
            <w:r w:rsidR="00983E92">
              <w:rPr>
                <w:rFonts w:ascii="Arial" w:hAnsi="Arial" w:cs="Arial"/>
                <w:sz w:val="18"/>
                <w:szCs w:val="18"/>
              </w:rPr>
              <w:t xml:space="preserve"> or sponge media; </w:t>
            </w:r>
          </w:p>
          <w:p w:rsidR="00983E92" w:rsidRDefault="00983E92" w:rsidP="00FE3FFE">
            <w:pPr>
              <w:keepNext/>
              <w:keepLines/>
              <w:numPr>
                <w:ilvl w:val="0"/>
                <w:numId w:val="5"/>
              </w:numPr>
              <w:spacing w:before="60"/>
              <w:rPr>
                <w:rFonts w:ascii="Arial" w:hAnsi="Arial" w:cs="Arial"/>
                <w:sz w:val="18"/>
                <w:szCs w:val="18"/>
              </w:rPr>
            </w:pPr>
            <w:r>
              <w:rPr>
                <w:rFonts w:ascii="Arial" w:hAnsi="Arial" w:cs="Arial"/>
                <w:sz w:val="18"/>
                <w:szCs w:val="18"/>
              </w:rPr>
              <w:t>open tumblers with a batch capacity of 1,000 pounds or less used for cleaning or deburring metal products;</w:t>
            </w:r>
          </w:p>
          <w:p w:rsidR="00983E92" w:rsidRDefault="00983E92" w:rsidP="00FE3FFE">
            <w:pPr>
              <w:keepNext/>
              <w:keepLines/>
              <w:numPr>
                <w:ilvl w:val="0"/>
                <w:numId w:val="5"/>
              </w:numPr>
              <w:spacing w:before="60"/>
              <w:rPr>
                <w:rFonts w:ascii="Arial" w:hAnsi="Arial" w:cs="Arial"/>
                <w:sz w:val="18"/>
                <w:szCs w:val="18"/>
              </w:rPr>
            </w:pPr>
            <w:r>
              <w:rPr>
                <w:rFonts w:ascii="Arial" w:hAnsi="Arial" w:cs="Arial"/>
                <w:sz w:val="18"/>
                <w:szCs w:val="18"/>
              </w:rPr>
              <w:t>equipment used for buffing, polishing, carving, cutting, drilling, machining, routing, sanding, sawing, surface grinding, or turning, provided that the equipment is:</w:t>
            </w:r>
          </w:p>
          <w:p w:rsidR="00983E92" w:rsidRDefault="00983E92" w:rsidP="00FE3FFE">
            <w:pPr>
              <w:keepNext/>
              <w:keepLines/>
              <w:numPr>
                <w:ilvl w:val="0"/>
                <w:numId w:val="27"/>
              </w:numPr>
              <w:spacing w:before="60"/>
              <w:rPr>
                <w:rFonts w:ascii="Arial" w:hAnsi="Arial" w:cs="Arial"/>
                <w:sz w:val="18"/>
                <w:szCs w:val="18"/>
              </w:rPr>
            </w:pPr>
            <w:r>
              <w:rPr>
                <w:rFonts w:ascii="Arial" w:hAnsi="Arial" w:cs="Arial"/>
                <w:sz w:val="18"/>
                <w:szCs w:val="18"/>
              </w:rPr>
              <w:t>handheld; or</w:t>
            </w:r>
          </w:p>
          <w:p w:rsidR="00983E92" w:rsidRDefault="00983E92" w:rsidP="00FE3FFE">
            <w:pPr>
              <w:keepNext/>
              <w:keepLines/>
              <w:numPr>
                <w:ilvl w:val="0"/>
                <w:numId w:val="27"/>
              </w:numPr>
              <w:spacing w:before="60"/>
              <w:rPr>
                <w:rFonts w:ascii="Arial" w:hAnsi="Arial" w:cs="Arial"/>
                <w:sz w:val="18"/>
                <w:szCs w:val="18"/>
              </w:rPr>
            </w:pPr>
            <w:r>
              <w:rPr>
                <w:rFonts w:ascii="Arial" w:hAnsi="Arial" w:cs="Arial"/>
                <w:sz w:val="18"/>
                <w:szCs w:val="18"/>
              </w:rPr>
              <w:t>infrequently used and not associated with the primary production processes at the stationary source; and</w:t>
            </w:r>
          </w:p>
          <w:p w:rsidR="007C1870" w:rsidRPr="002B07DC" w:rsidRDefault="00983E92" w:rsidP="00FE3FFE">
            <w:pPr>
              <w:keepNext/>
              <w:keepLines/>
              <w:numPr>
                <w:ilvl w:val="0"/>
                <w:numId w:val="5"/>
              </w:numPr>
              <w:spacing w:before="40"/>
              <w:rPr>
                <w:rFonts w:ascii="Arial" w:hAnsi="Arial" w:cs="Arial"/>
                <w:sz w:val="18"/>
                <w:szCs w:val="18"/>
              </w:rPr>
            </w:pPr>
            <w:r>
              <w:rPr>
                <w:rFonts w:ascii="Arial" w:hAnsi="Arial" w:cs="Arial"/>
                <w:sz w:val="18"/>
                <w:szCs w:val="18"/>
              </w:rPr>
              <w:t>ultraviolet-light curing or disinfection processes</w:t>
            </w:r>
            <w:r w:rsidRPr="000C27F8">
              <w:rPr>
                <w:rFonts w:ascii="Arial" w:hAnsi="Arial" w:cs="Arial"/>
                <w:sz w:val="18"/>
                <w:szCs w:val="18"/>
              </w:rPr>
              <w:t>.</w:t>
            </w:r>
            <w:r w:rsidR="007C1870" w:rsidRPr="002B07DC">
              <w:rPr>
                <w:rFonts w:ascii="Arial" w:hAnsi="Arial" w:cs="Arial"/>
                <w:sz w:val="18"/>
                <w:szCs w:val="18"/>
              </w:rPr>
              <w:t>.</w:t>
            </w:r>
          </w:p>
        </w:tc>
      </w:tr>
      <w:tr w:rsidR="007C1870" w:rsidRPr="002B07DC" w:rsidTr="00FE3FFE">
        <w:tc>
          <w:tcPr>
            <w:tcW w:w="1262" w:type="dxa"/>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2(E)</w:t>
            </w:r>
          </w:p>
        </w:tc>
        <w:tc>
          <w:tcPr>
            <w:tcW w:w="9250" w:type="dxa"/>
          </w:tcPr>
          <w:p w:rsidR="007C1870" w:rsidRPr="002B07DC" w:rsidRDefault="007C1870" w:rsidP="002B07DC">
            <w:pPr>
              <w:spacing w:before="120"/>
              <w:ind w:left="720" w:hanging="720"/>
              <w:rPr>
                <w:rFonts w:ascii="Arial" w:hAnsi="Arial" w:cs="Arial"/>
                <w:sz w:val="18"/>
                <w:szCs w:val="18"/>
              </w:rPr>
            </w:pPr>
            <w:r w:rsidRPr="002B07DC">
              <w:rPr>
                <w:rFonts w:ascii="Arial" w:hAnsi="Arial" w:cs="Arial"/>
                <w:sz w:val="18"/>
                <w:szCs w:val="18"/>
              </w:rPr>
              <w:t xml:space="preserve">Storage tanks: </w:t>
            </w:r>
          </w:p>
          <w:p w:rsidR="007C1870" w:rsidRPr="002B07DC" w:rsidRDefault="007C1870" w:rsidP="002B07DC">
            <w:pPr>
              <w:numPr>
                <w:ilvl w:val="0"/>
                <w:numId w:val="6"/>
              </w:numPr>
              <w:spacing w:before="120"/>
              <w:rPr>
                <w:rFonts w:ascii="Arial" w:hAnsi="Arial" w:cs="Arial"/>
                <w:sz w:val="18"/>
                <w:szCs w:val="18"/>
              </w:rPr>
            </w:pPr>
            <w:r w:rsidRPr="002B07DC">
              <w:rPr>
                <w:rFonts w:ascii="Arial" w:hAnsi="Arial" w:cs="Arial"/>
                <w:sz w:val="18"/>
                <w:szCs w:val="18"/>
              </w:rPr>
              <w:t>pressurized storage tanks for anhydrous ammonia, liquid petroleum gas (LPG), liquid natural gas (LNG), or natural gas;</w:t>
            </w:r>
          </w:p>
          <w:p w:rsidR="007C1870" w:rsidRPr="002B07DC" w:rsidRDefault="007C1870" w:rsidP="008F2746">
            <w:pPr>
              <w:numPr>
                <w:ilvl w:val="0"/>
                <w:numId w:val="6"/>
              </w:numPr>
              <w:spacing w:before="40"/>
              <w:rPr>
                <w:rFonts w:ascii="Arial" w:hAnsi="Arial" w:cs="Arial"/>
                <w:sz w:val="18"/>
                <w:szCs w:val="18"/>
              </w:rPr>
            </w:pPr>
            <w:r w:rsidRPr="002B07DC">
              <w:rPr>
                <w:rFonts w:ascii="Arial" w:hAnsi="Arial" w:cs="Arial"/>
                <w:sz w:val="18"/>
                <w:szCs w:val="18"/>
              </w:rPr>
              <w:t>storage tanks holding lubricating oils;</w:t>
            </w:r>
          </w:p>
          <w:p w:rsidR="007C1870" w:rsidRPr="002B07DC" w:rsidRDefault="007C1870" w:rsidP="008F2746">
            <w:pPr>
              <w:numPr>
                <w:ilvl w:val="0"/>
                <w:numId w:val="6"/>
              </w:numPr>
              <w:spacing w:before="40"/>
              <w:rPr>
                <w:rFonts w:ascii="Arial" w:hAnsi="Arial" w:cs="Arial"/>
                <w:sz w:val="18"/>
                <w:szCs w:val="18"/>
              </w:rPr>
            </w:pPr>
            <w:r w:rsidRPr="002B07DC">
              <w:rPr>
                <w:rFonts w:ascii="Arial" w:hAnsi="Arial" w:cs="Arial"/>
                <w:sz w:val="18"/>
                <w:szCs w:val="18"/>
              </w:rPr>
              <w:t>above</w:t>
            </w:r>
            <w:r w:rsidR="00983E92">
              <w:rPr>
                <w:rFonts w:ascii="Arial" w:hAnsi="Arial" w:cs="Arial"/>
                <w:sz w:val="18"/>
                <w:szCs w:val="18"/>
              </w:rPr>
              <w:t>-</w:t>
            </w:r>
            <w:r w:rsidRPr="002B07DC">
              <w:rPr>
                <w:rFonts w:ascii="Arial" w:hAnsi="Arial" w:cs="Arial"/>
                <w:sz w:val="18"/>
                <w:szCs w:val="18"/>
              </w:rPr>
              <w:t xml:space="preserve"> and below</w:t>
            </w:r>
            <w:r w:rsidR="00983E92">
              <w:rPr>
                <w:rFonts w:ascii="Arial" w:hAnsi="Arial" w:cs="Arial"/>
                <w:sz w:val="18"/>
                <w:szCs w:val="18"/>
              </w:rPr>
              <w:t>-</w:t>
            </w:r>
            <w:r w:rsidRPr="002B07DC">
              <w:rPr>
                <w:rFonts w:ascii="Arial" w:hAnsi="Arial" w:cs="Arial"/>
                <w:sz w:val="18"/>
                <w:szCs w:val="18"/>
              </w:rPr>
              <w:t xml:space="preserve">ground fuel oil storage tanks with a combined total tankage capacity of less than 100,000 gallons; </w:t>
            </w:r>
          </w:p>
          <w:p w:rsidR="00983E92" w:rsidRDefault="007C1870" w:rsidP="008F2746">
            <w:pPr>
              <w:numPr>
                <w:ilvl w:val="0"/>
                <w:numId w:val="6"/>
              </w:numPr>
              <w:spacing w:before="40"/>
              <w:rPr>
                <w:rFonts w:ascii="Arial" w:hAnsi="Arial" w:cs="Arial"/>
                <w:sz w:val="18"/>
                <w:szCs w:val="18"/>
              </w:rPr>
            </w:pPr>
            <w:r w:rsidRPr="002B07DC">
              <w:rPr>
                <w:rFonts w:ascii="Arial" w:hAnsi="Arial" w:cs="Arial"/>
                <w:sz w:val="18"/>
                <w:szCs w:val="18"/>
              </w:rPr>
              <w:t>gasoline storage tanks with a combined total tankage capacity of less than 2000 gallons</w:t>
            </w:r>
            <w:r w:rsidR="00983E92">
              <w:rPr>
                <w:rFonts w:ascii="Arial" w:hAnsi="Arial" w:cs="Arial"/>
                <w:sz w:val="18"/>
                <w:szCs w:val="18"/>
              </w:rPr>
              <w:t>; and</w:t>
            </w:r>
          </w:p>
          <w:p w:rsidR="007C1870" w:rsidRPr="002B07DC" w:rsidRDefault="00983E92" w:rsidP="008F2746">
            <w:pPr>
              <w:numPr>
                <w:ilvl w:val="0"/>
                <w:numId w:val="6"/>
              </w:numPr>
              <w:spacing w:before="40"/>
              <w:rPr>
                <w:rFonts w:ascii="Arial" w:hAnsi="Arial" w:cs="Arial"/>
                <w:sz w:val="18"/>
                <w:szCs w:val="18"/>
              </w:rPr>
            </w:pPr>
            <w:r>
              <w:rPr>
                <w:rFonts w:ascii="Arial" w:hAnsi="Arial" w:cs="Arial"/>
                <w:sz w:val="18"/>
                <w:szCs w:val="18"/>
              </w:rPr>
              <w:t xml:space="preserve"> storage tanks holding inorganic liquids, including water, except for acids that volatilize hazardous air pollutants or volatile organic compounds.</w:t>
            </w:r>
          </w:p>
        </w:tc>
      </w:tr>
      <w:tr w:rsidR="007C1870" w:rsidRPr="002B07DC" w:rsidTr="00FE3FFE">
        <w:tc>
          <w:tcPr>
            <w:tcW w:w="1262" w:type="dxa"/>
            <w:tcBorders>
              <w:bottom w:val="single" w:sz="4"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2(F)</w:t>
            </w:r>
          </w:p>
        </w:tc>
        <w:tc>
          <w:tcPr>
            <w:tcW w:w="9250" w:type="dxa"/>
            <w:tcBorders>
              <w:bottom w:val="single" w:sz="4" w:space="0" w:color="auto"/>
            </w:tcBorders>
          </w:tcPr>
          <w:p w:rsidR="007C1870" w:rsidRPr="002B07DC" w:rsidRDefault="007C1870" w:rsidP="002B07DC">
            <w:pPr>
              <w:spacing w:before="120"/>
              <w:ind w:left="720" w:hanging="720"/>
              <w:rPr>
                <w:rFonts w:ascii="Arial" w:hAnsi="Arial" w:cs="Arial"/>
                <w:sz w:val="18"/>
                <w:szCs w:val="18"/>
              </w:rPr>
            </w:pPr>
            <w:r w:rsidRPr="002B07DC">
              <w:rPr>
                <w:rFonts w:ascii="Arial" w:hAnsi="Arial" w:cs="Arial"/>
                <w:sz w:val="18"/>
                <w:szCs w:val="18"/>
              </w:rPr>
              <w:t>Drain, waste, and vent piping:</w:t>
            </w:r>
          </w:p>
          <w:p w:rsidR="007C1870" w:rsidRPr="002B07DC" w:rsidRDefault="007C1870" w:rsidP="002B07DC">
            <w:pPr>
              <w:numPr>
                <w:ilvl w:val="0"/>
                <w:numId w:val="7"/>
              </w:numPr>
              <w:spacing w:before="120"/>
              <w:rPr>
                <w:rFonts w:ascii="Arial" w:hAnsi="Arial" w:cs="Arial"/>
                <w:sz w:val="18"/>
                <w:szCs w:val="18"/>
              </w:rPr>
            </w:pPr>
            <w:r w:rsidRPr="002B07DC">
              <w:rPr>
                <w:rFonts w:ascii="Arial" w:hAnsi="Arial" w:cs="Arial"/>
                <w:sz w:val="18"/>
                <w:szCs w:val="18"/>
              </w:rPr>
              <w:t>stacks or vents to prevent escape of sewer gases through plumbing traps, not including stacks and vents associated with processing at wastewater treatment plants;</w:t>
            </w:r>
          </w:p>
          <w:p w:rsidR="007C1870" w:rsidRPr="002B07DC" w:rsidRDefault="007C1870" w:rsidP="00580113">
            <w:pPr>
              <w:numPr>
                <w:ilvl w:val="0"/>
                <w:numId w:val="7"/>
              </w:numPr>
              <w:spacing w:before="40"/>
              <w:rPr>
                <w:rFonts w:ascii="Arial" w:hAnsi="Arial" w:cs="Arial"/>
                <w:sz w:val="18"/>
                <w:szCs w:val="18"/>
              </w:rPr>
            </w:pPr>
            <w:r w:rsidRPr="002B07DC">
              <w:rPr>
                <w:rFonts w:ascii="Arial" w:hAnsi="Arial" w:cs="Arial"/>
                <w:sz w:val="18"/>
                <w:szCs w:val="18"/>
              </w:rPr>
              <w:t>sewer maintenance access covers and shafts;</w:t>
            </w:r>
          </w:p>
          <w:p w:rsidR="007C1870" w:rsidRPr="002B07DC" w:rsidRDefault="007C1870" w:rsidP="00580113">
            <w:pPr>
              <w:numPr>
                <w:ilvl w:val="0"/>
                <w:numId w:val="7"/>
              </w:numPr>
              <w:spacing w:before="40"/>
              <w:rPr>
                <w:rFonts w:ascii="Arial" w:hAnsi="Arial" w:cs="Arial"/>
                <w:sz w:val="18"/>
                <w:szCs w:val="18"/>
              </w:rPr>
            </w:pPr>
            <w:r w:rsidRPr="002B07DC">
              <w:rPr>
                <w:rFonts w:ascii="Arial" w:hAnsi="Arial" w:cs="Arial"/>
                <w:sz w:val="18"/>
                <w:szCs w:val="18"/>
              </w:rPr>
              <w:t>sludge and septage landspreading sites;</w:t>
            </w:r>
          </w:p>
          <w:p w:rsidR="007C1870" w:rsidRPr="002B07DC" w:rsidRDefault="007C1870" w:rsidP="00580113">
            <w:pPr>
              <w:numPr>
                <w:ilvl w:val="0"/>
                <w:numId w:val="7"/>
              </w:numPr>
              <w:spacing w:before="40"/>
              <w:rPr>
                <w:rFonts w:ascii="Arial" w:hAnsi="Arial" w:cs="Arial"/>
                <w:sz w:val="18"/>
                <w:szCs w:val="18"/>
              </w:rPr>
            </w:pPr>
            <w:r w:rsidRPr="002B07DC">
              <w:rPr>
                <w:rFonts w:ascii="Arial" w:hAnsi="Arial" w:cs="Arial"/>
                <w:sz w:val="18"/>
                <w:szCs w:val="18"/>
              </w:rPr>
              <w:t>sludge loadout pumping operations for publicly owned treatment works with a design flow less than 5,000,000 gallons per day; and</w:t>
            </w:r>
          </w:p>
          <w:p w:rsidR="007C1870" w:rsidRPr="002B07DC" w:rsidRDefault="007C1870" w:rsidP="00580113">
            <w:pPr>
              <w:numPr>
                <w:ilvl w:val="0"/>
                <w:numId w:val="7"/>
              </w:numPr>
              <w:spacing w:before="40"/>
              <w:rPr>
                <w:rFonts w:ascii="Arial" w:hAnsi="Arial" w:cs="Arial"/>
                <w:sz w:val="18"/>
                <w:szCs w:val="18"/>
              </w:rPr>
            </w:pPr>
            <w:r w:rsidRPr="002B07DC">
              <w:rPr>
                <w:rFonts w:ascii="Arial" w:hAnsi="Arial" w:cs="Arial"/>
                <w:sz w:val="18"/>
                <w:szCs w:val="18"/>
              </w:rPr>
              <w:t>odor control systems on components of publicly owned treatment works collection systems.</w:t>
            </w:r>
          </w:p>
        </w:tc>
      </w:tr>
      <w:tr w:rsidR="007C1870" w:rsidRPr="002B07DC" w:rsidTr="00FE3FFE">
        <w:tc>
          <w:tcPr>
            <w:tcW w:w="1262" w:type="dxa"/>
            <w:tcBorders>
              <w:top w:val="single" w:sz="4" w:space="0" w:color="auto"/>
              <w:bottom w:val="single" w:sz="2"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2(G)</w:t>
            </w:r>
          </w:p>
        </w:tc>
        <w:tc>
          <w:tcPr>
            <w:tcW w:w="9250" w:type="dxa"/>
            <w:tcBorders>
              <w:top w:val="single" w:sz="4" w:space="0" w:color="auto"/>
              <w:bottom w:val="single" w:sz="2" w:space="0" w:color="auto"/>
            </w:tcBorders>
          </w:tcPr>
          <w:p w:rsidR="007C1870" w:rsidRPr="002B07DC" w:rsidRDefault="007C1870" w:rsidP="002B07DC">
            <w:pPr>
              <w:widowControl w:val="0"/>
              <w:spacing w:before="120"/>
              <w:ind w:left="720" w:hanging="720"/>
              <w:rPr>
                <w:rFonts w:ascii="Arial" w:hAnsi="Arial" w:cs="Arial"/>
                <w:sz w:val="18"/>
                <w:szCs w:val="18"/>
              </w:rPr>
            </w:pPr>
            <w:r w:rsidRPr="002B07DC">
              <w:rPr>
                <w:rFonts w:ascii="Arial" w:hAnsi="Arial" w:cs="Arial"/>
                <w:sz w:val="18"/>
                <w:szCs w:val="18"/>
              </w:rPr>
              <w:t>Residential activities: typical emissions from residential structures, not including:</w:t>
            </w:r>
          </w:p>
          <w:p w:rsidR="007C1870" w:rsidRPr="002B07DC" w:rsidRDefault="007C1870" w:rsidP="002B07DC">
            <w:pPr>
              <w:numPr>
                <w:ilvl w:val="0"/>
                <w:numId w:val="8"/>
              </w:numPr>
              <w:spacing w:before="120"/>
              <w:rPr>
                <w:rFonts w:ascii="Arial" w:hAnsi="Arial" w:cs="Arial"/>
                <w:sz w:val="18"/>
                <w:szCs w:val="18"/>
              </w:rPr>
            </w:pPr>
            <w:r w:rsidRPr="002B07DC">
              <w:rPr>
                <w:rFonts w:ascii="Arial" w:hAnsi="Arial" w:cs="Arial"/>
                <w:sz w:val="18"/>
                <w:szCs w:val="18"/>
              </w:rPr>
              <w:t xml:space="preserve">fuel burning equipment with a total </w:t>
            </w:r>
            <w:r w:rsidR="00983E92">
              <w:rPr>
                <w:rFonts w:ascii="Arial" w:hAnsi="Arial" w:cs="Arial"/>
                <w:sz w:val="18"/>
                <w:szCs w:val="18"/>
              </w:rPr>
              <w:t xml:space="preserve">heat input </w:t>
            </w:r>
            <w:r w:rsidRPr="002B07DC">
              <w:rPr>
                <w:rFonts w:ascii="Arial" w:hAnsi="Arial" w:cs="Arial"/>
                <w:sz w:val="18"/>
                <w:szCs w:val="18"/>
              </w:rPr>
              <w:t xml:space="preserve">capacity of </w:t>
            </w:r>
            <w:r w:rsidR="005A3F54" w:rsidRPr="002B07DC">
              <w:rPr>
                <w:rFonts w:ascii="Arial" w:hAnsi="Arial" w:cs="Arial"/>
                <w:sz w:val="18"/>
                <w:szCs w:val="18"/>
              </w:rPr>
              <w:t>420,000</w:t>
            </w:r>
            <w:r w:rsidRPr="002B07DC">
              <w:rPr>
                <w:rFonts w:ascii="Arial" w:hAnsi="Arial" w:cs="Arial"/>
                <w:sz w:val="18"/>
                <w:szCs w:val="18"/>
              </w:rPr>
              <w:t xml:space="preserve"> Btu/hour or greater; and</w:t>
            </w:r>
          </w:p>
          <w:p w:rsidR="007C1870" w:rsidRPr="002B07DC" w:rsidRDefault="007C1870" w:rsidP="00580113">
            <w:pPr>
              <w:numPr>
                <w:ilvl w:val="0"/>
                <w:numId w:val="8"/>
              </w:numPr>
              <w:spacing w:before="40"/>
              <w:rPr>
                <w:rFonts w:ascii="Arial" w:hAnsi="Arial" w:cs="Arial"/>
                <w:sz w:val="18"/>
                <w:szCs w:val="18"/>
              </w:rPr>
            </w:pPr>
            <w:r w:rsidRPr="002B07DC">
              <w:rPr>
                <w:rFonts w:ascii="Arial" w:hAnsi="Arial" w:cs="Arial"/>
                <w:sz w:val="18"/>
                <w:szCs w:val="18"/>
              </w:rPr>
              <w:t>emergency backup generators.</w:t>
            </w:r>
          </w:p>
        </w:tc>
      </w:tr>
      <w:tr w:rsidR="007C1870" w:rsidRPr="002B07DC" w:rsidTr="00FE3FFE">
        <w:tc>
          <w:tcPr>
            <w:tcW w:w="1262" w:type="dxa"/>
            <w:tcBorders>
              <w:top w:val="single" w:sz="2" w:space="0" w:color="auto"/>
              <w:bottom w:val="single" w:sz="4"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2(H)</w:t>
            </w:r>
          </w:p>
        </w:tc>
        <w:tc>
          <w:tcPr>
            <w:tcW w:w="9250" w:type="dxa"/>
            <w:tcBorders>
              <w:top w:val="single" w:sz="2" w:space="0" w:color="auto"/>
              <w:bottom w:val="single" w:sz="4" w:space="0" w:color="auto"/>
            </w:tcBorders>
          </w:tcPr>
          <w:p w:rsidR="007C1870" w:rsidRPr="002B07DC" w:rsidRDefault="007C1870" w:rsidP="002B07DC">
            <w:pPr>
              <w:spacing w:before="120"/>
              <w:ind w:left="720" w:hanging="720"/>
              <w:rPr>
                <w:rFonts w:ascii="Arial" w:hAnsi="Arial" w:cs="Arial"/>
                <w:sz w:val="18"/>
                <w:szCs w:val="18"/>
              </w:rPr>
            </w:pPr>
            <w:r w:rsidRPr="002B07DC">
              <w:rPr>
                <w:rFonts w:ascii="Arial" w:hAnsi="Arial" w:cs="Arial"/>
                <w:sz w:val="18"/>
                <w:szCs w:val="18"/>
              </w:rPr>
              <w:t>Recreational activities</w:t>
            </w:r>
            <w:r w:rsidR="00D6691E" w:rsidRPr="002B07DC">
              <w:rPr>
                <w:rFonts w:ascii="Arial" w:hAnsi="Arial" w:cs="Arial"/>
                <w:sz w:val="18"/>
                <w:szCs w:val="18"/>
              </w:rPr>
              <w:noBreakHyphen/>
            </w:r>
            <w:r w:rsidRPr="002B07DC">
              <w:rPr>
                <w:rFonts w:ascii="Arial" w:hAnsi="Arial" w:cs="Arial"/>
                <w:sz w:val="18"/>
                <w:szCs w:val="18"/>
              </w:rPr>
              <w:t>use of the following for recreational purposes:</w:t>
            </w:r>
          </w:p>
          <w:p w:rsidR="007C1870" w:rsidRPr="002B07DC" w:rsidRDefault="007C1870" w:rsidP="002B07DC">
            <w:pPr>
              <w:numPr>
                <w:ilvl w:val="0"/>
                <w:numId w:val="9"/>
              </w:numPr>
              <w:spacing w:before="120"/>
              <w:rPr>
                <w:rFonts w:ascii="Arial" w:hAnsi="Arial" w:cs="Arial"/>
                <w:sz w:val="18"/>
                <w:szCs w:val="18"/>
              </w:rPr>
            </w:pPr>
            <w:r w:rsidRPr="002B07DC">
              <w:rPr>
                <w:rFonts w:ascii="Arial" w:hAnsi="Arial" w:cs="Arial"/>
                <w:sz w:val="18"/>
                <w:szCs w:val="18"/>
              </w:rPr>
              <w:t>fireplaces;</w:t>
            </w:r>
          </w:p>
          <w:p w:rsidR="007C1870" w:rsidRPr="002B07DC" w:rsidRDefault="007C1870" w:rsidP="00580113">
            <w:pPr>
              <w:numPr>
                <w:ilvl w:val="0"/>
                <w:numId w:val="9"/>
              </w:numPr>
              <w:spacing w:before="40"/>
              <w:rPr>
                <w:rFonts w:ascii="Arial" w:hAnsi="Arial" w:cs="Arial"/>
                <w:sz w:val="18"/>
                <w:szCs w:val="18"/>
              </w:rPr>
            </w:pPr>
            <w:r w:rsidRPr="002B07DC">
              <w:rPr>
                <w:rFonts w:ascii="Arial" w:hAnsi="Arial" w:cs="Arial"/>
                <w:sz w:val="18"/>
                <w:szCs w:val="18"/>
              </w:rPr>
              <w:t>barbecue pits and cookers; and</w:t>
            </w:r>
          </w:p>
          <w:p w:rsidR="007C1870" w:rsidRPr="002B07DC" w:rsidRDefault="007C1870" w:rsidP="00580113">
            <w:pPr>
              <w:widowControl w:val="0"/>
              <w:numPr>
                <w:ilvl w:val="0"/>
                <w:numId w:val="9"/>
              </w:numPr>
              <w:spacing w:before="40"/>
              <w:rPr>
                <w:rFonts w:ascii="Arial" w:hAnsi="Arial" w:cs="Arial"/>
                <w:sz w:val="18"/>
                <w:szCs w:val="18"/>
              </w:rPr>
            </w:pPr>
            <w:r w:rsidRPr="002B07DC">
              <w:rPr>
                <w:rFonts w:ascii="Arial" w:hAnsi="Arial" w:cs="Arial"/>
                <w:sz w:val="18"/>
                <w:szCs w:val="18"/>
              </w:rPr>
              <w:t>kerosene fuel use.</w:t>
            </w:r>
          </w:p>
        </w:tc>
      </w:tr>
      <w:tr w:rsidR="007C1870" w:rsidRPr="002B07DC" w:rsidTr="00FE3FFE">
        <w:tc>
          <w:tcPr>
            <w:tcW w:w="1262" w:type="dxa"/>
            <w:tcBorders>
              <w:top w:val="single" w:sz="4" w:space="0" w:color="auto"/>
              <w:bottom w:val="single" w:sz="2"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2(I)</w:t>
            </w:r>
          </w:p>
        </w:tc>
        <w:tc>
          <w:tcPr>
            <w:tcW w:w="9250" w:type="dxa"/>
            <w:tcBorders>
              <w:top w:val="single" w:sz="4" w:space="0" w:color="auto"/>
              <w:bottom w:val="single" w:sz="2" w:space="0" w:color="auto"/>
            </w:tcBorders>
          </w:tcPr>
          <w:p w:rsidR="007C1870" w:rsidRPr="002B07DC" w:rsidRDefault="007C1870" w:rsidP="0082319B">
            <w:pPr>
              <w:spacing w:before="120"/>
              <w:rPr>
                <w:rFonts w:ascii="Arial" w:hAnsi="Arial" w:cs="Arial"/>
                <w:sz w:val="18"/>
                <w:szCs w:val="18"/>
              </w:rPr>
            </w:pPr>
            <w:r w:rsidRPr="002B07DC">
              <w:rPr>
                <w:rFonts w:ascii="Arial" w:hAnsi="Arial" w:cs="Arial"/>
                <w:sz w:val="18"/>
                <w:szCs w:val="18"/>
              </w:rPr>
              <w:t>Health care activities: activities and equipment directly associated with the diagnosis, care, and treatment of patients in medical or veterinary facilities or offices, not including support activities such as power plants, heating plants, emergency generators, incinerators, or other units affected by applicable requirements as defined in Minn. R. 7007.0100, subp. 7.</w:t>
            </w:r>
          </w:p>
        </w:tc>
      </w:tr>
      <w:tr w:rsidR="007C1870" w:rsidRPr="002B07DC" w:rsidTr="00574C74">
        <w:tc>
          <w:tcPr>
            <w:tcW w:w="1262" w:type="dxa"/>
            <w:tcBorders>
              <w:top w:val="single" w:sz="2" w:space="0" w:color="auto"/>
              <w:bottom w:val="single" w:sz="2"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2(J)</w:t>
            </w:r>
          </w:p>
        </w:tc>
        <w:tc>
          <w:tcPr>
            <w:tcW w:w="9250" w:type="dxa"/>
            <w:tcBorders>
              <w:top w:val="single" w:sz="2" w:space="0" w:color="auto"/>
              <w:bottom w:val="single" w:sz="2" w:space="0" w:color="auto"/>
            </w:tcBorders>
          </w:tcPr>
          <w:p w:rsidR="007C1870" w:rsidRPr="002B07DC" w:rsidRDefault="007C1870" w:rsidP="002B07DC">
            <w:pPr>
              <w:spacing w:before="120"/>
              <w:ind w:left="720" w:hanging="720"/>
              <w:rPr>
                <w:rFonts w:ascii="Arial" w:hAnsi="Arial" w:cs="Arial"/>
                <w:sz w:val="18"/>
                <w:szCs w:val="18"/>
              </w:rPr>
            </w:pPr>
            <w:r w:rsidRPr="002B07DC">
              <w:rPr>
                <w:rFonts w:ascii="Arial" w:hAnsi="Arial" w:cs="Arial"/>
                <w:sz w:val="18"/>
                <w:szCs w:val="18"/>
              </w:rPr>
              <w:t>Miscellaneous:</w:t>
            </w:r>
          </w:p>
          <w:p w:rsidR="007C1870" w:rsidRPr="002B07DC" w:rsidRDefault="007C1870" w:rsidP="009437EE">
            <w:pPr>
              <w:numPr>
                <w:ilvl w:val="0"/>
                <w:numId w:val="10"/>
              </w:numPr>
              <w:spacing w:before="120"/>
              <w:rPr>
                <w:rFonts w:ascii="Arial" w:hAnsi="Arial" w:cs="Arial"/>
                <w:sz w:val="18"/>
                <w:szCs w:val="18"/>
              </w:rPr>
            </w:pPr>
            <w:r w:rsidRPr="002B07DC">
              <w:rPr>
                <w:rFonts w:ascii="Arial" w:hAnsi="Arial" w:cs="Arial"/>
                <w:sz w:val="18"/>
                <w:szCs w:val="18"/>
              </w:rPr>
              <w:t>safety devices, such as fire extinguishers, if associated with a permitted emission source, but not including sources of continuous emissions;</w:t>
            </w:r>
          </w:p>
          <w:p w:rsidR="007C1870" w:rsidRPr="002B07DC" w:rsidRDefault="007C1870" w:rsidP="0082319B">
            <w:pPr>
              <w:numPr>
                <w:ilvl w:val="0"/>
                <w:numId w:val="10"/>
              </w:numPr>
              <w:spacing w:before="60"/>
              <w:rPr>
                <w:rFonts w:ascii="Arial" w:hAnsi="Arial" w:cs="Arial"/>
                <w:sz w:val="18"/>
                <w:szCs w:val="18"/>
              </w:rPr>
            </w:pPr>
            <w:r w:rsidRPr="002B07DC">
              <w:rPr>
                <w:rFonts w:ascii="Arial" w:hAnsi="Arial" w:cs="Arial"/>
                <w:sz w:val="18"/>
                <w:szCs w:val="18"/>
              </w:rPr>
              <w:t>flares to indicate danger to the public;</w:t>
            </w:r>
          </w:p>
          <w:p w:rsidR="007C1870" w:rsidRPr="002B07DC" w:rsidRDefault="007C1870" w:rsidP="0082319B">
            <w:pPr>
              <w:numPr>
                <w:ilvl w:val="0"/>
                <w:numId w:val="10"/>
              </w:numPr>
              <w:spacing w:before="60"/>
              <w:rPr>
                <w:rFonts w:ascii="Arial" w:hAnsi="Arial" w:cs="Arial"/>
                <w:sz w:val="18"/>
                <w:szCs w:val="18"/>
              </w:rPr>
            </w:pPr>
            <w:r w:rsidRPr="002B07DC">
              <w:rPr>
                <w:rFonts w:ascii="Arial" w:hAnsi="Arial" w:cs="Arial"/>
                <w:sz w:val="18"/>
                <w:szCs w:val="18"/>
              </w:rPr>
              <w:t>vehicle exhaust emissions from the operation of mobile sources at a stationary source;</w:t>
            </w:r>
          </w:p>
          <w:p w:rsidR="007C1870" w:rsidRPr="002B07DC" w:rsidRDefault="007C1870" w:rsidP="0082319B">
            <w:pPr>
              <w:numPr>
                <w:ilvl w:val="0"/>
                <w:numId w:val="10"/>
              </w:numPr>
              <w:spacing w:before="60"/>
              <w:rPr>
                <w:rFonts w:ascii="Arial" w:hAnsi="Arial" w:cs="Arial"/>
                <w:sz w:val="18"/>
                <w:szCs w:val="18"/>
              </w:rPr>
            </w:pPr>
            <w:r w:rsidRPr="002B07DC">
              <w:rPr>
                <w:rFonts w:ascii="Arial" w:hAnsi="Arial" w:cs="Arial"/>
                <w:sz w:val="18"/>
                <w:szCs w:val="18"/>
              </w:rPr>
              <w:t>purging of natural gas</w:t>
            </w:r>
            <w:r w:rsidR="0075475C">
              <w:rPr>
                <w:rFonts w:ascii="Arial" w:hAnsi="Arial" w:cs="Arial"/>
                <w:sz w:val="18"/>
                <w:szCs w:val="18"/>
              </w:rPr>
              <w:t xml:space="preserve"> and liquid petroleum gas </w:t>
            </w:r>
            <w:r w:rsidRPr="002B07DC">
              <w:rPr>
                <w:rFonts w:ascii="Arial" w:hAnsi="Arial" w:cs="Arial"/>
                <w:sz w:val="18"/>
                <w:szCs w:val="18"/>
              </w:rPr>
              <w:t>lines;</w:t>
            </w:r>
          </w:p>
          <w:p w:rsidR="007C1870" w:rsidRPr="002B07DC" w:rsidRDefault="007C1870" w:rsidP="0082319B">
            <w:pPr>
              <w:numPr>
                <w:ilvl w:val="0"/>
                <w:numId w:val="10"/>
              </w:numPr>
              <w:spacing w:before="60"/>
              <w:rPr>
                <w:rFonts w:ascii="Arial" w:hAnsi="Arial" w:cs="Arial"/>
                <w:sz w:val="18"/>
                <w:szCs w:val="18"/>
              </w:rPr>
            </w:pPr>
            <w:r w:rsidRPr="002B07DC">
              <w:rPr>
                <w:rFonts w:ascii="Arial" w:hAnsi="Arial" w:cs="Arial"/>
                <w:sz w:val="18"/>
                <w:szCs w:val="18"/>
              </w:rPr>
              <w:t>natural draft hoods, natural draft ventilation, comfort air conditioning, or comfort ventilating systems not designed or used to remove air contaminants generated by, or released from specific units of equipment;</w:t>
            </w:r>
          </w:p>
          <w:p w:rsidR="007C1870" w:rsidRPr="002B07DC" w:rsidRDefault="007C1870" w:rsidP="0082319B">
            <w:pPr>
              <w:numPr>
                <w:ilvl w:val="0"/>
                <w:numId w:val="10"/>
              </w:numPr>
              <w:spacing w:before="60"/>
              <w:rPr>
                <w:rFonts w:ascii="Arial" w:hAnsi="Arial" w:cs="Arial"/>
                <w:sz w:val="18"/>
                <w:szCs w:val="18"/>
              </w:rPr>
            </w:pPr>
            <w:r w:rsidRPr="002B07DC">
              <w:rPr>
                <w:rFonts w:ascii="Arial" w:hAnsi="Arial" w:cs="Arial"/>
                <w:sz w:val="18"/>
                <w:szCs w:val="18"/>
              </w:rPr>
              <w:t xml:space="preserve">funeral home embalming processes and associated ventilation systems; </w:t>
            </w:r>
          </w:p>
          <w:p w:rsidR="007C1870" w:rsidRPr="002B07DC" w:rsidRDefault="007C1870" w:rsidP="00574C74">
            <w:pPr>
              <w:numPr>
                <w:ilvl w:val="0"/>
                <w:numId w:val="10"/>
              </w:numPr>
              <w:spacing w:before="60"/>
              <w:rPr>
                <w:rFonts w:ascii="Arial" w:hAnsi="Arial" w:cs="Arial"/>
                <w:sz w:val="18"/>
                <w:szCs w:val="18"/>
              </w:rPr>
            </w:pPr>
            <w:r w:rsidRPr="002B07DC">
              <w:rPr>
                <w:rFonts w:ascii="Arial" w:hAnsi="Arial" w:cs="Arial"/>
                <w:sz w:val="18"/>
                <w:szCs w:val="18"/>
              </w:rPr>
              <w:t>use of consumer products, including hazardous substances as that term is defined in the Federal Hazardous Substances Act, where the product is used at academic and health care institutions in the same manner as normal consumer use</w:t>
            </w:r>
            <w:r w:rsidR="0075475C">
              <w:rPr>
                <w:rFonts w:ascii="Arial" w:hAnsi="Arial" w:cs="Arial"/>
                <w:sz w:val="18"/>
                <w:szCs w:val="18"/>
              </w:rPr>
              <w:t>’;</w:t>
            </w:r>
          </w:p>
        </w:tc>
      </w:tr>
    </w:tbl>
    <w:p w:rsidR="00574C74" w:rsidRDefault="00574C74">
      <w:r w:rsidRPr="00580113">
        <w:rPr>
          <w:rFonts w:ascii="Arial" w:hAnsi="Arial" w:cs="Arial"/>
          <w:sz w:val="20"/>
        </w:rPr>
        <w:lastRenderedPageBreak/>
        <w:t>(Table IA-01.1 Insignificant activities not required to be listed, continued)</w:t>
      </w:r>
    </w:p>
    <w:tbl>
      <w:tblPr>
        <w:tblW w:w="0" w:type="auto"/>
        <w:tblBorders>
          <w:insideH w:val="single" w:sz="4" w:space="0" w:color="auto"/>
          <w:insideV w:val="single" w:sz="4" w:space="0" w:color="auto"/>
        </w:tblBorders>
        <w:tblLook w:val="01E0" w:firstRow="1" w:lastRow="1" w:firstColumn="1" w:lastColumn="1" w:noHBand="0" w:noVBand="0"/>
      </w:tblPr>
      <w:tblGrid>
        <w:gridCol w:w="1262"/>
        <w:gridCol w:w="9250"/>
      </w:tblGrid>
      <w:tr w:rsidR="00574C74" w:rsidRPr="002B07DC" w:rsidTr="00574C74">
        <w:tc>
          <w:tcPr>
            <w:tcW w:w="1262" w:type="dxa"/>
            <w:tcBorders>
              <w:top w:val="single" w:sz="2" w:space="0" w:color="auto"/>
              <w:bottom w:val="single" w:sz="4" w:space="0" w:color="auto"/>
            </w:tcBorders>
          </w:tcPr>
          <w:p w:rsidR="00574C74" w:rsidRPr="002B07DC" w:rsidRDefault="00574C74" w:rsidP="002B07DC">
            <w:pPr>
              <w:spacing w:before="120"/>
              <w:rPr>
                <w:rFonts w:ascii="Arial" w:hAnsi="Arial" w:cs="Arial"/>
                <w:sz w:val="18"/>
                <w:szCs w:val="18"/>
              </w:rPr>
            </w:pPr>
          </w:p>
        </w:tc>
        <w:tc>
          <w:tcPr>
            <w:tcW w:w="9250" w:type="dxa"/>
            <w:tcBorders>
              <w:top w:val="single" w:sz="2" w:space="0" w:color="auto"/>
              <w:bottom w:val="single" w:sz="4" w:space="0" w:color="auto"/>
            </w:tcBorders>
          </w:tcPr>
          <w:p w:rsidR="00574C74" w:rsidRPr="00574C74" w:rsidRDefault="00574C74" w:rsidP="00574C74">
            <w:pPr>
              <w:numPr>
                <w:ilvl w:val="0"/>
                <w:numId w:val="10"/>
              </w:numPr>
              <w:spacing w:before="60"/>
              <w:rPr>
                <w:rFonts w:ascii="Arial" w:hAnsi="Arial" w:cs="Arial"/>
                <w:sz w:val="18"/>
                <w:szCs w:val="18"/>
              </w:rPr>
            </w:pPr>
            <w:r w:rsidRPr="00574C74">
              <w:rPr>
                <w:rFonts w:ascii="Arial" w:hAnsi="Arial" w:cs="Arial"/>
                <w:sz w:val="18"/>
                <w:szCs w:val="18"/>
              </w:rPr>
              <w:t>equipment used exclusively for packaging:</w:t>
            </w:r>
          </w:p>
          <w:p w:rsidR="00574C74" w:rsidRDefault="00574C74" w:rsidP="00574C74">
            <w:pPr>
              <w:numPr>
                <w:ilvl w:val="0"/>
                <w:numId w:val="28"/>
              </w:numPr>
              <w:spacing w:before="60"/>
              <w:rPr>
                <w:rFonts w:ascii="Arial" w:hAnsi="Arial" w:cs="Arial"/>
                <w:sz w:val="18"/>
                <w:szCs w:val="18"/>
              </w:rPr>
            </w:pPr>
            <w:r>
              <w:rPr>
                <w:rFonts w:ascii="Arial" w:hAnsi="Arial" w:cs="Arial"/>
                <w:sz w:val="18"/>
                <w:szCs w:val="18"/>
              </w:rPr>
              <w:t>lubricants or greases; or</w:t>
            </w:r>
          </w:p>
          <w:p w:rsidR="00574C74" w:rsidRDefault="00574C74" w:rsidP="00574C74">
            <w:pPr>
              <w:numPr>
                <w:ilvl w:val="0"/>
                <w:numId w:val="28"/>
              </w:numPr>
              <w:spacing w:before="60"/>
              <w:rPr>
                <w:rFonts w:ascii="Arial" w:hAnsi="Arial" w:cs="Arial"/>
                <w:sz w:val="18"/>
                <w:szCs w:val="18"/>
              </w:rPr>
            </w:pPr>
            <w:r>
              <w:rPr>
                <w:rFonts w:ascii="Arial" w:hAnsi="Arial" w:cs="Arial"/>
                <w:sz w:val="18"/>
                <w:szCs w:val="18"/>
              </w:rPr>
              <w:t>waterborne adhesives, coatings, or binders;</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equipment used exclusively for mixing and blending materials at ambient temperature to make waterborne adhesives, coatings, or binders;</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equipment used for hydraulic or hydrostatic testing;</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 xml:space="preserve"> plasma- or laser-cutting operations using a water table;</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 xml:space="preserve"> blueprint copiers and photographic processes;</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 xml:space="preserve"> equipment used exclusively for melting or applying wax;</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 xml:space="preserve"> nonasbestos equipment used exclusively for bonding lining to brake shoes;</w:t>
            </w:r>
          </w:p>
          <w:p w:rsidR="00574C74" w:rsidRDefault="00574C74" w:rsidP="00574C74">
            <w:pPr>
              <w:numPr>
                <w:ilvl w:val="0"/>
                <w:numId w:val="10"/>
              </w:numPr>
              <w:spacing w:before="60"/>
              <w:rPr>
                <w:rFonts w:ascii="Arial" w:hAnsi="Arial" w:cs="Arial"/>
                <w:sz w:val="18"/>
                <w:szCs w:val="18"/>
              </w:rPr>
            </w:pPr>
            <w:r>
              <w:rPr>
                <w:rFonts w:ascii="Arial" w:hAnsi="Arial" w:cs="Arial"/>
                <w:sz w:val="18"/>
                <w:szCs w:val="18"/>
              </w:rPr>
              <w:t xml:space="preserve"> solvent distillation equipment with a batch capacity of 55 gallons or less; and</w:t>
            </w:r>
          </w:p>
          <w:p w:rsidR="00574C74" w:rsidRPr="002B07DC" w:rsidRDefault="00574C74" w:rsidP="00574C74">
            <w:pPr>
              <w:numPr>
                <w:ilvl w:val="0"/>
                <w:numId w:val="10"/>
              </w:numPr>
              <w:spacing w:before="60"/>
              <w:rPr>
                <w:rFonts w:ascii="Arial" w:hAnsi="Arial" w:cs="Arial"/>
                <w:sz w:val="18"/>
                <w:szCs w:val="18"/>
              </w:rPr>
            </w:pPr>
            <w:r>
              <w:rPr>
                <w:rFonts w:ascii="Arial" w:hAnsi="Arial" w:cs="Arial"/>
                <w:sz w:val="18"/>
                <w:szCs w:val="18"/>
              </w:rPr>
              <w:t>electric steam sterilizers.</w:t>
            </w:r>
          </w:p>
        </w:tc>
      </w:tr>
      <w:tr w:rsidR="007C1870" w:rsidRPr="002B07DC" w:rsidTr="00574C74">
        <w:tc>
          <w:tcPr>
            <w:tcW w:w="1262" w:type="dxa"/>
            <w:tcBorders>
              <w:top w:val="single" w:sz="4" w:space="0" w:color="auto"/>
              <w:bottom w:val="single" w:sz="4"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Subp. 2(K)</w:t>
            </w:r>
          </w:p>
        </w:tc>
        <w:tc>
          <w:tcPr>
            <w:tcW w:w="9250" w:type="dxa"/>
            <w:tcBorders>
              <w:top w:val="single" w:sz="4" w:space="0" w:color="auto"/>
              <w:bottom w:val="single" w:sz="4" w:space="0" w:color="auto"/>
            </w:tcBorders>
          </w:tcPr>
          <w:p w:rsidR="007C1870" w:rsidRPr="002B07DC" w:rsidRDefault="007C1870" w:rsidP="002B07DC">
            <w:pPr>
              <w:spacing w:before="120"/>
              <w:rPr>
                <w:rFonts w:ascii="Arial" w:hAnsi="Arial" w:cs="Arial"/>
                <w:sz w:val="18"/>
                <w:szCs w:val="18"/>
              </w:rPr>
            </w:pPr>
            <w:r w:rsidRPr="002B07DC">
              <w:rPr>
                <w:rFonts w:ascii="Arial" w:hAnsi="Arial" w:cs="Arial"/>
                <w:sz w:val="18"/>
                <w:szCs w:val="18"/>
              </w:rPr>
              <w:t>Demonstration project conducted by a teaching institution, where the sole purpose of a demonstration project is to provide an actual functional example of a process unit operation to the students or other interested persons, where actual operating hours of each emissions unit must not exceed a total of 350 hours in a calendar year and where the emissions unit is not used to dispose of waste materials.</w:t>
            </w:r>
          </w:p>
        </w:tc>
      </w:tr>
      <w:tr w:rsidR="0075475C" w:rsidRPr="002B07DC" w:rsidTr="00574C74">
        <w:tc>
          <w:tcPr>
            <w:tcW w:w="1262" w:type="dxa"/>
            <w:tcBorders>
              <w:top w:val="single" w:sz="4" w:space="0" w:color="auto"/>
              <w:bottom w:val="single" w:sz="2" w:space="0" w:color="auto"/>
            </w:tcBorders>
          </w:tcPr>
          <w:p w:rsidR="0075475C" w:rsidRPr="002B07DC" w:rsidRDefault="0075475C" w:rsidP="0075475C">
            <w:pPr>
              <w:spacing w:before="120"/>
              <w:rPr>
                <w:rFonts w:ascii="Arial" w:hAnsi="Arial" w:cs="Arial"/>
                <w:sz w:val="18"/>
                <w:szCs w:val="18"/>
              </w:rPr>
            </w:pPr>
            <w:r>
              <w:rPr>
                <w:rFonts w:ascii="Arial" w:hAnsi="Arial" w:cs="Arial"/>
                <w:sz w:val="18"/>
                <w:szCs w:val="18"/>
              </w:rPr>
              <w:t>Subp. 2(L)</w:t>
            </w:r>
          </w:p>
        </w:tc>
        <w:tc>
          <w:tcPr>
            <w:tcW w:w="9250" w:type="dxa"/>
            <w:tcBorders>
              <w:top w:val="single" w:sz="4" w:space="0" w:color="auto"/>
              <w:bottom w:val="single" w:sz="2" w:space="0" w:color="auto"/>
            </w:tcBorders>
            <w:vAlign w:val="bottom"/>
          </w:tcPr>
          <w:p w:rsidR="0075475C" w:rsidRPr="002B07DC" w:rsidRDefault="0075475C" w:rsidP="0075475C">
            <w:pPr>
              <w:spacing w:before="120"/>
              <w:rPr>
                <w:rFonts w:ascii="Arial" w:hAnsi="Arial" w:cs="Arial"/>
                <w:sz w:val="18"/>
                <w:szCs w:val="18"/>
              </w:rPr>
            </w:pPr>
            <w:r>
              <w:rPr>
                <w:rFonts w:ascii="Arial" w:hAnsi="Arial" w:cs="Arial"/>
                <w:sz w:val="18"/>
                <w:szCs w:val="18"/>
              </w:rPr>
              <w:t>Commercial self-service laundries, not including dry cleaners or industrial laundries.</w:t>
            </w:r>
          </w:p>
        </w:tc>
      </w:tr>
    </w:tbl>
    <w:p w:rsidR="00512013" w:rsidRPr="00FE3FFE" w:rsidRDefault="00512013" w:rsidP="00FE3FFE">
      <w:pPr>
        <w:pStyle w:val="Form-Heading3"/>
      </w:pPr>
      <w:r w:rsidRPr="00FE3FFE">
        <w:t>Table</w:t>
      </w:r>
      <w:r w:rsidR="003A2109" w:rsidRPr="00FE3FFE">
        <w:t xml:space="preserve"> IA-01.2</w:t>
      </w:r>
      <w:r w:rsidR="00B433FE" w:rsidRPr="00FE3FFE">
        <w:t xml:space="preserve"> </w:t>
      </w:r>
      <w:r w:rsidRPr="00FE3FFE">
        <w:t>Insignifi</w:t>
      </w:r>
      <w:r w:rsidR="00C808E9" w:rsidRPr="00FE3FFE">
        <w:t xml:space="preserve">cant </w:t>
      </w:r>
      <w:r w:rsidR="00B915F0" w:rsidRPr="00FE3FFE">
        <w:t>activities required to be listed</w:t>
      </w:r>
    </w:p>
    <w:p w:rsidR="004D75BA" w:rsidRPr="007C1870" w:rsidRDefault="004D75BA" w:rsidP="00AB07DB">
      <w:pPr>
        <w:spacing w:before="60" w:after="240"/>
        <w:rPr>
          <w:rFonts w:ascii="Arial" w:hAnsi="Arial" w:cs="Arial"/>
          <w:sz w:val="18"/>
          <w:szCs w:val="18"/>
        </w:rPr>
      </w:pPr>
      <w:r w:rsidRPr="007C1870">
        <w:rPr>
          <w:rFonts w:ascii="Arial" w:hAnsi="Arial" w:cs="Arial"/>
          <w:sz w:val="18"/>
          <w:szCs w:val="18"/>
        </w:rPr>
        <w:t xml:space="preserve">The activities described below must be listed in your permit application. </w:t>
      </w:r>
      <w:r w:rsidR="00E93C6F" w:rsidRPr="007C1870">
        <w:rPr>
          <w:rFonts w:ascii="Arial" w:hAnsi="Arial" w:cs="Arial"/>
          <w:sz w:val="18"/>
          <w:szCs w:val="18"/>
        </w:rPr>
        <w:t xml:space="preserve">If you are applying for an </w:t>
      </w:r>
      <w:r w:rsidR="00E93C6F" w:rsidRPr="007C1870">
        <w:rPr>
          <w:rFonts w:ascii="Arial" w:hAnsi="Arial" w:cs="Arial"/>
          <w:b/>
          <w:sz w:val="18"/>
          <w:szCs w:val="18"/>
        </w:rPr>
        <w:t>O</w:t>
      </w:r>
      <w:r w:rsidR="00C808E9">
        <w:rPr>
          <w:rFonts w:ascii="Arial" w:hAnsi="Arial" w:cs="Arial"/>
          <w:b/>
          <w:sz w:val="18"/>
          <w:szCs w:val="18"/>
        </w:rPr>
        <w:t>ption</w:t>
      </w:r>
      <w:r w:rsidR="00E93C6F" w:rsidRPr="007C1870">
        <w:rPr>
          <w:rFonts w:ascii="Arial" w:hAnsi="Arial" w:cs="Arial"/>
          <w:b/>
          <w:sz w:val="18"/>
          <w:szCs w:val="18"/>
        </w:rPr>
        <w:t xml:space="preserve"> 1</w:t>
      </w:r>
      <w:r w:rsidR="00E93C6F" w:rsidRPr="007C1870">
        <w:rPr>
          <w:rFonts w:ascii="Arial" w:hAnsi="Arial" w:cs="Arial"/>
          <w:sz w:val="18"/>
          <w:szCs w:val="18"/>
        </w:rPr>
        <w:t xml:space="preserve"> capped emission permit, then you</w:t>
      </w:r>
      <w:r w:rsidRPr="007C1870">
        <w:rPr>
          <w:rFonts w:ascii="Arial" w:hAnsi="Arial" w:cs="Arial"/>
          <w:sz w:val="18"/>
          <w:szCs w:val="18"/>
        </w:rPr>
        <w:t xml:space="preserve"> </w:t>
      </w:r>
      <w:r w:rsidRPr="007C1870">
        <w:rPr>
          <w:rFonts w:ascii="Arial" w:hAnsi="Arial" w:cs="Arial"/>
          <w:b/>
          <w:sz w:val="18"/>
          <w:szCs w:val="18"/>
        </w:rPr>
        <w:t>must</w:t>
      </w:r>
      <w:r w:rsidRPr="007C1870">
        <w:rPr>
          <w:rFonts w:ascii="Arial" w:hAnsi="Arial" w:cs="Arial"/>
          <w:sz w:val="18"/>
          <w:szCs w:val="18"/>
        </w:rPr>
        <w:t xml:space="preserve"> calculate emi</w:t>
      </w:r>
      <w:r w:rsidR="00E93C6F" w:rsidRPr="007C1870">
        <w:rPr>
          <w:rFonts w:ascii="Arial" w:hAnsi="Arial" w:cs="Arial"/>
          <w:sz w:val="18"/>
          <w:szCs w:val="18"/>
        </w:rPr>
        <w:t>ssions from these insignificant activities</w:t>
      </w:r>
      <w:r w:rsidRPr="007C1870">
        <w:rPr>
          <w:rFonts w:ascii="Arial" w:hAnsi="Arial" w:cs="Arial"/>
          <w:sz w:val="18"/>
          <w:szCs w:val="18"/>
        </w:rPr>
        <w:t xml:space="preserve"> </w:t>
      </w:r>
      <w:r w:rsidR="00E93C6F" w:rsidRPr="007C1870">
        <w:rPr>
          <w:rFonts w:ascii="Arial" w:hAnsi="Arial" w:cs="Arial"/>
          <w:sz w:val="18"/>
          <w:szCs w:val="18"/>
        </w:rPr>
        <w:t xml:space="preserve">that are quantifiable </w:t>
      </w:r>
      <w:r w:rsidRPr="007C1870">
        <w:rPr>
          <w:rFonts w:ascii="Arial" w:hAnsi="Arial" w:cs="Arial"/>
          <w:sz w:val="18"/>
          <w:szCs w:val="18"/>
        </w:rPr>
        <w:t xml:space="preserve">and include them in your permit application </w:t>
      </w:r>
      <w:r w:rsidR="000C274F" w:rsidRPr="007C1870">
        <w:rPr>
          <w:rFonts w:ascii="Arial" w:hAnsi="Arial" w:cs="Arial"/>
          <w:sz w:val="18"/>
          <w:szCs w:val="18"/>
        </w:rPr>
        <w:t xml:space="preserve">on the appropriate forms (e.g.,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0C274F" w:rsidRPr="007C1870">
        <w:rPr>
          <w:rFonts w:ascii="Arial" w:hAnsi="Arial" w:cs="Arial"/>
          <w:sz w:val="18"/>
          <w:szCs w:val="18"/>
        </w:rPr>
        <w:t xml:space="preserve">GI-04,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0C274F" w:rsidRPr="007C1870">
        <w:rPr>
          <w:rFonts w:ascii="Arial" w:hAnsi="Arial" w:cs="Arial"/>
          <w:sz w:val="18"/>
          <w:szCs w:val="18"/>
        </w:rPr>
        <w:t>GI-05B,</w:t>
      </w:r>
      <w:r w:rsidR="00E93C6F" w:rsidRPr="007C1870">
        <w:rPr>
          <w:rFonts w:ascii="Arial" w:hAnsi="Arial" w:cs="Arial"/>
          <w:sz w:val="18"/>
          <w:szCs w:val="18"/>
        </w:rPr>
        <w:t xml:space="preserve">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7C1870">
        <w:rPr>
          <w:rFonts w:ascii="Arial" w:hAnsi="Arial" w:cs="Arial"/>
          <w:sz w:val="18"/>
          <w:szCs w:val="18"/>
        </w:rPr>
        <w:t xml:space="preserve">GI-05C,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7C1870">
        <w:rPr>
          <w:rFonts w:ascii="Arial" w:hAnsi="Arial" w:cs="Arial"/>
          <w:sz w:val="18"/>
          <w:szCs w:val="18"/>
        </w:rPr>
        <w:t>GI-07</w:t>
      </w:r>
      <w:r w:rsidR="00B433FE">
        <w:rPr>
          <w:rFonts w:ascii="Arial" w:hAnsi="Arial" w:cs="Arial"/>
          <w:sz w:val="18"/>
          <w:szCs w:val="18"/>
        </w:rPr>
        <w:t>,</w:t>
      </w:r>
      <w:r w:rsidR="00E93C6F" w:rsidRPr="007C1870">
        <w:rPr>
          <w:rFonts w:ascii="Arial" w:hAnsi="Arial" w:cs="Arial"/>
          <w:sz w:val="18"/>
          <w:szCs w:val="18"/>
        </w:rPr>
        <w:t xml:space="preserve"> etc.). </w:t>
      </w:r>
      <w:r w:rsidR="00E20C38" w:rsidRPr="007C1870">
        <w:rPr>
          <w:rFonts w:ascii="Arial" w:hAnsi="Arial" w:cs="Arial"/>
          <w:sz w:val="18"/>
          <w:szCs w:val="18"/>
        </w:rPr>
        <w:t xml:space="preserve">The part 7007.1300, subpart 3 activities the MPCA believes are generally </w:t>
      </w:r>
      <w:r w:rsidR="00E20C38" w:rsidRPr="00C808E9">
        <w:rPr>
          <w:rFonts w:ascii="Arial" w:hAnsi="Arial" w:cs="Arial"/>
          <w:b/>
          <w:sz w:val="18"/>
          <w:szCs w:val="18"/>
        </w:rPr>
        <w:t>unquantifiable</w:t>
      </w:r>
      <w:r w:rsidR="00E20C38" w:rsidRPr="007C1870">
        <w:rPr>
          <w:rFonts w:ascii="Arial" w:hAnsi="Arial" w:cs="Arial"/>
          <w:sz w:val="18"/>
          <w:szCs w:val="18"/>
          <w:u w:val="single"/>
        </w:rPr>
        <w:t xml:space="preserve"> </w:t>
      </w:r>
      <w:r w:rsidR="00E20C38" w:rsidRPr="007C1870">
        <w:rPr>
          <w:rFonts w:ascii="Arial" w:hAnsi="Arial" w:cs="Arial"/>
          <w:sz w:val="18"/>
          <w:szCs w:val="18"/>
        </w:rPr>
        <w:t>(i.e. emission factors or calculation methods do not exist) are:  item B, subitem (1); item C; item D; item F; and item H, subitem</w:t>
      </w:r>
      <w:r w:rsidR="00D6691E">
        <w:rPr>
          <w:rFonts w:ascii="Arial" w:hAnsi="Arial" w:cs="Arial"/>
          <w:sz w:val="18"/>
          <w:szCs w:val="18"/>
        </w:rPr>
        <w:t xml:space="preserve">s (1), (2), (4), (5), and (6). </w:t>
      </w:r>
      <w:r w:rsidR="00E20C38" w:rsidRPr="007C1870">
        <w:rPr>
          <w:rFonts w:ascii="Arial" w:hAnsi="Arial" w:cs="Arial"/>
          <w:sz w:val="18"/>
          <w:szCs w:val="18"/>
        </w:rPr>
        <w:t>If your facility has activities not on this list that you believe are also unquantifiable, please provide your justification as part of this form.</w:t>
      </w:r>
      <w:r w:rsidR="00BF4EA1" w:rsidRPr="007C1870">
        <w:rPr>
          <w:rFonts w:ascii="Arial" w:hAnsi="Arial" w:cs="Arial"/>
          <w:sz w:val="18"/>
          <w:szCs w:val="18"/>
        </w:rPr>
        <w:t xml:space="preserve"> In addition, if you have information that would allow you to quantify activities that the MPCA believes are generally unquantifiable, you must treat these activities as you would a customary emissions unit.</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349"/>
        <w:gridCol w:w="9163"/>
      </w:tblGrid>
      <w:tr w:rsidR="00B433FE" w:rsidRPr="002B07DC" w:rsidTr="00574C74">
        <w:tc>
          <w:tcPr>
            <w:tcW w:w="1349" w:type="dxa"/>
          </w:tcPr>
          <w:p w:rsidR="00B433FE" w:rsidRPr="002B07DC" w:rsidRDefault="00B433FE" w:rsidP="002B07D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3(A)</w:t>
            </w:r>
          </w:p>
        </w:tc>
        <w:tc>
          <w:tcPr>
            <w:tcW w:w="9163" w:type="dxa"/>
          </w:tcPr>
          <w:p w:rsidR="00B433FE" w:rsidRPr="002B07DC" w:rsidRDefault="00B433FE" w:rsidP="007B59E0">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Fuel use: space heaters fueled by, kerosene, natural gas, or propane</w:t>
            </w:r>
            <w:r w:rsidR="005A3F54" w:rsidRPr="002B07DC">
              <w:rPr>
                <w:rFonts w:ascii="Arial" w:hAnsi="Arial" w:cs="Arial"/>
                <w:sz w:val="18"/>
                <w:szCs w:val="18"/>
              </w:rPr>
              <w:t>, but only if the combined capacity of all space heaters at the stationary source is less than or equal to 420,000 Btu/hour.</w:t>
            </w:r>
            <w:r w:rsidRPr="002B07DC">
              <w:rPr>
                <w:rFonts w:ascii="Arial" w:hAnsi="Arial" w:cs="Arial"/>
                <w:sz w:val="18"/>
                <w:szCs w:val="18"/>
              </w:rPr>
              <w:t xml:space="preserve"> A space heater is a heating unit that is not connected to piping or ducting to distribute the heat.</w:t>
            </w:r>
          </w:p>
        </w:tc>
      </w:tr>
      <w:tr w:rsidR="00B433FE" w:rsidRPr="002B07DC" w:rsidTr="00574C74">
        <w:tc>
          <w:tcPr>
            <w:tcW w:w="1349" w:type="dxa"/>
          </w:tcPr>
          <w:p w:rsidR="00B433FE" w:rsidRPr="002B07DC" w:rsidRDefault="00B433FE" w:rsidP="002B07D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3(B)</w:t>
            </w:r>
          </w:p>
        </w:tc>
        <w:tc>
          <w:tcPr>
            <w:tcW w:w="9163" w:type="dxa"/>
          </w:tcPr>
          <w:p w:rsidR="00B433FE" w:rsidRPr="002B07DC" w:rsidRDefault="00B433FE" w:rsidP="009437EE">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Furnaces, boilers, and incinerators:</w:t>
            </w:r>
          </w:p>
          <w:p w:rsidR="00B433FE" w:rsidRPr="002B07DC" w:rsidRDefault="00B433FE" w:rsidP="009437EE">
            <w:pPr>
              <w:numPr>
                <w:ilvl w:val="0"/>
                <w:numId w:val="24"/>
              </w:numPr>
              <w:spacing w:before="120"/>
              <w:rPr>
                <w:rFonts w:ascii="Arial" w:hAnsi="Arial" w:cs="Arial"/>
                <w:sz w:val="18"/>
                <w:szCs w:val="18"/>
              </w:rPr>
            </w:pPr>
            <w:r w:rsidRPr="002B07DC">
              <w:rPr>
                <w:rFonts w:ascii="Arial" w:hAnsi="Arial" w:cs="Arial"/>
                <w:sz w:val="18"/>
                <w:szCs w:val="18"/>
              </w:rPr>
              <w:t>infrared electric ovens; and</w:t>
            </w:r>
          </w:p>
          <w:p w:rsidR="00B433FE" w:rsidRPr="002B07DC" w:rsidRDefault="00D6691E" w:rsidP="0082319B">
            <w:pPr>
              <w:numPr>
                <w:ilvl w:val="0"/>
                <w:numId w:val="24"/>
              </w:numPr>
              <w:tabs>
                <w:tab w:val="clear" w:pos="840"/>
                <w:tab w:val="num" w:pos="792"/>
              </w:tabs>
              <w:overflowPunct/>
              <w:autoSpaceDE/>
              <w:autoSpaceDN/>
              <w:adjustRightInd/>
              <w:spacing w:before="60"/>
              <w:textAlignment w:val="auto"/>
              <w:rPr>
                <w:rFonts w:ascii="Arial" w:hAnsi="Arial" w:cs="Arial"/>
                <w:sz w:val="18"/>
                <w:szCs w:val="18"/>
              </w:rPr>
            </w:pPr>
            <w:r w:rsidRPr="002B07DC">
              <w:rPr>
                <w:rFonts w:ascii="Arial" w:hAnsi="Arial" w:cs="Arial"/>
                <w:sz w:val="18"/>
                <w:szCs w:val="18"/>
              </w:rPr>
              <w:t xml:space="preserve"> </w:t>
            </w:r>
            <w:r w:rsidR="00B433FE" w:rsidRPr="002B07DC">
              <w:rPr>
                <w:rFonts w:ascii="Arial" w:hAnsi="Arial" w:cs="Arial"/>
                <w:sz w:val="18"/>
                <w:szCs w:val="18"/>
              </w:rPr>
              <w:t xml:space="preserve">fuel burning equipment with a </w:t>
            </w:r>
            <w:r w:rsidR="0075475C">
              <w:rPr>
                <w:rFonts w:ascii="Arial" w:hAnsi="Arial" w:cs="Arial"/>
                <w:sz w:val="18"/>
                <w:szCs w:val="18"/>
              </w:rPr>
              <w:t xml:space="preserve">heat input </w:t>
            </w:r>
            <w:r w:rsidR="00B433FE" w:rsidRPr="002B07DC">
              <w:rPr>
                <w:rFonts w:ascii="Arial" w:hAnsi="Arial" w:cs="Arial"/>
                <w:sz w:val="18"/>
                <w:szCs w:val="18"/>
              </w:rPr>
              <w:t xml:space="preserve">capacity less than </w:t>
            </w:r>
            <w:r w:rsidR="005A3F54" w:rsidRPr="002B07DC">
              <w:rPr>
                <w:rFonts w:ascii="Arial" w:hAnsi="Arial" w:cs="Arial"/>
                <w:sz w:val="18"/>
                <w:szCs w:val="18"/>
              </w:rPr>
              <w:t>420,000</w:t>
            </w:r>
            <w:r w:rsidR="00B433FE" w:rsidRPr="002B07DC">
              <w:rPr>
                <w:rFonts w:ascii="Arial" w:hAnsi="Arial" w:cs="Arial"/>
                <w:sz w:val="18"/>
                <w:szCs w:val="18"/>
              </w:rPr>
              <w:t xml:space="preserve"> Btu/hour but only if the total combined </w:t>
            </w:r>
            <w:r w:rsidR="0075475C">
              <w:rPr>
                <w:rFonts w:ascii="Arial" w:hAnsi="Arial" w:cs="Arial"/>
                <w:sz w:val="18"/>
                <w:szCs w:val="18"/>
              </w:rPr>
              <w:t xml:space="preserve">heat input </w:t>
            </w:r>
            <w:r w:rsidR="00B433FE" w:rsidRPr="002B07DC">
              <w:rPr>
                <w:rFonts w:ascii="Arial" w:hAnsi="Arial" w:cs="Arial"/>
                <w:sz w:val="18"/>
                <w:szCs w:val="18"/>
              </w:rPr>
              <w:t xml:space="preserve">capacity of all fuel burning equipment at the stationary source with a </w:t>
            </w:r>
            <w:r w:rsidR="0075475C">
              <w:rPr>
                <w:rFonts w:ascii="Arial" w:hAnsi="Arial" w:cs="Arial"/>
                <w:sz w:val="18"/>
                <w:szCs w:val="18"/>
              </w:rPr>
              <w:t xml:space="preserve">heat input </w:t>
            </w:r>
            <w:r w:rsidR="00B433FE" w:rsidRPr="002B07DC">
              <w:rPr>
                <w:rFonts w:ascii="Arial" w:hAnsi="Arial" w:cs="Arial"/>
                <w:sz w:val="18"/>
                <w:szCs w:val="18"/>
              </w:rPr>
              <w:t xml:space="preserve">capacity less than </w:t>
            </w:r>
            <w:r w:rsidR="005A3F54" w:rsidRPr="002B07DC">
              <w:rPr>
                <w:rFonts w:ascii="Arial" w:hAnsi="Arial" w:cs="Arial"/>
                <w:sz w:val="18"/>
                <w:szCs w:val="18"/>
              </w:rPr>
              <w:t>420,000</w:t>
            </w:r>
            <w:r w:rsidR="00B433FE" w:rsidRPr="002B07DC">
              <w:rPr>
                <w:rFonts w:ascii="Arial" w:hAnsi="Arial" w:cs="Arial"/>
                <w:sz w:val="18"/>
                <w:szCs w:val="18"/>
              </w:rPr>
              <w:t xml:space="preserve"> Btu per hour is less than or equal to </w:t>
            </w:r>
            <w:r w:rsidR="005A3F54" w:rsidRPr="002B07DC">
              <w:rPr>
                <w:rFonts w:ascii="Arial" w:hAnsi="Arial" w:cs="Arial"/>
                <w:sz w:val="18"/>
                <w:szCs w:val="18"/>
              </w:rPr>
              <w:t>1,400,000</w:t>
            </w:r>
            <w:r w:rsidR="00B433FE" w:rsidRPr="002B07DC">
              <w:rPr>
                <w:rFonts w:ascii="Arial" w:hAnsi="Arial" w:cs="Arial"/>
                <w:sz w:val="18"/>
                <w:szCs w:val="18"/>
              </w:rPr>
              <w:t xml:space="preserve"> Btu/hour.</w:t>
            </w:r>
          </w:p>
        </w:tc>
      </w:tr>
      <w:tr w:rsidR="00B433FE" w:rsidRPr="002B07DC" w:rsidTr="00574C74">
        <w:tc>
          <w:tcPr>
            <w:tcW w:w="1349" w:type="dxa"/>
          </w:tcPr>
          <w:p w:rsidR="00B433FE" w:rsidRPr="002B07DC" w:rsidRDefault="00B433FE" w:rsidP="0075475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w:t>
            </w:r>
            <w:r w:rsidR="0075475C">
              <w:rPr>
                <w:rFonts w:ascii="Arial" w:hAnsi="Arial" w:cs="Arial"/>
                <w:sz w:val="18"/>
                <w:szCs w:val="18"/>
              </w:rPr>
              <w:t>C</w:t>
            </w:r>
            <w:r w:rsidRPr="002B07DC">
              <w:rPr>
                <w:rFonts w:ascii="Arial" w:hAnsi="Arial" w:cs="Arial"/>
                <w:sz w:val="18"/>
                <w:szCs w:val="18"/>
              </w:rPr>
              <w:t>)</w:t>
            </w:r>
          </w:p>
        </w:tc>
        <w:tc>
          <w:tcPr>
            <w:tcW w:w="9163" w:type="dxa"/>
          </w:tcPr>
          <w:p w:rsidR="00B433FE" w:rsidRPr="002B07DC" w:rsidRDefault="00B433FE" w:rsidP="009437EE">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Storage tanks:</w:t>
            </w:r>
          </w:p>
          <w:p w:rsidR="00B433FE" w:rsidRPr="002B07DC" w:rsidRDefault="00B433FE" w:rsidP="009437EE">
            <w:pPr>
              <w:numPr>
                <w:ilvl w:val="0"/>
                <w:numId w:val="15"/>
              </w:numPr>
              <w:spacing w:before="120"/>
              <w:rPr>
                <w:rFonts w:ascii="Arial" w:hAnsi="Arial" w:cs="Arial"/>
                <w:sz w:val="18"/>
                <w:szCs w:val="18"/>
              </w:rPr>
            </w:pPr>
            <w:r w:rsidRPr="002B07DC">
              <w:rPr>
                <w:rFonts w:ascii="Arial" w:hAnsi="Arial" w:cs="Arial"/>
                <w:sz w:val="18"/>
                <w:szCs w:val="18"/>
              </w:rPr>
              <w:t>gasoline storage tanks with a combined total tankage capacity of not more than 10,000 gallons; and</w:t>
            </w:r>
          </w:p>
          <w:p w:rsidR="00B433FE" w:rsidRPr="002B07DC" w:rsidRDefault="00B433FE" w:rsidP="0082319B">
            <w:pPr>
              <w:numPr>
                <w:ilvl w:val="0"/>
                <w:numId w:val="15"/>
              </w:numPr>
              <w:overflowPunct/>
              <w:autoSpaceDE/>
              <w:autoSpaceDN/>
              <w:adjustRightInd/>
              <w:spacing w:before="60"/>
              <w:textAlignment w:val="auto"/>
              <w:rPr>
                <w:rFonts w:ascii="Arial" w:hAnsi="Arial" w:cs="Arial"/>
                <w:sz w:val="18"/>
                <w:szCs w:val="18"/>
              </w:rPr>
            </w:pPr>
            <w:r w:rsidRPr="002B07DC">
              <w:rPr>
                <w:rFonts w:ascii="Arial" w:hAnsi="Arial" w:cs="Arial"/>
                <w:sz w:val="18"/>
                <w:szCs w:val="18"/>
              </w:rPr>
              <w:t>non-hazardous air pollutant VOC storage tanks with a combined total tankage capacity of not more than 10,000 gallons of non-hazardous air pollutant VOCs and with a vapor pressure of not more than 1.0 psia at 60 degrees Fahrenheit.</w:t>
            </w:r>
          </w:p>
        </w:tc>
      </w:tr>
      <w:tr w:rsidR="009437EE" w:rsidRPr="002B07DC" w:rsidTr="00574C74">
        <w:tblPrEx>
          <w:tblBorders>
            <w:bottom w:val="none" w:sz="0" w:space="0" w:color="auto"/>
            <w:insideH w:val="single" w:sz="4" w:space="0" w:color="auto"/>
            <w:insideV w:val="single" w:sz="4" w:space="0" w:color="auto"/>
          </w:tblBorders>
        </w:tblPrEx>
        <w:tc>
          <w:tcPr>
            <w:tcW w:w="1349" w:type="dxa"/>
            <w:tcBorders>
              <w:top w:val="single" w:sz="2" w:space="0" w:color="auto"/>
              <w:bottom w:val="single" w:sz="4" w:space="0" w:color="auto"/>
            </w:tcBorders>
          </w:tcPr>
          <w:p w:rsidR="009437EE" w:rsidRPr="002B07DC" w:rsidRDefault="009437EE" w:rsidP="0075475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w:t>
            </w:r>
            <w:r w:rsidR="0075475C">
              <w:rPr>
                <w:rFonts w:ascii="Arial" w:hAnsi="Arial" w:cs="Arial"/>
                <w:sz w:val="18"/>
                <w:szCs w:val="18"/>
              </w:rPr>
              <w:t>D</w:t>
            </w:r>
            <w:r w:rsidRPr="002B07DC">
              <w:rPr>
                <w:rFonts w:ascii="Arial" w:hAnsi="Arial" w:cs="Arial"/>
                <w:sz w:val="18"/>
                <w:szCs w:val="18"/>
              </w:rPr>
              <w:t>)</w:t>
            </w:r>
          </w:p>
        </w:tc>
        <w:tc>
          <w:tcPr>
            <w:tcW w:w="9163" w:type="dxa"/>
            <w:tcBorders>
              <w:top w:val="single" w:sz="2" w:space="0" w:color="auto"/>
              <w:bottom w:val="single" w:sz="4" w:space="0" w:color="auto"/>
            </w:tcBorders>
          </w:tcPr>
          <w:p w:rsidR="009437EE" w:rsidRPr="002B07DC" w:rsidRDefault="009437EE" w:rsidP="009437EE">
            <w:pPr>
              <w:spacing w:before="120" w:after="40"/>
              <w:ind w:left="43"/>
              <w:rPr>
                <w:rFonts w:ascii="Arial" w:hAnsi="Arial" w:cs="Arial"/>
                <w:sz w:val="18"/>
                <w:szCs w:val="18"/>
              </w:rPr>
            </w:pPr>
            <w:r w:rsidRPr="002B07DC">
              <w:rPr>
                <w:rFonts w:ascii="Arial" w:hAnsi="Arial" w:cs="Arial"/>
                <w:sz w:val="18"/>
                <w:szCs w:val="18"/>
              </w:rPr>
              <w:t>Emissions from a laboratory, as defined in this item. "Laboratory" means a place or activity devoted to experimental study or teaching in any science, or to the testing and analysis of drugs, chemicals, chemical compounds or other substances, or similar activities, provided that the activities described in this sentence are conducted on a laboratory scale. Activities are conducted on a laboratory scale if the containers used for reactions, transfers, and other handling of substances are designed to be easily and safely manipulated by one person. If a</w:t>
            </w:r>
            <w:r>
              <w:rPr>
                <w:rFonts w:ascii="Arial" w:hAnsi="Arial" w:cs="Arial"/>
                <w:sz w:val="18"/>
                <w:szCs w:val="18"/>
              </w:rPr>
              <w:t>n emission</w:t>
            </w:r>
            <w:r w:rsidRPr="002B07DC">
              <w:rPr>
                <w:rFonts w:ascii="Arial" w:hAnsi="Arial" w:cs="Arial"/>
                <w:sz w:val="18"/>
                <w:szCs w:val="18"/>
              </w:rPr>
              <w:t xml:space="preserve"> facility manufactures or produces products for profit in any quantity, it may not be considered to be a laboratory under this item. Support activities necessary to the operation of the laboratory are considered to be part of the laboratory. Support activities do not include the provision of power to the laboratory from sources that provide power to multiple projects or from sources which would otherwise require permitting, such as boilers that provide power to an entire facility.</w:t>
            </w:r>
          </w:p>
        </w:tc>
      </w:tr>
      <w:tr w:rsidR="009437EE" w:rsidRPr="002B07DC" w:rsidTr="00574C74">
        <w:tblPrEx>
          <w:tblBorders>
            <w:bottom w:val="none" w:sz="0" w:space="0" w:color="auto"/>
            <w:insideH w:val="single" w:sz="4" w:space="0" w:color="auto"/>
            <w:insideV w:val="single" w:sz="4" w:space="0" w:color="auto"/>
          </w:tblBorders>
        </w:tblPrEx>
        <w:tc>
          <w:tcPr>
            <w:tcW w:w="1349" w:type="dxa"/>
            <w:tcBorders>
              <w:top w:val="single" w:sz="2" w:space="0" w:color="auto"/>
              <w:bottom w:val="single" w:sz="4" w:space="0" w:color="auto"/>
            </w:tcBorders>
          </w:tcPr>
          <w:p w:rsidR="009437EE" w:rsidRPr="002B07DC" w:rsidRDefault="009437EE" w:rsidP="0075475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w:t>
            </w:r>
            <w:r w:rsidR="0075475C">
              <w:rPr>
                <w:rFonts w:ascii="Arial" w:hAnsi="Arial" w:cs="Arial"/>
                <w:sz w:val="18"/>
                <w:szCs w:val="18"/>
              </w:rPr>
              <w:t>E</w:t>
            </w:r>
            <w:r w:rsidRPr="002B07DC">
              <w:rPr>
                <w:rFonts w:ascii="Arial" w:hAnsi="Arial" w:cs="Arial"/>
                <w:sz w:val="18"/>
                <w:szCs w:val="18"/>
              </w:rPr>
              <w:t>)</w:t>
            </w:r>
          </w:p>
        </w:tc>
        <w:tc>
          <w:tcPr>
            <w:tcW w:w="9163" w:type="dxa"/>
            <w:tcBorders>
              <w:top w:val="single" w:sz="2" w:space="0" w:color="auto"/>
              <w:bottom w:val="single" w:sz="4" w:space="0" w:color="auto"/>
            </w:tcBorders>
          </w:tcPr>
          <w:p w:rsidR="009437EE" w:rsidRPr="002B07DC" w:rsidRDefault="009437EE" w:rsidP="009437EE">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Miscellaneous</w:t>
            </w:r>
            <w:r w:rsidR="0075475C">
              <w:rPr>
                <w:rFonts w:ascii="Arial" w:hAnsi="Arial" w:cs="Arial"/>
                <w:sz w:val="18"/>
                <w:szCs w:val="18"/>
              </w:rPr>
              <w:t xml:space="preserve"> brazing, soldering, torch-cutting, or welding equipment.</w:t>
            </w:r>
          </w:p>
          <w:p w:rsidR="009437EE" w:rsidRPr="002B07DC" w:rsidRDefault="009437EE" w:rsidP="009437EE">
            <w:pPr>
              <w:numPr>
                <w:ilvl w:val="0"/>
                <w:numId w:val="16"/>
              </w:numPr>
              <w:rPr>
                <w:rFonts w:ascii="Arial" w:hAnsi="Arial" w:cs="Arial"/>
                <w:sz w:val="18"/>
                <w:szCs w:val="18"/>
              </w:rPr>
            </w:pPr>
          </w:p>
        </w:tc>
      </w:tr>
    </w:tbl>
    <w:p w:rsidR="00574C74" w:rsidRDefault="00574C74"/>
    <w:p w:rsidR="00574C74" w:rsidRDefault="00574C74" w:rsidP="00574C74">
      <w:pPr>
        <w:keepNext/>
        <w:keepLines/>
      </w:pPr>
      <w:r w:rsidRPr="00580113">
        <w:rPr>
          <w:rFonts w:ascii="Arial" w:hAnsi="Arial" w:cs="Arial"/>
          <w:sz w:val="20"/>
        </w:rPr>
        <w:lastRenderedPageBreak/>
        <w:t>(Table IA-01.</w:t>
      </w:r>
      <w:r>
        <w:rPr>
          <w:rFonts w:ascii="Arial" w:hAnsi="Arial" w:cs="Arial"/>
          <w:sz w:val="20"/>
        </w:rPr>
        <w:t>2</w:t>
      </w:r>
      <w:r w:rsidRPr="00580113">
        <w:rPr>
          <w:rFonts w:ascii="Arial" w:hAnsi="Arial" w:cs="Arial"/>
          <w:sz w:val="20"/>
        </w:rPr>
        <w:t xml:space="preserve"> Insignificant activities required to be listed, continued)</w:t>
      </w:r>
    </w:p>
    <w:tbl>
      <w:tblPr>
        <w:tblW w:w="0" w:type="auto"/>
        <w:tblBorders>
          <w:insideH w:val="single" w:sz="4" w:space="0" w:color="auto"/>
          <w:insideV w:val="single" w:sz="4" w:space="0" w:color="auto"/>
        </w:tblBorders>
        <w:tblLook w:val="01E0" w:firstRow="1" w:lastRow="1" w:firstColumn="1" w:lastColumn="1" w:noHBand="0" w:noVBand="0"/>
      </w:tblPr>
      <w:tblGrid>
        <w:gridCol w:w="1349"/>
        <w:gridCol w:w="9163"/>
      </w:tblGrid>
      <w:tr w:rsidR="009437EE" w:rsidRPr="002B07DC" w:rsidTr="00574C74">
        <w:tc>
          <w:tcPr>
            <w:tcW w:w="1349" w:type="dxa"/>
            <w:tcBorders>
              <w:top w:val="single" w:sz="4" w:space="0" w:color="auto"/>
            </w:tcBorders>
          </w:tcPr>
          <w:p w:rsidR="009437EE" w:rsidRPr="002B07DC" w:rsidRDefault="009437EE" w:rsidP="0075475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w:t>
            </w:r>
            <w:r w:rsidR="0075475C">
              <w:rPr>
                <w:rFonts w:ascii="Arial" w:hAnsi="Arial" w:cs="Arial"/>
                <w:sz w:val="18"/>
                <w:szCs w:val="18"/>
              </w:rPr>
              <w:t>F</w:t>
            </w:r>
            <w:r w:rsidRPr="002B07DC">
              <w:rPr>
                <w:rFonts w:ascii="Arial" w:hAnsi="Arial" w:cs="Arial"/>
                <w:sz w:val="18"/>
                <w:szCs w:val="18"/>
              </w:rPr>
              <w:t>)</w:t>
            </w:r>
          </w:p>
        </w:tc>
        <w:tc>
          <w:tcPr>
            <w:tcW w:w="9163" w:type="dxa"/>
            <w:tcBorders>
              <w:top w:val="single" w:sz="4" w:space="0" w:color="auto"/>
            </w:tcBorders>
          </w:tcPr>
          <w:p w:rsidR="009437EE" w:rsidRPr="002B07DC" w:rsidRDefault="009437EE" w:rsidP="009437EE">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Individual emissions units at a stationary source, each of which have a potential to emit the following pollutants in amounts less than:</w:t>
            </w:r>
          </w:p>
          <w:p w:rsidR="009437EE" w:rsidRPr="002B07DC" w:rsidRDefault="009437EE" w:rsidP="009437EE">
            <w:pPr>
              <w:numPr>
                <w:ilvl w:val="0"/>
                <w:numId w:val="17"/>
              </w:numPr>
              <w:rPr>
                <w:rFonts w:ascii="Arial" w:hAnsi="Arial" w:cs="Arial"/>
                <w:sz w:val="18"/>
                <w:szCs w:val="18"/>
              </w:rPr>
            </w:pPr>
            <w:r w:rsidRPr="002B07DC">
              <w:rPr>
                <w:rFonts w:ascii="Arial" w:hAnsi="Arial" w:cs="Arial"/>
                <w:sz w:val="18"/>
                <w:szCs w:val="18"/>
              </w:rPr>
              <w:t xml:space="preserve">4,000 lbs/year of carbon monoxide; </w:t>
            </w:r>
          </w:p>
          <w:p w:rsidR="009437EE" w:rsidRPr="002B07DC" w:rsidRDefault="009437EE" w:rsidP="009437EE">
            <w:pPr>
              <w:numPr>
                <w:ilvl w:val="0"/>
                <w:numId w:val="17"/>
              </w:numPr>
              <w:rPr>
                <w:rFonts w:ascii="Arial" w:hAnsi="Arial" w:cs="Arial"/>
                <w:sz w:val="18"/>
                <w:szCs w:val="18"/>
              </w:rPr>
            </w:pPr>
            <w:r w:rsidRPr="002B07DC">
              <w:rPr>
                <w:rFonts w:ascii="Arial" w:hAnsi="Arial" w:cs="Arial"/>
                <w:sz w:val="18"/>
                <w:szCs w:val="18"/>
              </w:rPr>
              <w:t>2,000 lbs/year each of nitrogen oxide, sulfur dioxide, particulate matter, particulate matter less than ten microns, volatile organic compounds (including hazardous air pollutant-containing VOC), and ozone; and</w:t>
            </w:r>
          </w:p>
          <w:p w:rsidR="009437EE" w:rsidRPr="002B07DC" w:rsidRDefault="009437EE" w:rsidP="009437EE">
            <w:pPr>
              <w:numPr>
                <w:ilvl w:val="0"/>
                <w:numId w:val="17"/>
              </w:numPr>
              <w:rPr>
                <w:rFonts w:ascii="Arial" w:hAnsi="Arial" w:cs="Arial"/>
                <w:sz w:val="18"/>
                <w:szCs w:val="18"/>
              </w:rPr>
            </w:pPr>
            <w:r w:rsidRPr="002B07DC">
              <w:rPr>
                <w:rFonts w:ascii="Arial" w:hAnsi="Arial" w:cs="Arial"/>
                <w:sz w:val="18"/>
                <w:szCs w:val="18"/>
              </w:rPr>
              <w:t xml:space="preserve">1,000 tons/year of </w:t>
            </w:r>
            <w:r w:rsidRPr="00AE560D">
              <w:rPr>
                <w:rFonts w:ascii="Arial" w:hAnsi="Arial" w:cs="Arial"/>
                <w:sz w:val="18"/>
                <w:szCs w:val="18"/>
              </w:rPr>
              <w:t>Carbon Dioxide Equivalent (CO</w:t>
            </w:r>
            <w:r w:rsidRPr="00AE560D">
              <w:rPr>
                <w:rFonts w:ascii="Arial" w:hAnsi="Arial" w:cs="Arial"/>
                <w:sz w:val="18"/>
                <w:szCs w:val="18"/>
                <w:vertAlign w:val="subscript"/>
              </w:rPr>
              <w:t>2</w:t>
            </w:r>
            <w:r w:rsidRPr="00AE560D">
              <w:rPr>
                <w:rFonts w:ascii="Arial" w:hAnsi="Arial" w:cs="Arial"/>
                <w:sz w:val="18"/>
                <w:szCs w:val="18"/>
              </w:rPr>
              <w:t>e)</w:t>
            </w:r>
            <w:r w:rsidRPr="002B07DC">
              <w:rPr>
                <w:rFonts w:ascii="Arial" w:hAnsi="Arial" w:cs="Arial"/>
                <w:sz w:val="18"/>
                <w:szCs w:val="18"/>
              </w:rPr>
              <w:t>.</w:t>
            </w:r>
          </w:p>
        </w:tc>
      </w:tr>
      <w:tr w:rsidR="009437EE" w:rsidRPr="002B07DC" w:rsidTr="00574C74">
        <w:tc>
          <w:tcPr>
            <w:tcW w:w="1349" w:type="dxa"/>
            <w:tcBorders>
              <w:bottom w:val="single" w:sz="4" w:space="0" w:color="auto"/>
            </w:tcBorders>
          </w:tcPr>
          <w:p w:rsidR="009437EE" w:rsidRPr="002B07DC" w:rsidRDefault="009437EE" w:rsidP="0075475C">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Subp. 3(</w:t>
            </w:r>
            <w:r w:rsidR="0075475C">
              <w:rPr>
                <w:rFonts w:ascii="Arial" w:hAnsi="Arial" w:cs="Arial"/>
                <w:sz w:val="18"/>
                <w:szCs w:val="18"/>
              </w:rPr>
              <w:t>G</w:t>
            </w:r>
            <w:r w:rsidRPr="002B07DC">
              <w:rPr>
                <w:rFonts w:ascii="Arial" w:hAnsi="Arial" w:cs="Arial"/>
                <w:sz w:val="18"/>
                <w:szCs w:val="18"/>
              </w:rPr>
              <w:t>)</w:t>
            </w:r>
          </w:p>
        </w:tc>
        <w:tc>
          <w:tcPr>
            <w:tcW w:w="9163" w:type="dxa"/>
            <w:tcBorders>
              <w:bottom w:val="single" w:sz="4" w:space="0" w:color="auto"/>
            </w:tcBorders>
          </w:tcPr>
          <w:p w:rsidR="009437EE" w:rsidRPr="002B07DC" w:rsidRDefault="009437EE" w:rsidP="009437EE">
            <w:pPr>
              <w:overflowPunct/>
              <w:autoSpaceDE/>
              <w:autoSpaceDN/>
              <w:adjustRightInd/>
              <w:spacing w:before="120"/>
              <w:textAlignment w:val="auto"/>
              <w:rPr>
                <w:rFonts w:ascii="Arial" w:hAnsi="Arial" w:cs="Arial"/>
                <w:sz w:val="18"/>
                <w:szCs w:val="18"/>
              </w:rPr>
            </w:pPr>
            <w:r w:rsidRPr="002B07DC">
              <w:rPr>
                <w:rFonts w:ascii="Arial" w:hAnsi="Arial" w:cs="Arial"/>
                <w:sz w:val="18"/>
                <w:szCs w:val="18"/>
              </w:rPr>
              <w:t>Fugitive Emissions from unpaved roads and parking lots, except from a stationary source applying for an Option D registration permit under Minn. R. 7007.1130.</w:t>
            </w:r>
          </w:p>
        </w:tc>
      </w:tr>
    </w:tbl>
    <w:p w:rsidR="003B1492" w:rsidRPr="00FE3FFE" w:rsidRDefault="00E93C6F" w:rsidP="00574C74">
      <w:pPr>
        <w:pStyle w:val="Form-Heading3"/>
        <w:spacing w:after="0"/>
      </w:pPr>
      <w:r w:rsidRPr="00FE3FFE">
        <w:t>Table IA-01.3</w:t>
      </w:r>
      <w:r w:rsidR="00B433FE" w:rsidRPr="00FE3FFE">
        <w:t xml:space="preserve"> </w:t>
      </w:r>
      <w:r w:rsidR="00FD1B5B" w:rsidRPr="00FE3FFE">
        <w:t xml:space="preserve">Conditionally </w:t>
      </w:r>
      <w:r w:rsidR="00BC278B" w:rsidRPr="00FE3FFE">
        <w:t>insignificant activities</w:t>
      </w:r>
    </w:p>
    <w:p w:rsidR="00E93C6F" w:rsidRPr="00B433FE" w:rsidRDefault="00FD1B5B" w:rsidP="00BC278B">
      <w:pPr>
        <w:tabs>
          <w:tab w:val="left" w:pos="240"/>
        </w:tabs>
        <w:spacing w:before="120" w:after="120"/>
        <w:rPr>
          <w:rFonts w:ascii="Arial" w:hAnsi="Arial" w:cs="Arial"/>
          <w:sz w:val="18"/>
          <w:szCs w:val="18"/>
        </w:rPr>
      </w:pPr>
      <w:r w:rsidRPr="00B433FE">
        <w:rPr>
          <w:rFonts w:ascii="Arial" w:hAnsi="Arial" w:cs="Arial"/>
          <w:sz w:val="18"/>
          <w:szCs w:val="18"/>
        </w:rPr>
        <w:t xml:space="preserve">The activities described below must be listed in your permit application.  </w:t>
      </w:r>
      <w:r w:rsidR="00E93C6F" w:rsidRPr="00B433FE">
        <w:rPr>
          <w:rFonts w:ascii="Arial" w:hAnsi="Arial" w:cs="Arial"/>
          <w:sz w:val="18"/>
          <w:szCs w:val="18"/>
        </w:rPr>
        <w:t xml:space="preserve">If you are applying for an </w:t>
      </w:r>
      <w:r w:rsidR="00580113">
        <w:rPr>
          <w:rFonts w:ascii="Arial" w:hAnsi="Arial" w:cs="Arial"/>
          <w:b/>
          <w:sz w:val="18"/>
          <w:szCs w:val="18"/>
        </w:rPr>
        <w:t>Option</w:t>
      </w:r>
      <w:r w:rsidR="00E93C6F" w:rsidRPr="00B433FE">
        <w:rPr>
          <w:rFonts w:ascii="Arial" w:hAnsi="Arial" w:cs="Arial"/>
          <w:b/>
          <w:sz w:val="18"/>
          <w:szCs w:val="18"/>
        </w:rPr>
        <w:t xml:space="preserve"> 1</w:t>
      </w:r>
      <w:r w:rsidR="00E93C6F" w:rsidRPr="00B433FE">
        <w:rPr>
          <w:rFonts w:ascii="Arial" w:hAnsi="Arial" w:cs="Arial"/>
          <w:sz w:val="18"/>
          <w:szCs w:val="18"/>
        </w:rPr>
        <w:t xml:space="preserve"> capped emission permit, then you </w:t>
      </w:r>
      <w:r w:rsidR="00E93C6F" w:rsidRPr="00B433FE">
        <w:rPr>
          <w:rFonts w:ascii="Arial" w:hAnsi="Arial" w:cs="Arial"/>
          <w:b/>
          <w:sz w:val="18"/>
          <w:szCs w:val="18"/>
        </w:rPr>
        <w:t>must</w:t>
      </w:r>
      <w:r w:rsidR="00E93C6F" w:rsidRPr="00B433FE">
        <w:rPr>
          <w:rFonts w:ascii="Arial" w:hAnsi="Arial" w:cs="Arial"/>
          <w:sz w:val="18"/>
          <w:szCs w:val="18"/>
        </w:rPr>
        <w:t xml:space="preserve"> calculate emissions from these insignificant activities and include them in your permit application on the </w:t>
      </w:r>
      <w:r w:rsidR="003B1492">
        <w:rPr>
          <w:rFonts w:ascii="Arial" w:hAnsi="Arial" w:cs="Arial"/>
          <w:sz w:val="18"/>
          <w:szCs w:val="18"/>
        </w:rPr>
        <w:t>a</w:t>
      </w:r>
      <w:r w:rsidR="00E93C6F" w:rsidRPr="00B433FE">
        <w:rPr>
          <w:rFonts w:ascii="Arial" w:hAnsi="Arial" w:cs="Arial"/>
          <w:sz w:val="18"/>
          <w:szCs w:val="18"/>
        </w:rPr>
        <w:t xml:space="preserve">ppropriate forms (e.g.,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B433FE">
        <w:rPr>
          <w:rFonts w:ascii="Arial" w:hAnsi="Arial" w:cs="Arial"/>
          <w:sz w:val="18"/>
          <w:szCs w:val="18"/>
        </w:rPr>
        <w:t xml:space="preserve">GI-04,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B433FE">
        <w:rPr>
          <w:rFonts w:ascii="Arial" w:hAnsi="Arial" w:cs="Arial"/>
          <w:sz w:val="18"/>
          <w:szCs w:val="18"/>
        </w:rPr>
        <w:t xml:space="preserve">GI-05B,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B433FE">
        <w:rPr>
          <w:rFonts w:ascii="Arial" w:hAnsi="Arial" w:cs="Arial"/>
          <w:sz w:val="18"/>
          <w:szCs w:val="18"/>
        </w:rPr>
        <w:t xml:space="preserve">GI-05C, </w:t>
      </w:r>
      <w:smartTag w:uri="urn:schemas-microsoft-com:office:smarttags" w:element="stockticker">
        <w:r w:rsidR="00B433FE">
          <w:rPr>
            <w:rFonts w:ascii="Arial" w:hAnsi="Arial" w:cs="Arial"/>
            <w:sz w:val="18"/>
            <w:szCs w:val="18"/>
          </w:rPr>
          <w:t>CAP</w:t>
        </w:r>
      </w:smartTag>
      <w:r w:rsidR="00B433FE">
        <w:rPr>
          <w:rFonts w:ascii="Arial" w:hAnsi="Arial" w:cs="Arial"/>
          <w:sz w:val="18"/>
          <w:szCs w:val="18"/>
        </w:rPr>
        <w:t>-</w:t>
      </w:r>
      <w:r w:rsidR="00E93C6F" w:rsidRPr="00B433FE">
        <w:rPr>
          <w:rFonts w:ascii="Arial" w:hAnsi="Arial" w:cs="Arial"/>
          <w:sz w:val="18"/>
          <w:szCs w:val="18"/>
        </w:rPr>
        <w:t xml:space="preserve">GI-07, etc.). </w:t>
      </w:r>
    </w:p>
    <w:tbl>
      <w:tblPr>
        <w:tblW w:w="0" w:type="auto"/>
        <w:tblBorders>
          <w:bottom w:val="single" w:sz="2" w:space="0" w:color="auto"/>
          <w:insideH w:val="single" w:sz="2" w:space="0" w:color="auto"/>
          <w:insideV w:val="single" w:sz="2" w:space="0" w:color="auto"/>
        </w:tblBorders>
        <w:tblLook w:val="01E0" w:firstRow="1" w:lastRow="1" w:firstColumn="1" w:lastColumn="1" w:noHBand="0" w:noVBand="0"/>
      </w:tblPr>
      <w:tblGrid>
        <w:gridCol w:w="1360"/>
        <w:gridCol w:w="9152"/>
      </w:tblGrid>
      <w:tr w:rsidR="0075475C" w:rsidRPr="002B07DC" w:rsidTr="00BC278B">
        <w:tc>
          <w:tcPr>
            <w:tcW w:w="1368" w:type="dxa"/>
          </w:tcPr>
          <w:p w:rsidR="0075475C" w:rsidRPr="002B07DC" w:rsidRDefault="0075475C" w:rsidP="0075475C">
            <w:pPr>
              <w:tabs>
                <w:tab w:val="left" w:pos="1800"/>
              </w:tabs>
              <w:spacing w:before="120"/>
              <w:rPr>
                <w:rFonts w:ascii="Arial" w:hAnsi="Arial" w:cs="Arial"/>
                <w:sz w:val="18"/>
                <w:szCs w:val="18"/>
              </w:rPr>
            </w:pPr>
            <w:r w:rsidRPr="002B07DC">
              <w:rPr>
                <w:rFonts w:ascii="Arial" w:hAnsi="Arial" w:cs="Arial"/>
                <w:sz w:val="18"/>
                <w:szCs w:val="18"/>
              </w:rPr>
              <w:t xml:space="preserve">7008.4100  </w:t>
            </w:r>
          </w:p>
        </w:tc>
        <w:tc>
          <w:tcPr>
            <w:tcW w:w="9360" w:type="dxa"/>
          </w:tcPr>
          <w:p w:rsidR="0075475C" w:rsidRPr="008A5C60" w:rsidRDefault="0075475C" w:rsidP="0075475C">
            <w:pPr>
              <w:spacing w:before="120"/>
              <w:rPr>
                <w:rFonts w:ascii="Arial" w:hAnsi="Arial" w:cs="Arial"/>
                <w:sz w:val="18"/>
                <w:szCs w:val="18"/>
              </w:rPr>
            </w:pPr>
            <w:r w:rsidRPr="008A5C60">
              <w:rPr>
                <w:rFonts w:ascii="Arial" w:hAnsi="Arial" w:cs="Arial"/>
                <w:sz w:val="18"/>
                <w:szCs w:val="18"/>
              </w:rPr>
              <w:t>Conditionally insignificant material usage. All material usage activities at the stationary source are included in the following limits:</w:t>
            </w:r>
          </w:p>
          <w:p w:rsidR="0075475C" w:rsidRPr="008A5C60" w:rsidRDefault="0075475C" w:rsidP="0075475C">
            <w:pPr>
              <w:numPr>
                <w:ilvl w:val="1"/>
                <w:numId w:val="29"/>
              </w:numPr>
              <w:spacing w:before="60"/>
              <w:ind w:left="616"/>
              <w:rPr>
                <w:rFonts w:ascii="Arial" w:hAnsi="Arial" w:cs="Arial"/>
                <w:sz w:val="18"/>
                <w:szCs w:val="18"/>
              </w:rPr>
            </w:pPr>
            <w:r w:rsidRPr="008A5C60">
              <w:rPr>
                <w:rFonts w:ascii="Arial" w:hAnsi="Arial" w:cs="Arial"/>
                <w:sz w:val="18"/>
                <w:szCs w:val="18"/>
              </w:rPr>
              <w:t xml:space="preserve">VOC emissions less than </w:t>
            </w:r>
            <w:r>
              <w:rPr>
                <w:rFonts w:ascii="Arial" w:hAnsi="Arial" w:cs="Arial"/>
                <w:sz w:val="18"/>
                <w:szCs w:val="18"/>
              </w:rPr>
              <w:t>10</w:t>
            </w:r>
            <w:r w:rsidRPr="008A5C60">
              <w:rPr>
                <w:rFonts w:ascii="Arial" w:hAnsi="Arial" w:cs="Arial"/>
                <w:sz w:val="18"/>
                <w:szCs w:val="18"/>
              </w:rPr>
              <w:t xml:space="preserve">,000 pounds in each calendar year or VOC usage less than </w:t>
            </w:r>
            <w:r>
              <w:rPr>
                <w:rFonts w:ascii="Arial" w:hAnsi="Arial" w:cs="Arial"/>
                <w:sz w:val="18"/>
                <w:szCs w:val="18"/>
              </w:rPr>
              <w:t>1</w:t>
            </w:r>
            <w:r w:rsidR="00FF4C8C">
              <w:rPr>
                <w:rFonts w:ascii="Arial" w:hAnsi="Arial" w:cs="Arial"/>
                <w:sz w:val="18"/>
                <w:szCs w:val="18"/>
              </w:rPr>
              <w:t>,</w:t>
            </w:r>
            <w:r>
              <w:rPr>
                <w:rFonts w:ascii="Arial" w:hAnsi="Arial" w:cs="Arial"/>
                <w:sz w:val="18"/>
                <w:szCs w:val="18"/>
              </w:rPr>
              <w:t>0</w:t>
            </w:r>
            <w:r w:rsidRPr="008A5C60">
              <w:rPr>
                <w:rFonts w:ascii="Arial" w:hAnsi="Arial" w:cs="Arial"/>
                <w:sz w:val="18"/>
                <w:szCs w:val="18"/>
              </w:rPr>
              <w:t xml:space="preserve">00 gallons in each calendar year; and </w:t>
            </w:r>
          </w:p>
          <w:p w:rsidR="0075475C" w:rsidRPr="008A5C60" w:rsidRDefault="0075475C" w:rsidP="0075475C">
            <w:pPr>
              <w:numPr>
                <w:ilvl w:val="1"/>
                <w:numId w:val="29"/>
              </w:numPr>
              <w:spacing w:before="60"/>
              <w:ind w:left="616"/>
              <w:rPr>
                <w:rFonts w:ascii="Arial" w:hAnsi="Arial" w:cs="Arial"/>
                <w:sz w:val="18"/>
                <w:szCs w:val="18"/>
              </w:rPr>
            </w:pPr>
            <w:r w:rsidRPr="008A5C60">
              <w:rPr>
                <w:rFonts w:ascii="Arial" w:hAnsi="Arial" w:cs="Arial"/>
                <w:sz w:val="18"/>
                <w:szCs w:val="18"/>
              </w:rPr>
              <w:t>Particulate matter</w:t>
            </w:r>
            <w:r>
              <w:rPr>
                <w:rFonts w:ascii="Arial" w:hAnsi="Arial" w:cs="Arial"/>
                <w:sz w:val="18"/>
                <w:szCs w:val="18"/>
              </w:rPr>
              <w:t xml:space="preserve"> </w:t>
            </w:r>
            <w:r w:rsidRPr="008A5C60">
              <w:rPr>
                <w:rFonts w:ascii="Arial" w:hAnsi="Arial" w:cs="Arial"/>
                <w:sz w:val="18"/>
                <w:szCs w:val="18"/>
              </w:rPr>
              <w:t xml:space="preserve">emissions </w:t>
            </w:r>
            <w:r w:rsidR="00C16BEF">
              <w:rPr>
                <w:rFonts w:ascii="Arial" w:hAnsi="Arial" w:cs="Arial"/>
                <w:sz w:val="18"/>
                <w:szCs w:val="18"/>
              </w:rPr>
              <w:t xml:space="preserve">less </w:t>
            </w:r>
            <w:r w:rsidRPr="008A5C60">
              <w:rPr>
                <w:rFonts w:ascii="Arial" w:hAnsi="Arial" w:cs="Arial"/>
                <w:sz w:val="18"/>
                <w:szCs w:val="18"/>
              </w:rPr>
              <w:t>than 8,000 pounds in each calendar year.</w:t>
            </w:r>
          </w:p>
          <w:p w:rsidR="0075475C" w:rsidRPr="002B07DC" w:rsidRDefault="0075475C" w:rsidP="0075475C">
            <w:pPr>
              <w:spacing w:before="120"/>
              <w:rPr>
                <w:rFonts w:ascii="Arial" w:hAnsi="Arial" w:cs="Arial"/>
                <w:sz w:val="18"/>
                <w:szCs w:val="18"/>
              </w:rPr>
            </w:pPr>
            <w:r w:rsidRPr="008A5C60">
              <w:rPr>
                <w:rFonts w:ascii="Arial" w:hAnsi="Arial" w:cs="Arial"/>
                <w:sz w:val="18"/>
                <w:szCs w:val="18"/>
              </w:rPr>
              <w:t>See Minn. R. 7008.4100 for recordkeeping and calculation requirements for this activity.</w:t>
            </w:r>
          </w:p>
        </w:tc>
      </w:tr>
      <w:tr w:rsidR="0075475C" w:rsidRPr="002B07DC" w:rsidTr="00BC278B">
        <w:tc>
          <w:tcPr>
            <w:tcW w:w="1368" w:type="dxa"/>
          </w:tcPr>
          <w:p w:rsidR="0075475C" w:rsidRPr="002B07DC" w:rsidRDefault="0075475C" w:rsidP="0075475C">
            <w:pPr>
              <w:tabs>
                <w:tab w:val="left" w:pos="1800"/>
              </w:tabs>
              <w:spacing w:before="120"/>
              <w:rPr>
                <w:rFonts w:ascii="Arial" w:hAnsi="Arial" w:cs="Arial"/>
                <w:sz w:val="18"/>
                <w:szCs w:val="18"/>
              </w:rPr>
            </w:pPr>
            <w:r w:rsidRPr="002B07DC">
              <w:rPr>
                <w:rFonts w:ascii="Arial" w:hAnsi="Arial" w:cs="Arial"/>
                <w:sz w:val="18"/>
                <w:szCs w:val="18"/>
              </w:rPr>
              <w:t xml:space="preserve">7008.4110  </w:t>
            </w:r>
          </w:p>
        </w:tc>
        <w:tc>
          <w:tcPr>
            <w:tcW w:w="9360" w:type="dxa"/>
          </w:tcPr>
          <w:p w:rsidR="0075475C" w:rsidRDefault="0075475C" w:rsidP="0075475C">
            <w:pPr>
              <w:tabs>
                <w:tab w:val="left" w:pos="1800"/>
              </w:tabs>
              <w:spacing w:before="120"/>
              <w:rPr>
                <w:rFonts w:ascii="Arial" w:hAnsi="Arial" w:cs="Arial"/>
                <w:sz w:val="18"/>
                <w:szCs w:val="18"/>
              </w:rPr>
            </w:pPr>
            <w:r>
              <w:rPr>
                <w:rFonts w:ascii="Arial" w:hAnsi="Arial" w:cs="Arial"/>
                <w:sz w:val="18"/>
                <w:szCs w:val="18"/>
              </w:rPr>
              <w:t>Conditionally Insignificant Mechanical Finishing Operations. All mechanical finishing operations at the stationary source are included in the following limit:</w:t>
            </w:r>
          </w:p>
          <w:p w:rsidR="0075475C" w:rsidRDefault="0075475C" w:rsidP="0075475C">
            <w:pPr>
              <w:numPr>
                <w:ilvl w:val="0"/>
                <w:numId w:val="30"/>
              </w:numPr>
              <w:tabs>
                <w:tab w:val="left" w:pos="706"/>
              </w:tabs>
              <w:spacing w:before="120"/>
              <w:rPr>
                <w:rFonts w:ascii="Arial" w:hAnsi="Arial" w:cs="Arial"/>
                <w:sz w:val="18"/>
                <w:szCs w:val="18"/>
              </w:rPr>
            </w:pPr>
            <w:r>
              <w:rPr>
                <w:rFonts w:ascii="Arial" w:hAnsi="Arial" w:cs="Arial"/>
                <w:sz w:val="18"/>
                <w:szCs w:val="18"/>
              </w:rPr>
              <w:t>Particulate matter emissions less than 10,000 pounds in each calendar year.</w:t>
            </w:r>
          </w:p>
          <w:p w:rsidR="0075475C" w:rsidRPr="002B07DC" w:rsidRDefault="0075475C" w:rsidP="0075475C">
            <w:pPr>
              <w:spacing w:before="120"/>
              <w:rPr>
                <w:rFonts w:ascii="Arial" w:hAnsi="Arial" w:cs="Arial"/>
                <w:sz w:val="18"/>
                <w:szCs w:val="18"/>
              </w:rPr>
            </w:pPr>
            <w:r>
              <w:rPr>
                <w:rFonts w:ascii="Arial" w:hAnsi="Arial" w:cs="Arial"/>
                <w:sz w:val="18"/>
                <w:szCs w:val="18"/>
              </w:rPr>
              <w:t>See Minn. R. 7008.4110 for recordkeeping and calculation requirements for this activity.</w:t>
            </w:r>
          </w:p>
        </w:tc>
      </w:tr>
    </w:tbl>
    <w:p w:rsidR="009B3F9D" w:rsidRPr="00D63422" w:rsidRDefault="009B3F9D" w:rsidP="00B433FE">
      <w:pPr>
        <w:tabs>
          <w:tab w:val="left" w:pos="1800"/>
        </w:tabs>
        <w:ind w:left="360"/>
      </w:pPr>
    </w:p>
    <w:sectPr w:rsidR="009B3F9D" w:rsidRPr="00D63422" w:rsidSect="00FE3FFE">
      <w:footerReference w:type="default" r:id="rId8"/>
      <w:footerReference w:type="first" r:id="rId9"/>
      <w:pgSz w:w="12240" w:h="15840" w:code="1"/>
      <w:pgMar w:top="720" w:right="864" w:bottom="1008" w:left="864" w:header="720" w:footer="302" w:gutter="0"/>
      <w:cols w:space="36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5BC" w:rsidRDefault="009E55BC">
      <w:r>
        <w:separator/>
      </w:r>
    </w:p>
  </w:endnote>
  <w:endnote w:type="continuationSeparator" w:id="0">
    <w:p w:rsidR="009E55BC" w:rsidRDefault="009E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E" w:rsidRPr="00FE3FFE" w:rsidRDefault="00FE3FFE" w:rsidP="00FE3FFE">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FE3FFE" w:rsidRPr="00FE3FFE" w:rsidRDefault="00FE3FFE" w:rsidP="00FE3FFE">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FE3FFE">
      <w:rPr>
        <w:rFonts w:ascii="Calibri" w:hAnsi="Calibri"/>
        <w:iCs/>
        <w:sz w:val="16"/>
        <w:szCs w:val="16"/>
      </w:rPr>
      <w:t>https://www.pca.state.mn.us</w:t>
    </w:r>
    <w:r w:rsidRPr="00FE3FFE">
      <w:rPr>
        <w:rFonts w:ascii="Calibri" w:hAnsi="Calibri"/>
        <w:iCs/>
        <w:sz w:val="16"/>
        <w:szCs w:val="16"/>
      </w:rPr>
      <w:tab/>
      <w:t>•</w:t>
    </w:r>
    <w:r w:rsidRPr="00FE3FFE">
      <w:rPr>
        <w:rFonts w:ascii="Calibri" w:hAnsi="Calibri"/>
        <w:iCs/>
        <w:sz w:val="16"/>
        <w:szCs w:val="16"/>
      </w:rPr>
      <w:tab/>
      <w:t>651-296-6300</w:t>
    </w:r>
    <w:r w:rsidRPr="00FE3FFE">
      <w:rPr>
        <w:rFonts w:ascii="Calibri" w:hAnsi="Calibri"/>
        <w:iCs/>
        <w:sz w:val="16"/>
        <w:szCs w:val="16"/>
      </w:rPr>
      <w:tab/>
      <w:t>•</w:t>
    </w:r>
    <w:r w:rsidRPr="00FE3FFE">
      <w:rPr>
        <w:rFonts w:ascii="Calibri" w:hAnsi="Calibri"/>
        <w:iCs/>
        <w:sz w:val="16"/>
        <w:szCs w:val="16"/>
      </w:rPr>
      <w:tab/>
      <w:t>800-657-3864</w:t>
    </w:r>
    <w:r w:rsidRPr="00FE3FFE">
      <w:rPr>
        <w:rFonts w:ascii="Calibri" w:hAnsi="Calibri"/>
        <w:iCs/>
        <w:sz w:val="16"/>
        <w:szCs w:val="16"/>
      </w:rPr>
      <w:tab/>
      <w:t>•</w:t>
    </w:r>
    <w:r w:rsidRPr="00FE3FFE">
      <w:rPr>
        <w:rFonts w:ascii="Calibri" w:hAnsi="Calibri"/>
        <w:iCs/>
        <w:sz w:val="16"/>
        <w:szCs w:val="16"/>
      </w:rPr>
      <w:tab/>
      <w:t>Use your preferred relay service</w:t>
    </w:r>
    <w:r w:rsidRPr="00FE3FFE">
      <w:rPr>
        <w:rFonts w:ascii="Calibri" w:hAnsi="Calibri"/>
        <w:iCs/>
        <w:sz w:val="16"/>
        <w:szCs w:val="16"/>
      </w:rPr>
      <w:tab/>
      <w:t>•</w:t>
    </w:r>
    <w:r w:rsidRPr="00FE3FFE">
      <w:rPr>
        <w:rFonts w:ascii="Calibri" w:hAnsi="Calibri"/>
        <w:iCs/>
        <w:sz w:val="16"/>
        <w:szCs w:val="16"/>
      </w:rPr>
      <w:tab/>
      <w:t>Available in alternative formats</w:t>
    </w:r>
  </w:p>
  <w:p w:rsidR="00FE3FFE" w:rsidRPr="00FE3FFE" w:rsidRDefault="00FE3FFE" w:rsidP="00FE3FFE">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aq-f10-capia</w:t>
    </w:r>
    <w:r w:rsidRPr="00FE3FFE">
      <w:rPr>
        <w:rFonts w:ascii="Calibri" w:hAnsi="Calibri" w:cs="Arial"/>
        <w:i/>
        <w:sz w:val="16"/>
        <w:szCs w:val="16"/>
      </w:rPr>
      <w:t xml:space="preserve">  •  1</w:t>
    </w:r>
    <w:r w:rsidR="002F5FCA">
      <w:rPr>
        <w:rFonts w:ascii="Calibri" w:hAnsi="Calibri" w:cs="Arial"/>
        <w:i/>
        <w:sz w:val="16"/>
        <w:szCs w:val="16"/>
      </w:rPr>
      <w:t>/2/19</w:t>
    </w:r>
    <w:r w:rsidRPr="00FE3FFE">
      <w:rPr>
        <w:rFonts w:ascii="Calibri" w:hAnsi="Calibri" w:cs="Arial"/>
        <w:sz w:val="16"/>
        <w:szCs w:val="16"/>
      </w:rPr>
      <w:tab/>
    </w:r>
    <w:r w:rsidRPr="00FE3FFE">
      <w:rPr>
        <w:rFonts w:ascii="Calibri" w:hAnsi="Calibri"/>
        <w:i/>
        <w:iCs/>
        <w:sz w:val="16"/>
        <w:szCs w:val="16"/>
      </w:rPr>
      <w:t xml:space="preserve">Page </w:t>
    </w:r>
    <w:r w:rsidRPr="00FE3FFE">
      <w:rPr>
        <w:rFonts w:ascii="Calibri" w:hAnsi="Calibri"/>
        <w:i/>
        <w:iCs/>
        <w:sz w:val="16"/>
        <w:szCs w:val="16"/>
      </w:rPr>
      <w:fldChar w:fldCharType="begin"/>
    </w:r>
    <w:r w:rsidRPr="00FE3FFE">
      <w:rPr>
        <w:rFonts w:ascii="Calibri" w:hAnsi="Calibri"/>
        <w:i/>
        <w:iCs/>
        <w:sz w:val="16"/>
        <w:szCs w:val="16"/>
      </w:rPr>
      <w:instrText xml:space="preserve"> PAGE </w:instrText>
    </w:r>
    <w:r w:rsidRPr="00FE3FFE">
      <w:rPr>
        <w:rFonts w:ascii="Calibri" w:hAnsi="Calibri"/>
        <w:i/>
        <w:iCs/>
        <w:sz w:val="16"/>
        <w:szCs w:val="16"/>
      </w:rPr>
      <w:fldChar w:fldCharType="separate"/>
    </w:r>
    <w:r w:rsidR="002F5FCA">
      <w:rPr>
        <w:rFonts w:ascii="Calibri" w:hAnsi="Calibri"/>
        <w:i/>
        <w:iCs/>
        <w:noProof/>
        <w:sz w:val="16"/>
        <w:szCs w:val="16"/>
      </w:rPr>
      <w:t>2</w:t>
    </w:r>
    <w:r w:rsidRPr="00FE3FFE">
      <w:rPr>
        <w:rFonts w:ascii="Calibri" w:hAnsi="Calibri"/>
        <w:i/>
        <w:iCs/>
        <w:sz w:val="16"/>
        <w:szCs w:val="16"/>
      </w:rPr>
      <w:fldChar w:fldCharType="end"/>
    </w:r>
    <w:r w:rsidRPr="00FE3FFE">
      <w:rPr>
        <w:rFonts w:ascii="Calibri" w:hAnsi="Calibri"/>
        <w:i/>
        <w:iCs/>
        <w:sz w:val="16"/>
        <w:szCs w:val="16"/>
      </w:rPr>
      <w:t xml:space="preserve"> of </w:t>
    </w:r>
    <w:r w:rsidRPr="00FE3FFE">
      <w:rPr>
        <w:rFonts w:ascii="Calibri" w:hAnsi="Calibri"/>
        <w:i/>
        <w:sz w:val="16"/>
        <w:szCs w:val="16"/>
      </w:rPr>
      <w:fldChar w:fldCharType="begin"/>
    </w:r>
    <w:r w:rsidRPr="00FE3FFE">
      <w:rPr>
        <w:rFonts w:ascii="Calibri" w:hAnsi="Calibri"/>
        <w:i/>
        <w:sz w:val="16"/>
        <w:szCs w:val="16"/>
      </w:rPr>
      <w:instrText xml:space="preserve"> NUMPAGES </w:instrText>
    </w:r>
    <w:r w:rsidRPr="00FE3FFE">
      <w:rPr>
        <w:rFonts w:ascii="Calibri" w:hAnsi="Calibri"/>
        <w:i/>
        <w:sz w:val="16"/>
        <w:szCs w:val="16"/>
      </w:rPr>
      <w:fldChar w:fldCharType="separate"/>
    </w:r>
    <w:r w:rsidR="002F5FCA">
      <w:rPr>
        <w:rFonts w:ascii="Calibri" w:hAnsi="Calibri"/>
        <w:i/>
        <w:noProof/>
        <w:sz w:val="16"/>
        <w:szCs w:val="16"/>
      </w:rPr>
      <w:t>5</w:t>
    </w:r>
    <w:r w:rsidRPr="00FE3FFE">
      <w:rP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FE" w:rsidRPr="00FE3FFE" w:rsidRDefault="00FE3FFE" w:rsidP="00FE3FFE">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FE3FFE" w:rsidRPr="00FE3FFE" w:rsidRDefault="00FE3FFE" w:rsidP="00FE3FFE">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FE3FFE">
      <w:rPr>
        <w:rFonts w:ascii="Calibri" w:hAnsi="Calibri"/>
        <w:iCs/>
        <w:sz w:val="16"/>
        <w:szCs w:val="16"/>
      </w:rPr>
      <w:t>https://www.pca.state.mn.us</w:t>
    </w:r>
    <w:r w:rsidRPr="00FE3FFE">
      <w:rPr>
        <w:rFonts w:ascii="Calibri" w:hAnsi="Calibri"/>
        <w:iCs/>
        <w:sz w:val="16"/>
        <w:szCs w:val="16"/>
      </w:rPr>
      <w:tab/>
      <w:t>•</w:t>
    </w:r>
    <w:r w:rsidRPr="00FE3FFE">
      <w:rPr>
        <w:rFonts w:ascii="Calibri" w:hAnsi="Calibri"/>
        <w:iCs/>
        <w:sz w:val="16"/>
        <w:szCs w:val="16"/>
      </w:rPr>
      <w:tab/>
      <w:t>651-296-6300</w:t>
    </w:r>
    <w:r w:rsidRPr="00FE3FFE">
      <w:rPr>
        <w:rFonts w:ascii="Calibri" w:hAnsi="Calibri"/>
        <w:iCs/>
        <w:sz w:val="16"/>
        <w:szCs w:val="16"/>
      </w:rPr>
      <w:tab/>
      <w:t>•</w:t>
    </w:r>
    <w:r w:rsidRPr="00FE3FFE">
      <w:rPr>
        <w:rFonts w:ascii="Calibri" w:hAnsi="Calibri"/>
        <w:iCs/>
        <w:sz w:val="16"/>
        <w:szCs w:val="16"/>
      </w:rPr>
      <w:tab/>
      <w:t>800-657-3864</w:t>
    </w:r>
    <w:r w:rsidRPr="00FE3FFE">
      <w:rPr>
        <w:rFonts w:ascii="Calibri" w:hAnsi="Calibri"/>
        <w:iCs/>
        <w:sz w:val="16"/>
        <w:szCs w:val="16"/>
      </w:rPr>
      <w:tab/>
      <w:t>•</w:t>
    </w:r>
    <w:r w:rsidRPr="00FE3FFE">
      <w:rPr>
        <w:rFonts w:ascii="Calibri" w:hAnsi="Calibri"/>
        <w:iCs/>
        <w:sz w:val="16"/>
        <w:szCs w:val="16"/>
      </w:rPr>
      <w:tab/>
      <w:t>Use your preferred relay service</w:t>
    </w:r>
    <w:r w:rsidRPr="00FE3FFE">
      <w:rPr>
        <w:rFonts w:ascii="Calibri" w:hAnsi="Calibri"/>
        <w:iCs/>
        <w:sz w:val="16"/>
        <w:szCs w:val="16"/>
      </w:rPr>
      <w:tab/>
      <w:t>•</w:t>
    </w:r>
    <w:r w:rsidRPr="00FE3FFE">
      <w:rPr>
        <w:rFonts w:ascii="Calibri" w:hAnsi="Calibri"/>
        <w:iCs/>
        <w:sz w:val="16"/>
        <w:szCs w:val="16"/>
      </w:rPr>
      <w:tab/>
      <w:t>Available in alternative formats</w:t>
    </w:r>
  </w:p>
  <w:p w:rsidR="00FE3FFE" w:rsidRPr="00FE3FFE" w:rsidRDefault="00FE3FFE" w:rsidP="00FE3FFE">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aq-f10-capia</w:t>
    </w:r>
    <w:r w:rsidRPr="00FE3FFE">
      <w:rPr>
        <w:rFonts w:ascii="Calibri" w:hAnsi="Calibri" w:cs="Arial"/>
        <w:i/>
        <w:sz w:val="16"/>
        <w:szCs w:val="16"/>
      </w:rPr>
      <w:t xml:space="preserve">  •  1</w:t>
    </w:r>
    <w:r w:rsidR="002F5FCA">
      <w:rPr>
        <w:rFonts w:ascii="Calibri" w:hAnsi="Calibri" w:cs="Arial"/>
        <w:i/>
        <w:sz w:val="16"/>
        <w:szCs w:val="16"/>
      </w:rPr>
      <w:t>/2/19</w:t>
    </w:r>
    <w:r w:rsidRPr="00FE3FFE">
      <w:rPr>
        <w:rFonts w:ascii="Calibri" w:hAnsi="Calibri" w:cs="Arial"/>
        <w:sz w:val="16"/>
        <w:szCs w:val="16"/>
      </w:rPr>
      <w:tab/>
    </w:r>
    <w:r w:rsidRPr="00FE3FFE">
      <w:rPr>
        <w:rFonts w:ascii="Calibri" w:hAnsi="Calibri"/>
        <w:i/>
        <w:iCs/>
        <w:sz w:val="16"/>
        <w:szCs w:val="16"/>
      </w:rPr>
      <w:t xml:space="preserve">Page </w:t>
    </w:r>
    <w:r w:rsidRPr="00FE3FFE">
      <w:rPr>
        <w:rFonts w:ascii="Calibri" w:hAnsi="Calibri"/>
        <w:i/>
        <w:iCs/>
        <w:sz w:val="16"/>
        <w:szCs w:val="16"/>
      </w:rPr>
      <w:fldChar w:fldCharType="begin"/>
    </w:r>
    <w:r w:rsidRPr="00FE3FFE">
      <w:rPr>
        <w:rFonts w:ascii="Calibri" w:hAnsi="Calibri"/>
        <w:i/>
        <w:iCs/>
        <w:sz w:val="16"/>
        <w:szCs w:val="16"/>
      </w:rPr>
      <w:instrText xml:space="preserve"> PAGE </w:instrText>
    </w:r>
    <w:r w:rsidRPr="00FE3FFE">
      <w:rPr>
        <w:rFonts w:ascii="Calibri" w:hAnsi="Calibri"/>
        <w:i/>
        <w:iCs/>
        <w:sz w:val="16"/>
        <w:szCs w:val="16"/>
      </w:rPr>
      <w:fldChar w:fldCharType="separate"/>
    </w:r>
    <w:r w:rsidR="002F5FCA">
      <w:rPr>
        <w:rFonts w:ascii="Calibri" w:hAnsi="Calibri"/>
        <w:i/>
        <w:iCs/>
        <w:noProof/>
        <w:sz w:val="16"/>
        <w:szCs w:val="16"/>
      </w:rPr>
      <w:t>1</w:t>
    </w:r>
    <w:r w:rsidRPr="00FE3FFE">
      <w:rPr>
        <w:rFonts w:ascii="Calibri" w:hAnsi="Calibri"/>
        <w:i/>
        <w:iCs/>
        <w:sz w:val="16"/>
        <w:szCs w:val="16"/>
      </w:rPr>
      <w:fldChar w:fldCharType="end"/>
    </w:r>
    <w:r w:rsidRPr="00FE3FFE">
      <w:rPr>
        <w:rFonts w:ascii="Calibri" w:hAnsi="Calibri"/>
        <w:i/>
        <w:iCs/>
        <w:sz w:val="16"/>
        <w:szCs w:val="16"/>
      </w:rPr>
      <w:t xml:space="preserve"> of </w:t>
    </w:r>
    <w:r w:rsidRPr="00FE3FFE">
      <w:rPr>
        <w:rFonts w:ascii="Calibri" w:hAnsi="Calibri"/>
        <w:i/>
        <w:sz w:val="16"/>
        <w:szCs w:val="16"/>
      </w:rPr>
      <w:fldChar w:fldCharType="begin"/>
    </w:r>
    <w:r w:rsidRPr="00FE3FFE">
      <w:rPr>
        <w:rFonts w:ascii="Calibri" w:hAnsi="Calibri"/>
        <w:i/>
        <w:sz w:val="16"/>
        <w:szCs w:val="16"/>
      </w:rPr>
      <w:instrText xml:space="preserve"> NUMPAGES </w:instrText>
    </w:r>
    <w:r w:rsidRPr="00FE3FFE">
      <w:rPr>
        <w:rFonts w:ascii="Calibri" w:hAnsi="Calibri"/>
        <w:i/>
        <w:sz w:val="16"/>
        <w:szCs w:val="16"/>
      </w:rPr>
      <w:fldChar w:fldCharType="separate"/>
    </w:r>
    <w:r w:rsidR="002F5FCA">
      <w:rPr>
        <w:rFonts w:ascii="Calibri" w:hAnsi="Calibri"/>
        <w:i/>
        <w:noProof/>
        <w:sz w:val="16"/>
        <w:szCs w:val="16"/>
      </w:rPr>
      <w:t>5</w:t>
    </w:r>
    <w:r w:rsidRPr="00FE3FFE">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5BC" w:rsidRDefault="009E55BC">
      <w:r>
        <w:separator/>
      </w:r>
    </w:p>
  </w:footnote>
  <w:footnote w:type="continuationSeparator" w:id="0">
    <w:p w:rsidR="009E55BC" w:rsidRDefault="009E5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95A936A"/>
    <w:lvl w:ilvl="0">
      <w:numFmt w:val="bullet"/>
      <w:lvlText w:val="*"/>
      <w:lvlJc w:val="left"/>
    </w:lvl>
  </w:abstractNum>
  <w:abstractNum w:abstractNumId="1" w15:restartNumberingAfterBreak="0">
    <w:nsid w:val="0779649B"/>
    <w:multiLevelType w:val="hybridMultilevel"/>
    <w:tmpl w:val="D98E9B1C"/>
    <w:lvl w:ilvl="0" w:tplc="04090011">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E31A8D"/>
    <w:multiLevelType w:val="singleLevel"/>
    <w:tmpl w:val="A7005404"/>
    <w:lvl w:ilvl="0">
      <w:start w:val="1"/>
      <w:numFmt w:val="decimal"/>
      <w:lvlText w:val="%1."/>
      <w:legacy w:legacy="1" w:legacySpace="0" w:legacyIndent="360"/>
      <w:lvlJc w:val="left"/>
      <w:pPr>
        <w:ind w:left="1080" w:hanging="360"/>
      </w:pPr>
    </w:lvl>
  </w:abstractNum>
  <w:abstractNum w:abstractNumId="3" w15:restartNumberingAfterBreak="0">
    <w:nsid w:val="0AA21DC8"/>
    <w:multiLevelType w:val="hybridMultilevel"/>
    <w:tmpl w:val="52C23434"/>
    <w:lvl w:ilvl="0" w:tplc="04090015">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4B5479"/>
    <w:multiLevelType w:val="singleLevel"/>
    <w:tmpl w:val="A7005404"/>
    <w:lvl w:ilvl="0">
      <w:start w:val="1"/>
      <w:numFmt w:val="decimal"/>
      <w:lvlText w:val="%1."/>
      <w:legacy w:legacy="1" w:legacySpace="0" w:legacyIndent="360"/>
      <w:lvlJc w:val="left"/>
      <w:pPr>
        <w:ind w:left="1080" w:hanging="360"/>
      </w:pPr>
    </w:lvl>
  </w:abstractNum>
  <w:abstractNum w:abstractNumId="5" w15:restartNumberingAfterBreak="0">
    <w:nsid w:val="0D7A295D"/>
    <w:multiLevelType w:val="singleLevel"/>
    <w:tmpl w:val="A7005404"/>
    <w:lvl w:ilvl="0">
      <w:start w:val="1"/>
      <w:numFmt w:val="decimal"/>
      <w:lvlText w:val="%1."/>
      <w:legacy w:legacy="1" w:legacySpace="0" w:legacyIndent="360"/>
      <w:lvlJc w:val="left"/>
      <w:pPr>
        <w:ind w:left="1080" w:hanging="360"/>
      </w:pPr>
    </w:lvl>
  </w:abstractNum>
  <w:abstractNum w:abstractNumId="6" w15:restartNumberingAfterBreak="0">
    <w:nsid w:val="14221CE7"/>
    <w:multiLevelType w:val="hybridMultilevel"/>
    <w:tmpl w:val="07B88730"/>
    <w:lvl w:ilvl="0" w:tplc="47E479E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8259BB"/>
    <w:multiLevelType w:val="singleLevel"/>
    <w:tmpl w:val="47E479E4"/>
    <w:lvl w:ilvl="0">
      <w:start w:val="1"/>
      <w:numFmt w:val="lowerLetter"/>
      <w:lvlText w:val="%1)"/>
      <w:legacy w:legacy="1" w:legacySpace="0" w:legacyIndent="360"/>
      <w:lvlJc w:val="left"/>
      <w:pPr>
        <w:ind w:left="1440" w:hanging="360"/>
      </w:pPr>
    </w:lvl>
  </w:abstractNum>
  <w:abstractNum w:abstractNumId="8" w15:restartNumberingAfterBreak="0">
    <w:nsid w:val="1C116412"/>
    <w:multiLevelType w:val="singleLevel"/>
    <w:tmpl w:val="A7005404"/>
    <w:lvl w:ilvl="0">
      <w:start w:val="1"/>
      <w:numFmt w:val="decimal"/>
      <w:lvlText w:val="%1."/>
      <w:legacy w:legacy="1" w:legacySpace="0" w:legacyIndent="360"/>
      <w:lvlJc w:val="left"/>
      <w:pPr>
        <w:ind w:left="1080" w:hanging="360"/>
      </w:pPr>
    </w:lvl>
  </w:abstractNum>
  <w:abstractNum w:abstractNumId="9" w15:restartNumberingAfterBreak="0">
    <w:nsid w:val="1E7066D9"/>
    <w:multiLevelType w:val="singleLevel"/>
    <w:tmpl w:val="A7005404"/>
    <w:lvl w:ilvl="0">
      <w:start w:val="1"/>
      <w:numFmt w:val="decimal"/>
      <w:lvlText w:val="%1."/>
      <w:legacy w:legacy="1" w:legacySpace="0" w:legacyIndent="360"/>
      <w:lvlJc w:val="left"/>
      <w:pPr>
        <w:ind w:left="1080" w:hanging="360"/>
      </w:pPr>
    </w:lvl>
  </w:abstractNum>
  <w:abstractNum w:abstractNumId="10" w15:restartNumberingAfterBreak="0">
    <w:nsid w:val="1EE9099A"/>
    <w:multiLevelType w:val="hybridMultilevel"/>
    <w:tmpl w:val="FC282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E69E7"/>
    <w:multiLevelType w:val="singleLevel"/>
    <w:tmpl w:val="A7005404"/>
    <w:lvl w:ilvl="0">
      <w:start w:val="1"/>
      <w:numFmt w:val="decimal"/>
      <w:lvlText w:val="%1."/>
      <w:legacy w:legacy="1" w:legacySpace="0" w:legacyIndent="360"/>
      <w:lvlJc w:val="left"/>
      <w:pPr>
        <w:ind w:left="1080" w:hanging="360"/>
      </w:pPr>
    </w:lvl>
  </w:abstractNum>
  <w:abstractNum w:abstractNumId="12" w15:restartNumberingAfterBreak="0">
    <w:nsid w:val="20341AF1"/>
    <w:multiLevelType w:val="singleLevel"/>
    <w:tmpl w:val="A7005404"/>
    <w:lvl w:ilvl="0">
      <w:start w:val="1"/>
      <w:numFmt w:val="decimal"/>
      <w:lvlText w:val="%1."/>
      <w:legacy w:legacy="1" w:legacySpace="0" w:legacyIndent="360"/>
      <w:lvlJc w:val="left"/>
      <w:pPr>
        <w:ind w:left="1080" w:hanging="360"/>
      </w:pPr>
    </w:lvl>
  </w:abstractNum>
  <w:abstractNum w:abstractNumId="13" w15:restartNumberingAfterBreak="0">
    <w:nsid w:val="229E3C3D"/>
    <w:multiLevelType w:val="singleLevel"/>
    <w:tmpl w:val="A7005404"/>
    <w:lvl w:ilvl="0">
      <w:start w:val="1"/>
      <w:numFmt w:val="decimal"/>
      <w:lvlText w:val="%1."/>
      <w:legacy w:legacy="1" w:legacySpace="0" w:legacyIndent="360"/>
      <w:lvlJc w:val="left"/>
      <w:pPr>
        <w:ind w:left="1080" w:hanging="360"/>
      </w:pPr>
    </w:lvl>
  </w:abstractNum>
  <w:abstractNum w:abstractNumId="14" w15:restartNumberingAfterBreak="0">
    <w:nsid w:val="24D82A36"/>
    <w:multiLevelType w:val="singleLevel"/>
    <w:tmpl w:val="A7005404"/>
    <w:lvl w:ilvl="0">
      <w:start w:val="1"/>
      <w:numFmt w:val="decimal"/>
      <w:lvlText w:val="%1."/>
      <w:legacy w:legacy="1" w:legacySpace="0" w:legacyIndent="360"/>
      <w:lvlJc w:val="left"/>
      <w:pPr>
        <w:ind w:left="1080" w:hanging="360"/>
      </w:pPr>
    </w:lvl>
  </w:abstractNum>
  <w:abstractNum w:abstractNumId="15" w15:restartNumberingAfterBreak="0">
    <w:nsid w:val="2922316A"/>
    <w:multiLevelType w:val="singleLevel"/>
    <w:tmpl w:val="A7005404"/>
    <w:lvl w:ilvl="0">
      <w:start w:val="1"/>
      <w:numFmt w:val="decimal"/>
      <w:lvlText w:val="%1."/>
      <w:legacy w:legacy="1" w:legacySpace="0" w:legacyIndent="360"/>
      <w:lvlJc w:val="left"/>
      <w:pPr>
        <w:ind w:left="1080" w:hanging="360"/>
      </w:pPr>
    </w:lvl>
  </w:abstractNum>
  <w:abstractNum w:abstractNumId="16" w15:restartNumberingAfterBreak="0">
    <w:nsid w:val="46612B5A"/>
    <w:multiLevelType w:val="hybridMultilevel"/>
    <w:tmpl w:val="BD10C83C"/>
    <w:lvl w:ilvl="0" w:tplc="04090015">
      <w:start w:val="1"/>
      <w:numFmt w:val="upperLetter"/>
      <w:lvlText w:val="%1."/>
      <w:lvlJc w:val="left"/>
      <w:pPr>
        <w:ind w:left="972" w:hanging="360"/>
      </w:pPr>
    </w:lvl>
    <w:lvl w:ilvl="1" w:tplc="04090015">
      <w:start w:val="1"/>
      <w:numFmt w:val="upp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17" w15:restartNumberingAfterBreak="0">
    <w:nsid w:val="49882873"/>
    <w:multiLevelType w:val="hybridMultilevel"/>
    <w:tmpl w:val="7D409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0A223C"/>
    <w:multiLevelType w:val="multilevel"/>
    <w:tmpl w:val="651A32EE"/>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599039F"/>
    <w:multiLevelType w:val="singleLevel"/>
    <w:tmpl w:val="3BC2E63C"/>
    <w:lvl w:ilvl="0">
      <w:start w:val="1"/>
      <w:numFmt w:val="decimal"/>
      <w:lvlText w:val="%1)"/>
      <w:legacy w:legacy="1" w:legacySpace="0" w:legacyIndent="360"/>
      <w:lvlJc w:val="left"/>
      <w:pPr>
        <w:ind w:left="1080" w:hanging="360"/>
      </w:pPr>
    </w:lvl>
  </w:abstractNum>
  <w:abstractNum w:abstractNumId="20" w15:restartNumberingAfterBreak="0">
    <w:nsid w:val="57F64865"/>
    <w:multiLevelType w:val="singleLevel"/>
    <w:tmpl w:val="A7005404"/>
    <w:lvl w:ilvl="0">
      <w:start w:val="1"/>
      <w:numFmt w:val="decimal"/>
      <w:lvlText w:val="%1."/>
      <w:legacy w:legacy="1" w:legacySpace="0" w:legacyIndent="360"/>
      <w:lvlJc w:val="left"/>
      <w:pPr>
        <w:ind w:left="1080" w:hanging="360"/>
      </w:pPr>
    </w:lvl>
  </w:abstractNum>
  <w:abstractNum w:abstractNumId="21" w15:restartNumberingAfterBreak="0">
    <w:nsid w:val="5BC9009B"/>
    <w:multiLevelType w:val="singleLevel"/>
    <w:tmpl w:val="A7005404"/>
    <w:lvl w:ilvl="0">
      <w:start w:val="1"/>
      <w:numFmt w:val="decimal"/>
      <w:lvlText w:val="%1."/>
      <w:legacy w:legacy="1" w:legacySpace="0" w:legacyIndent="360"/>
      <w:lvlJc w:val="left"/>
      <w:pPr>
        <w:ind w:left="1080" w:hanging="360"/>
      </w:pPr>
    </w:lvl>
  </w:abstractNum>
  <w:abstractNum w:abstractNumId="22" w15:restartNumberingAfterBreak="0">
    <w:nsid w:val="603B11C5"/>
    <w:multiLevelType w:val="singleLevel"/>
    <w:tmpl w:val="A7005404"/>
    <w:lvl w:ilvl="0">
      <w:start w:val="1"/>
      <w:numFmt w:val="decimal"/>
      <w:lvlText w:val="%1."/>
      <w:legacy w:legacy="1" w:legacySpace="0" w:legacyIndent="360"/>
      <w:lvlJc w:val="left"/>
      <w:pPr>
        <w:ind w:left="1080" w:hanging="360"/>
      </w:pPr>
    </w:lvl>
  </w:abstractNum>
  <w:abstractNum w:abstractNumId="23" w15:restartNumberingAfterBreak="0">
    <w:nsid w:val="65053574"/>
    <w:multiLevelType w:val="hybridMultilevel"/>
    <w:tmpl w:val="651A32EE"/>
    <w:lvl w:ilvl="0" w:tplc="8510459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B5A391A"/>
    <w:multiLevelType w:val="singleLevel"/>
    <w:tmpl w:val="9496D044"/>
    <w:lvl w:ilvl="0">
      <w:start w:val="1"/>
      <w:numFmt w:val="decimal"/>
      <w:lvlText w:val="%1)"/>
      <w:legacy w:legacy="1" w:legacySpace="0" w:legacyIndent="360"/>
      <w:lvlJc w:val="left"/>
      <w:pPr>
        <w:ind w:left="1080" w:hanging="360"/>
      </w:pPr>
    </w:lvl>
  </w:abstractNum>
  <w:abstractNum w:abstractNumId="25" w15:restartNumberingAfterBreak="0">
    <w:nsid w:val="6C357E79"/>
    <w:multiLevelType w:val="hybridMultilevel"/>
    <w:tmpl w:val="7A1AC3D2"/>
    <w:lvl w:ilvl="0" w:tplc="47E479E4">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4A7949"/>
    <w:multiLevelType w:val="hybridMultilevel"/>
    <w:tmpl w:val="6C86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8684E"/>
    <w:multiLevelType w:val="singleLevel"/>
    <w:tmpl w:val="A7005404"/>
    <w:lvl w:ilvl="0">
      <w:start w:val="1"/>
      <w:numFmt w:val="decimal"/>
      <w:lvlText w:val="%1."/>
      <w:legacy w:legacy="1" w:legacySpace="0" w:legacyIndent="360"/>
      <w:lvlJc w:val="left"/>
      <w:pPr>
        <w:ind w:left="1080" w:hanging="360"/>
      </w:pPr>
    </w:lvl>
  </w:abstractNum>
  <w:abstractNum w:abstractNumId="28" w15:restartNumberingAfterBreak="0">
    <w:nsid w:val="79F44CCC"/>
    <w:multiLevelType w:val="singleLevel"/>
    <w:tmpl w:val="A7005404"/>
    <w:lvl w:ilvl="0">
      <w:start w:val="1"/>
      <w:numFmt w:val="decimal"/>
      <w:lvlText w:val="%1."/>
      <w:legacy w:legacy="1" w:legacySpace="0" w:legacyIndent="360"/>
      <w:lvlJc w:val="left"/>
      <w:pPr>
        <w:ind w:left="1080" w:hanging="360"/>
      </w:pPr>
    </w:lvl>
  </w:abstractNum>
  <w:abstractNum w:abstractNumId="29" w15:restartNumberingAfterBreak="0">
    <w:nsid w:val="7B3908B3"/>
    <w:multiLevelType w:val="hybridMultilevel"/>
    <w:tmpl w:val="CE24E7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21"/>
  </w:num>
  <w:num w:numId="4">
    <w:abstractNumId w:val="28"/>
  </w:num>
  <w:num w:numId="5">
    <w:abstractNumId w:val="14"/>
  </w:num>
  <w:num w:numId="6">
    <w:abstractNumId w:val="5"/>
  </w:num>
  <w:num w:numId="7">
    <w:abstractNumId w:val="11"/>
  </w:num>
  <w:num w:numId="8">
    <w:abstractNumId w:val="2"/>
  </w:num>
  <w:num w:numId="9">
    <w:abstractNumId w:val="13"/>
  </w:num>
  <w:num w:numId="10">
    <w:abstractNumId w:val="12"/>
  </w:num>
  <w:num w:numId="11">
    <w:abstractNumId w:val="24"/>
  </w:num>
  <w:num w:numId="12">
    <w:abstractNumId w:val="8"/>
  </w:num>
  <w:num w:numId="13">
    <w:abstractNumId w:val="15"/>
  </w:num>
  <w:num w:numId="14">
    <w:abstractNumId w:val="7"/>
  </w:num>
  <w:num w:numId="15">
    <w:abstractNumId w:val="20"/>
  </w:num>
  <w:num w:numId="16">
    <w:abstractNumId w:val="27"/>
  </w:num>
  <w:num w:numId="17">
    <w:abstractNumId w:val="4"/>
  </w:num>
  <w:num w:numId="18">
    <w:abstractNumId w:val="9"/>
  </w:num>
  <w:num w:numId="19">
    <w:abstractNumId w:val="19"/>
  </w:num>
  <w:num w:numId="20">
    <w:abstractNumId w:val="29"/>
  </w:num>
  <w:num w:numId="21">
    <w:abstractNumId w:val="23"/>
  </w:num>
  <w:num w:numId="22">
    <w:abstractNumId w:val="18"/>
  </w:num>
  <w:num w:numId="23">
    <w:abstractNumId w:val="3"/>
  </w:num>
  <w:num w:numId="24">
    <w:abstractNumId w:val="1"/>
  </w:num>
  <w:num w:numId="25">
    <w:abstractNumId w:val="17"/>
  </w:num>
  <w:num w:numId="26">
    <w:abstractNumId w:val="10"/>
  </w:num>
  <w:num w:numId="27">
    <w:abstractNumId w:val="25"/>
  </w:num>
  <w:num w:numId="28">
    <w:abstractNumId w:val="6"/>
  </w:num>
  <w:num w:numId="29">
    <w:abstractNumId w:val="1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mk06Xs4Es/aPNhXqQ22zuv6CZzj4HwMgrf0GqbwgHGouwCgq61jhBpPJMcgrZU3ADKSw61/RW3eBNLXqV7slSA==" w:salt="dv6nrO5r2OBtFAsmbq+jaQ=="/>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66"/>
    <w:rsid w:val="00032485"/>
    <w:rsid w:val="00034624"/>
    <w:rsid w:val="00087BE2"/>
    <w:rsid w:val="000B64AF"/>
    <w:rsid w:val="000C274F"/>
    <w:rsid w:val="000E002F"/>
    <w:rsid w:val="000E7160"/>
    <w:rsid w:val="001944E9"/>
    <w:rsid w:val="001963F9"/>
    <w:rsid w:val="001B1A1B"/>
    <w:rsid w:val="001B2CA1"/>
    <w:rsid w:val="001B665C"/>
    <w:rsid w:val="001C63E4"/>
    <w:rsid w:val="0022087C"/>
    <w:rsid w:val="00232A14"/>
    <w:rsid w:val="00237DBE"/>
    <w:rsid w:val="00246453"/>
    <w:rsid w:val="002772DE"/>
    <w:rsid w:val="002B07DC"/>
    <w:rsid w:val="002D3384"/>
    <w:rsid w:val="002D7575"/>
    <w:rsid w:val="002E10C7"/>
    <w:rsid w:val="002F226F"/>
    <w:rsid w:val="002F5FCA"/>
    <w:rsid w:val="0031788C"/>
    <w:rsid w:val="00350CAF"/>
    <w:rsid w:val="00375784"/>
    <w:rsid w:val="00387409"/>
    <w:rsid w:val="003A2109"/>
    <w:rsid w:val="003A67E5"/>
    <w:rsid w:val="003B1492"/>
    <w:rsid w:val="003C41E2"/>
    <w:rsid w:val="003C5A3F"/>
    <w:rsid w:val="0041143B"/>
    <w:rsid w:val="00423AE3"/>
    <w:rsid w:val="0042767E"/>
    <w:rsid w:val="00434C03"/>
    <w:rsid w:val="004553EF"/>
    <w:rsid w:val="00471BA2"/>
    <w:rsid w:val="00482F68"/>
    <w:rsid w:val="00486320"/>
    <w:rsid w:val="004D75BA"/>
    <w:rsid w:val="004F53EA"/>
    <w:rsid w:val="00512013"/>
    <w:rsid w:val="00522199"/>
    <w:rsid w:val="00544C8C"/>
    <w:rsid w:val="0057142A"/>
    <w:rsid w:val="00574C74"/>
    <w:rsid w:val="005768D7"/>
    <w:rsid w:val="00580113"/>
    <w:rsid w:val="00586402"/>
    <w:rsid w:val="005920C1"/>
    <w:rsid w:val="005A2DB4"/>
    <w:rsid w:val="005A3F54"/>
    <w:rsid w:val="005A4C55"/>
    <w:rsid w:val="005B2800"/>
    <w:rsid w:val="005C0D7D"/>
    <w:rsid w:val="005C2AF3"/>
    <w:rsid w:val="00614F0B"/>
    <w:rsid w:val="006228BB"/>
    <w:rsid w:val="00666319"/>
    <w:rsid w:val="00667E04"/>
    <w:rsid w:val="00677A12"/>
    <w:rsid w:val="00683075"/>
    <w:rsid w:val="00691843"/>
    <w:rsid w:val="00693266"/>
    <w:rsid w:val="00694627"/>
    <w:rsid w:val="006B0D38"/>
    <w:rsid w:val="006D392E"/>
    <w:rsid w:val="006D52EC"/>
    <w:rsid w:val="00723FFB"/>
    <w:rsid w:val="0074035C"/>
    <w:rsid w:val="00750C9A"/>
    <w:rsid w:val="0075475C"/>
    <w:rsid w:val="007B13D2"/>
    <w:rsid w:val="007B59E0"/>
    <w:rsid w:val="007C01AF"/>
    <w:rsid w:val="007C1870"/>
    <w:rsid w:val="0080148D"/>
    <w:rsid w:val="00803221"/>
    <w:rsid w:val="0081113A"/>
    <w:rsid w:val="0082319B"/>
    <w:rsid w:val="008356EA"/>
    <w:rsid w:val="00850F61"/>
    <w:rsid w:val="00854350"/>
    <w:rsid w:val="008573EC"/>
    <w:rsid w:val="00862A47"/>
    <w:rsid w:val="0087131A"/>
    <w:rsid w:val="00874C3F"/>
    <w:rsid w:val="00880C91"/>
    <w:rsid w:val="008B4AF9"/>
    <w:rsid w:val="008C740F"/>
    <w:rsid w:val="008D27C5"/>
    <w:rsid w:val="008E449F"/>
    <w:rsid w:val="008F2746"/>
    <w:rsid w:val="00901BBF"/>
    <w:rsid w:val="009437EE"/>
    <w:rsid w:val="0098086A"/>
    <w:rsid w:val="00983E92"/>
    <w:rsid w:val="009943E9"/>
    <w:rsid w:val="009A3794"/>
    <w:rsid w:val="009B3F9D"/>
    <w:rsid w:val="009C21EB"/>
    <w:rsid w:val="009E11C6"/>
    <w:rsid w:val="009E55BC"/>
    <w:rsid w:val="009F18B2"/>
    <w:rsid w:val="00A10694"/>
    <w:rsid w:val="00A14D6B"/>
    <w:rsid w:val="00A24DAF"/>
    <w:rsid w:val="00A315FE"/>
    <w:rsid w:val="00A40166"/>
    <w:rsid w:val="00A72ACA"/>
    <w:rsid w:val="00A8760D"/>
    <w:rsid w:val="00A90102"/>
    <w:rsid w:val="00AA1A58"/>
    <w:rsid w:val="00AB07DB"/>
    <w:rsid w:val="00AB4823"/>
    <w:rsid w:val="00AC5329"/>
    <w:rsid w:val="00AE560D"/>
    <w:rsid w:val="00AF0954"/>
    <w:rsid w:val="00B433FE"/>
    <w:rsid w:val="00B915F0"/>
    <w:rsid w:val="00BA395F"/>
    <w:rsid w:val="00BB33AF"/>
    <w:rsid w:val="00BB7230"/>
    <w:rsid w:val="00BC278B"/>
    <w:rsid w:val="00BC6EF0"/>
    <w:rsid w:val="00BC7113"/>
    <w:rsid w:val="00BE56C9"/>
    <w:rsid w:val="00BF299B"/>
    <w:rsid w:val="00BF4EA1"/>
    <w:rsid w:val="00C12815"/>
    <w:rsid w:val="00C16BEF"/>
    <w:rsid w:val="00C51C0B"/>
    <w:rsid w:val="00C6475F"/>
    <w:rsid w:val="00C808E9"/>
    <w:rsid w:val="00C92381"/>
    <w:rsid w:val="00CE1E81"/>
    <w:rsid w:val="00CE7162"/>
    <w:rsid w:val="00CF0022"/>
    <w:rsid w:val="00D448D0"/>
    <w:rsid w:val="00D63422"/>
    <w:rsid w:val="00D6691E"/>
    <w:rsid w:val="00D7688F"/>
    <w:rsid w:val="00D807D6"/>
    <w:rsid w:val="00DA49D6"/>
    <w:rsid w:val="00DC13EB"/>
    <w:rsid w:val="00DD2D7B"/>
    <w:rsid w:val="00DE76B4"/>
    <w:rsid w:val="00DF42F8"/>
    <w:rsid w:val="00E20C38"/>
    <w:rsid w:val="00E45919"/>
    <w:rsid w:val="00E52842"/>
    <w:rsid w:val="00E548E4"/>
    <w:rsid w:val="00E871C8"/>
    <w:rsid w:val="00E91252"/>
    <w:rsid w:val="00E93C6F"/>
    <w:rsid w:val="00EA3F0A"/>
    <w:rsid w:val="00EE3B0B"/>
    <w:rsid w:val="00F13113"/>
    <w:rsid w:val="00F20563"/>
    <w:rsid w:val="00F20E7D"/>
    <w:rsid w:val="00F417C4"/>
    <w:rsid w:val="00F60360"/>
    <w:rsid w:val="00F6641D"/>
    <w:rsid w:val="00FB724C"/>
    <w:rsid w:val="00FD1B5B"/>
    <w:rsid w:val="00FE3FFE"/>
    <w:rsid w:val="00FF3E61"/>
    <w:rsid w:val="00FF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13C3C2FC"/>
  <w15:chartTrackingRefBased/>
  <w15:docId w15:val="{45F15FD7-D51C-4D08-91A3-44EAF30B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C6F"/>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customStyle="1" w:styleId="HelpJump">
    <w:name w:val="Help Jump"/>
    <w:rPr>
      <w:u w:val="none"/>
    </w:rPr>
  </w:style>
  <w:style w:type="paragraph" w:styleId="Footer">
    <w:name w:val="footer"/>
    <w:basedOn w:val="Normal"/>
    <w:pPr>
      <w:tabs>
        <w:tab w:val="center" w:pos="4320"/>
        <w:tab w:val="right" w:pos="8640"/>
      </w:tabs>
    </w:pPr>
    <w:rPr>
      <w:sz w:val="22"/>
    </w:rPr>
  </w:style>
  <w:style w:type="paragraph" w:styleId="BalloonText">
    <w:name w:val="Balloon Text"/>
    <w:basedOn w:val="Normal"/>
    <w:semiHidden/>
    <w:rsid w:val="004D75BA"/>
    <w:rPr>
      <w:rFonts w:ascii="Tahoma" w:hAnsi="Tahoma" w:cs="Tahoma"/>
      <w:sz w:val="16"/>
      <w:szCs w:val="16"/>
    </w:rPr>
  </w:style>
  <w:style w:type="table" w:styleId="TableGrid">
    <w:name w:val="Table Grid"/>
    <w:basedOn w:val="TableNormal"/>
    <w:rsid w:val="00FB724C"/>
    <w:pPr>
      <w:overflowPunct w:val="0"/>
      <w:autoSpaceDE w:val="0"/>
      <w:autoSpaceDN w:val="0"/>
      <w:adjustRightInd w:val="0"/>
      <w:textAlignment w:val="baseline"/>
    </w:pPr>
    <w:tblPr>
      <w:tblBorders>
        <w:insideH w:val="single" w:sz="4" w:space="0" w:color="auto"/>
        <w:insideV w:val="single" w:sz="4" w:space="0" w:color="auto"/>
      </w:tblBorders>
    </w:tblPr>
  </w:style>
  <w:style w:type="paragraph" w:styleId="NormalWeb">
    <w:name w:val="Normal (Web)"/>
    <w:basedOn w:val="Normal"/>
    <w:rsid w:val="00901BBF"/>
    <w:pPr>
      <w:overflowPunct/>
      <w:autoSpaceDE/>
      <w:autoSpaceDN/>
      <w:adjustRightInd/>
      <w:spacing w:before="100" w:beforeAutospacing="1" w:after="100" w:afterAutospacing="1"/>
      <w:textAlignment w:val="auto"/>
    </w:pPr>
    <w:rPr>
      <w:color w:val="000000"/>
      <w:szCs w:val="24"/>
    </w:rPr>
  </w:style>
  <w:style w:type="character" w:styleId="CommentReference">
    <w:name w:val="annotation reference"/>
    <w:uiPriority w:val="99"/>
    <w:semiHidden/>
    <w:unhideWhenUsed/>
    <w:rsid w:val="005C2AF3"/>
    <w:rPr>
      <w:sz w:val="16"/>
      <w:szCs w:val="16"/>
    </w:rPr>
  </w:style>
  <w:style w:type="paragraph" w:styleId="CommentText">
    <w:name w:val="annotation text"/>
    <w:basedOn w:val="Normal"/>
    <w:link w:val="CommentTextChar"/>
    <w:uiPriority w:val="99"/>
    <w:semiHidden/>
    <w:unhideWhenUsed/>
    <w:rsid w:val="005C2AF3"/>
    <w:rPr>
      <w:sz w:val="20"/>
    </w:rPr>
  </w:style>
  <w:style w:type="character" w:customStyle="1" w:styleId="CommentTextChar">
    <w:name w:val="Comment Text Char"/>
    <w:basedOn w:val="DefaultParagraphFont"/>
    <w:link w:val="CommentText"/>
    <w:uiPriority w:val="99"/>
    <w:semiHidden/>
    <w:rsid w:val="005C2AF3"/>
  </w:style>
  <w:style w:type="paragraph" w:styleId="CommentSubject">
    <w:name w:val="annotation subject"/>
    <w:basedOn w:val="CommentText"/>
    <w:next w:val="CommentText"/>
    <w:link w:val="CommentSubjectChar"/>
    <w:uiPriority w:val="99"/>
    <w:semiHidden/>
    <w:unhideWhenUsed/>
    <w:rsid w:val="005C2AF3"/>
    <w:rPr>
      <w:b/>
      <w:bCs/>
    </w:rPr>
  </w:style>
  <w:style w:type="character" w:customStyle="1" w:styleId="CommentSubjectChar">
    <w:name w:val="Comment Subject Char"/>
    <w:link w:val="CommentSubject"/>
    <w:uiPriority w:val="99"/>
    <w:semiHidden/>
    <w:rsid w:val="005C2AF3"/>
    <w:rPr>
      <w:b/>
      <w:bCs/>
    </w:rPr>
  </w:style>
  <w:style w:type="paragraph" w:styleId="Revision">
    <w:name w:val="Revision"/>
    <w:hidden/>
    <w:uiPriority w:val="99"/>
    <w:semiHidden/>
    <w:rsid w:val="003C41E2"/>
    <w:rPr>
      <w:sz w:val="24"/>
    </w:rPr>
  </w:style>
  <w:style w:type="paragraph" w:customStyle="1" w:styleId="Form-Title1">
    <w:name w:val="Form - Title 1"/>
    <w:basedOn w:val="Normal"/>
    <w:link w:val="Form-Title1Char"/>
    <w:qFormat/>
    <w:rsid w:val="00FE3FFE"/>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FE3FFE"/>
    <w:rPr>
      <w:rFonts w:ascii="Calibri" w:hAnsi="Calibri"/>
      <w:bCs/>
      <w:sz w:val="40"/>
      <w:szCs w:val="24"/>
    </w:rPr>
  </w:style>
  <w:style w:type="paragraph" w:customStyle="1" w:styleId="Form-Title2">
    <w:name w:val="Form - Title 2"/>
    <w:basedOn w:val="Header"/>
    <w:link w:val="Form-Title2Char"/>
    <w:qFormat/>
    <w:rsid w:val="00FE3FFE"/>
    <w:pPr>
      <w:widowControl w:val="0"/>
      <w:tabs>
        <w:tab w:val="clear" w:pos="4320"/>
        <w:tab w:val="clear" w:pos="8640"/>
        <w:tab w:val="right" w:pos="7182"/>
      </w:tabs>
      <w:overflowPunct/>
      <w:autoSpaceDE/>
      <w:autoSpaceDN/>
      <w:adjustRightInd/>
      <w:jc w:val="right"/>
      <w:textAlignment w:val="auto"/>
    </w:pPr>
    <w:rPr>
      <w:rFonts w:ascii="Arial Black" w:hAnsi="Arial Black"/>
      <w:bCs/>
      <w:sz w:val="22"/>
    </w:rPr>
  </w:style>
  <w:style w:type="character" w:customStyle="1" w:styleId="Form-Title2Char">
    <w:name w:val="Form - Title 2 Char"/>
    <w:link w:val="Form-Title2"/>
    <w:rsid w:val="00FE3FFE"/>
    <w:rPr>
      <w:rFonts w:ascii="Arial Black" w:hAnsi="Arial Black"/>
      <w:bCs/>
      <w:sz w:val="22"/>
    </w:rPr>
  </w:style>
  <w:style w:type="paragraph" w:customStyle="1" w:styleId="Form-Title3">
    <w:name w:val="Form - Title 3"/>
    <w:basedOn w:val="Header"/>
    <w:link w:val="Form-Title3Char"/>
    <w:qFormat/>
    <w:rsid w:val="00FE3FFE"/>
    <w:pPr>
      <w:widowControl w:val="0"/>
      <w:tabs>
        <w:tab w:val="clear" w:pos="4320"/>
        <w:tab w:val="clear" w:pos="8640"/>
        <w:tab w:val="right" w:pos="7182"/>
      </w:tabs>
      <w:overflowPunct/>
      <w:autoSpaceDE/>
      <w:autoSpaceDN/>
      <w:adjustRightInd/>
      <w:jc w:val="right"/>
      <w:textAlignment w:val="auto"/>
    </w:pPr>
    <w:rPr>
      <w:rFonts w:ascii="Calibri" w:hAnsi="Calibri"/>
      <w:bCs/>
      <w:sz w:val="22"/>
    </w:rPr>
  </w:style>
  <w:style w:type="character" w:customStyle="1" w:styleId="Form-Title3Char">
    <w:name w:val="Form - Title 3 Char"/>
    <w:link w:val="Form-Title3"/>
    <w:rsid w:val="00FE3FFE"/>
    <w:rPr>
      <w:rFonts w:ascii="Calibri" w:hAnsi="Calibri"/>
      <w:bCs/>
      <w:sz w:val="22"/>
    </w:rPr>
  </w:style>
  <w:style w:type="character" w:customStyle="1" w:styleId="Form-Heading1Char">
    <w:name w:val="Form - Heading 1 Char"/>
    <w:link w:val="Form-Heading1"/>
    <w:rsid w:val="00FE3FFE"/>
    <w:rPr>
      <w:rFonts w:ascii="Calibri" w:hAnsi="Calibri"/>
      <w:b/>
      <w:sz w:val="28"/>
      <w:szCs w:val="24"/>
    </w:rPr>
  </w:style>
  <w:style w:type="paragraph" w:customStyle="1" w:styleId="Form-Heading1">
    <w:name w:val="Form - Heading 1"/>
    <w:link w:val="Form-Heading1Char"/>
    <w:qFormat/>
    <w:rsid w:val="00FE3FFE"/>
    <w:pPr>
      <w:widowControl w:val="0"/>
      <w:spacing w:before="360" w:after="60"/>
      <w:ind w:left="1224" w:hanging="1224"/>
    </w:pPr>
    <w:rPr>
      <w:rFonts w:ascii="Calibri" w:hAnsi="Calibri"/>
      <w:b/>
      <w:sz w:val="28"/>
      <w:szCs w:val="24"/>
    </w:rPr>
  </w:style>
  <w:style w:type="paragraph" w:customStyle="1" w:styleId="Form-Heading3">
    <w:name w:val="Form - Heading 3"/>
    <w:link w:val="Form-Heading3Char"/>
    <w:qFormat/>
    <w:rsid w:val="00FE3FFE"/>
    <w:pPr>
      <w:widowControl w:val="0"/>
      <w:spacing w:before="240" w:after="60"/>
    </w:pPr>
    <w:rPr>
      <w:rFonts w:ascii="Arial" w:hAnsi="Arial"/>
      <w:b/>
      <w:szCs w:val="24"/>
    </w:rPr>
  </w:style>
  <w:style w:type="character" w:customStyle="1" w:styleId="Form-Heading3Char">
    <w:name w:val="Form - Heading 3 Char"/>
    <w:link w:val="Form-Heading3"/>
    <w:rsid w:val="00FE3FFE"/>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3828">
      <w:bodyDiv w:val="1"/>
      <w:marLeft w:val="0"/>
      <w:marRight w:val="0"/>
      <w:marTop w:val="0"/>
      <w:marBottom w:val="0"/>
      <w:divBdr>
        <w:top w:val="none" w:sz="0" w:space="0" w:color="auto"/>
        <w:left w:val="none" w:sz="0" w:space="0" w:color="auto"/>
        <w:bottom w:val="none" w:sz="0" w:space="0" w:color="auto"/>
        <w:right w:val="none" w:sz="0" w:space="0" w:color="auto"/>
      </w:divBdr>
    </w:div>
    <w:div w:id="76770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2385</Words>
  <Characters>13599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CAP-IA Insignificant activities - Air Quality Permit Program</vt:lpstr>
    </vt:vector>
  </TitlesOfParts>
  <Manager>Gail Skowronek</Manager>
  <Company>PCA</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CAP-IA Insignificant activities - Air Quality Permit Program</dc:title>
  <dc:subject>Form used to identify insignificant activities for a Capped Permit application</dc:subject>
  <dc:creator>Minnesota Pollution Control Agency - C.Meyer, T.Volkmeier (Gail Skowronek)</dc:creator>
  <cp:keywords>Minnesota Pollution Control Agency,aq-f10-capia,MPCA,air quality,permits,capped permit,insignificant activities</cp:keywords>
  <dc:description/>
  <cp:lastModifiedBy>Skowronek, Gail</cp:lastModifiedBy>
  <cp:revision>6</cp:revision>
  <cp:lastPrinted>2011-09-01T14:33:00Z</cp:lastPrinted>
  <dcterms:created xsi:type="dcterms:W3CDTF">2018-12-28T17:23:00Z</dcterms:created>
  <dcterms:modified xsi:type="dcterms:W3CDTF">2019-01-02T17:08:00Z</dcterms:modified>
  <cp:category>air quality,permits</cp:category>
</cp:coreProperties>
</file>